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0D4544" w:rsidP="00CA20F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</w:t>
      </w:r>
      <w:r w:rsidRPr="00844FCC">
        <w:rPr>
          <w:rFonts w:ascii="Times New Roman" w:hAnsi="Times New Roman" w:cs="Times New Roman"/>
          <w:b/>
          <w:sz w:val="24"/>
          <w:szCs w:val="24"/>
        </w:rPr>
        <w:t>EI</w:t>
      </w:r>
      <w:r>
        <w:rPr>
          <w:rFonts w:ascii="Times New Roman" w:hAnsi="Times New Roman" w:cs="Times New Roman"/>
          <w:b/>
          <w:sz w:val="24"/>
          <w:szCs w:val="24"/>
        </w:rPr>
        <w:t xml:space="preserve"> ORDINÁRIA Nº 1.465</w:t>
      </w:r>
      <w:r w:rsidRPr="00844FCC">
        <w:rPr>
          <w:rFonts w:ascii="Times New Roman" w:hAnsi="Times New Roman" w:cs="Times New Roman"/>
          <w:b/>
          <w:sz w:val="24"/>
          <w:szCs w:val="24"/>
        </w:rPr>
        <w:t>/2015</w:t>
      </w: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CA20F1" w:rsidRPr="000D4544" w:rsidRDefault="00CA20F1" w:rsidP="00CA20F1">
      <w:pPr>
        <w:pStyle w:val="SemEspaamen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544">
        <w:rPr>
          <w:rFonts w:ascii="Times New Roman" w:hAnsi="Times New Roman" w:cs="Times New Roman"/>
          <w:b/>
          <w:sz w:val="24"/>
          <w:szCs w:val="24"/>
        </w:rPr>
        <w:t>Dispõe sobre a instituição da tarifa social no âmbito do Município de Lajinha a ser praticada pela Autarquia Municipal Serviço Autônomo de Água e Esgoto – SAAE, e dá outras providências.</w:t>
      </w: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 xml:space="preserve">O Povo do Município de Lajinha, Estado de Minas Gerais, por seus Representantes na Câmara Municipal, </w:t>
      </w:r>
      <w:proofErr w:type="gramStart"/>
      <w:r w:rsidRPr="00844FCC">
        <w:rPr>
          <w:rFonts w:ascii="Times New Roman" w:hAnsi="Times New Roman" w:cs="Times New Roman"/>
          <w:sz w:val="24"/>
          <w:szCs w:val="24"/>
        </w:rPr>
        <w:t>aprovou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>e eu, Prefeito Municipal de Lajinha sanciono</w:t>
      </w:r>
      <w:r w:rsidRPr="00844F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844FCC">
        <w:rPr>
          <w:rFonts w:ascii="Times New Roman" w:hAnsi="Times New Roman" w:cs="Times New Roman"/>
          <w:sz w:val="24"/>
          <w:szCs w:val="24"/>
        </w:rPr>
        <w:t>seguinte Lei: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b/>
          <w:sz w:val="24"/>
          <w:szCs w:val="24"/>
        </w:rPr>
        <w:t>Art. 1°</w:t>
      </w:r>
      <w:r w:rsidRPr="00844FCC">
        <w:rPr>
          <w:rFonts w:ascii="Times New Roman" w:hAnsi="Times New Roman" w:cs="Times New Roman"/>
          <w:sz w:val="24"/>
          <w:szCs w:val="24"/>
        </w:rPr>
        <w:t xml:space="preserve"> - Fica </w:t>
      </w:r>
      <w:proofErr w:type="gramStart"/>
      <w:r w:rsidRPr="00844FCC">
        <w:rPr>
          <w:rFonts w:ascii="Times New Roman" w:hAnsi="Times New Roman" w:cs="Times New Roman"/>
          <w:sz w:val="24"/>
          <w:szCs w:val="24"/>
        </w:rPr>
        <w:t>instituído no âmbito do município de Lajinha</w:t>
      </w:r>
      <w:proofErr w:type="gramEnd"/>
      <w:r w:rsidRPr="00844FCC">
        <w:rPr>
          <w:rFonts w:ascii="Times New Roman" w:hAnsi="Times New Roman" w:cs="Times New Roman"/>
          <w:sz w:val="24"/>
          <w:szCs w:val="24"/>
        </w:rPr>
        <w:t xml:space="preserve"> a tarifa social a ser </w:t>
      </w:r>
      <w:r w:rsidRPr="00844FCC">
        <w:rPr>
          <w:rFonts w:ascii="Times New Roman" w:hAnsi="Times New Roman" w:cs="Times New Roman"/>
          <w:sz w:val="24"/>
          <w:szCs w:val="24"/>
        </w:rPr>
        <w:br/>
        <w:t xml:space="preserve">praticada pela Autarquia Municipal Serviço Autônomo de </w:t>
      </w:r>
      <w:proofErr w:type="spellStart"/>
      <w:r w:rsidRPr="00844FCC">
        <w:rPr>
          <w:rFonts w:ascii="Times New Roman" w:hAnsi="Times New Roman" w:cs="Times New Roman"/>
          <w:sz w:val="24"/>
          <w:szCs w:val="24"/>
        </w:rPr>
        <w:t>Agua</w:t>
      </w:r>
      <w:proofErr w:type="spellEnd"/>
      <w:r w:rsidRPr="00844FCC">
        <w:rPr>
          <w:rFonts w:ascii="Times New Roman" w:hAnsi="Times New Roman" w:cs="Times New Roman"/>
          <w:sz w:val="24"/>
          <w:szCs w:val="24"/>
        </w:rPr>
        <w:t xml:space="preserve"> e Esgoto – SAAE. Visando garantir as ações sociais no atendimento a usuários de baixa renda e a universalização do saneamento. 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b/>
          <w:sz w:val="24"/>
          <w:szCs w:val="24"/>
        </w:rPr>
        <w:t>Art. 2º</w:t>
      </w:r>
      <w:r w:rsidRPr="00844FCC">
        <w:rPr>
          <w:rFonts w:ascii="Times New Roman" w:hAnsi="Times New Roman" w:cs="Times New Roman"/>
          <w:sz w:val="24"/>
          <w:szCs w:val="24"/>
        </w:rPr>
        <w:t>.  A tarifa social a que se refere o artigo anterior</w:t>
      </w:r>
      <w:proofErr w:type="gramStart"/>
      <w:r w:rsidRPr="00844FCC">
        <w:rPr>
          <w:rFonts w:ascii="Times New Roman" w:hAnsi="Times New Roman" w:cs="Times New Roman"/>
          <w:sz w:val="24"/>
          <w:szCs w:val="24"/>
        </w:rPr>
        <w:t>, aplicar-se-á</w:t>
      </w:r>
      <w:proofErr w:type="gramEnd"/>
      <w:r w:rsidRPr="00844FCC">
        <w:rPr>
          <w:rFonts w:ascii="Times New Roman" w:hAnsi="Times New Roman" w:cs="Times New Roman"/>
          <w:sz w:val="24"/>
          <w:szCs w:val="24"/>
        </w:rPr>
        <w:t xml:space="preserve"> exclusivamente a unidades </w:t>
      </w:r>
      <w:proofErr w:type="spellStart"/>
      <w:r w:rsidRPr="00844FCC">
        <w:rPr>
          <w:rFonts w:ascii="Times New Roman" w:hAnsi="Times New Roman" w:cs="Times New Roman"/>
          <w:sz w:val="24"/>
          <w:szCs w:val="24"/>
        </w:rPr>
        <w:t>unifamiliares</w:t>
      </w:r>
      <w:proofErr w:type="spellEnd"/>
      <w:r w:rsidRPr="00844FCC">
        <w:rPr>
          <w:rFonts w:ascii="Times New Roman" w:hAnsi="Times New Roman" w:cs="Times New Roman"/>
          <w:sz w:val="24"/>
          <w:szCs w:val="24"/>
        </w:rPr>
        <w:t xml:space="preserve"> e será de valor igual à tarifa mínima correspondente  ao consumo mensal de até 15 (quinze) metros cúbicos com incidência do fator de redução de 30% (trinta por cento) por economia aplicáveis para a categoria residencial. 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 xml:space="preserve">§ 1º. Incidirá a tarifa social ao consumo realizado no mês de até 10 (dez) metros cúbicos. 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>§2º. – Excedendo o usuário o limite estabelecido no parágrafo anterior, incidirá sobre o consumo a tarifa regular residencial estipulada pelo SAAE.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b/>
          <w:sz w:val="24"/>
          <w:szCs w:val="24"/>
        </w:rPr>
        <w:t>Art. 3º</w:t>
      </w:r>
      <w:r w:rsidRPr="00844FCC">
        <w:rPr>
          <w:rFonts w:ascii="Times New Roman" w:hAnsi="Times New Roman" w:cs="Times New Roman"/>
          <w:sz w:val="24"/>
          <w:szCs w:val="24"/>
        </w:rPr>
        <w:t xml:space="preserve">. – Para a concessão do benefício instituído pelo art. 1º. (tarifa social) o cadastro de usuário deve estar em nome do beneficiário, vedada a concessão simultânea ao mesmo usuário em mais de um imóvel. 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b/>
          <w:sz w:val="24"/>
          <w:szCs w:val="24"/>
        </w:rPr>
        <w:t>Art. 4º.</w:t>
      </w:r>
      <w:r w:rsidRPr="00844FCC">
        <w:rPr>
          <w:rFonts w:ascii="Times New Roman" w:hAnsi="Times New Roman" w:cs="Times New Roman"/>
          <w:sz w:val="24"/>
          <w:szCs w:val="24"/>
        </w:rPr>
        <w:t xml:space="preserve"> - São requisitos para obtenção do benefício da tarifa social estipulada no art. 2º. Desta lei: 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 xml:space="preserve">Requerimento firmado pelo usuário morador da unidade residencial; </w:t>
      </w:r>
    </w:p>
    <w:p w:rsidR="00CA20F1" w:rsidRPr="00844FCC" w:rsidRDefault="00CA20F1" w:rsidP="00CA20F1">
      <w:pPr>
        <w:pStyle w:val="SemEspaamento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>Declaração do usuário, com a informação do número de pessoas residentes na unidade habitacional objeto do requerimento e valor da renda per capita que não poderá superar ¼ do salário mínimo;</w:t>
      </w:r>
    </w:p>
    <w:p w:rsidR="00CA20F1" w:rsidRPr="00844FCC" w:rsidRDefault="00CA20F1" w:rsidP="00CA20F1">
      <w:pPr>
        <w:pStyle w:val="SemEspaamento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 xml:space="preserve">Comprovação de registro/inscrição junto ao </w:t>
      </w:r>
      <w:proofErr w:type="spellStart"/>
      <w:proofErr w:type="gramStart"/>
      <w:r w:rsidRPr="00844FCC">
        <w:rPr>
          <w:rFonts w:ascii="Times New Roman" w:hAnsi="Times New Roman" w:cs="Times New Roman"/>
          <w:sz w:val="24"/>
          <w:szCs w:val="24"/>
        </w:rPr>
        <w:t>CadÚnico</w:t>
      </w:r>
      <w:proofErr w:type="spellEnd"/>
      <w:proofErr w:type="gramEnd"/>
      <w:r w:rsidRPr="00844FCC">
        <w:rPr>
          <w:rFonts w:ascii="Times New Roman" w:hAnsi="Times New Roman" w:cs="Times New Roman"/>
          <w:sz w:val="24"/>
          <w:szCs w:val="24"/>
        </w:rPr>
        <w:t xml:space="preserve"> junto à Secretaria Municipal de Assistência Social do Município de </w:t>
      </w:r>
      <w:proofErr w:type="spellStart"/>
      <w:r w:rsidRPr="00844FCC">
        <w:rPr>
          <w:rFonts w:ascii="Times New Roman" w:hAnsi="Times New Roman" w:cs="Times New Roman"/>
          <w:sz w:val="24"/>
          <w:szCs w:val="24"/>
        </w:rPr>
        <w:t>Lajinha-MG</w:t>
      </w:r>
      <w:proofErr w:type="spellEnd"/>
      <w:r w:rsidRPr="00844FCC">
        <w:rPr>
          <w:rFonts w:ascii="Times New Roman" w:hAnsi="Times New Roman" w:cs="Times New Roman"/>
          <w:sz w:val="24"/>
          <w:szCs w:val="24"/>
        </w:rPr>
        <w:t>.;</w:t>
      </w:r>
    </w:p>
    <w:p w:rsidR="00CA20F1" w:rsidRPr="00844FCC" w:rsidRDefault="00CA20F1" w:rsidP="00CA20F1">
      <w:pPr>
        <w:pStyle w:val="SemEspaamento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>Apresentar certidão negativa municipal e estar adimplente com o SAAE na data do requerimento.</w:t>
      </w:r>
    </w:p>
    <w:p w:rsidR="00CA20F1" w:rsidRPr="00844FCC" w:rsidRDefault="00CA20F1" w:rsidP="00CA20F1">
      <w:pPr>
        <w:pStyle w:val="SemEspaamento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 xml:space="preserve">Anexar ao requerimento cópia do </w:t>
      </w:r>
      <w:proofErr w:type="gramStart"/>
      <w:r w:rsidRPr="00844FCC">
        <w:rPr>
          <w:rFonts w:ascii="Times New Roman" w:hAnsi="Times New Roman" w:cs="Times New Roman"/>
          <w:sz w:val="24"/>
          <w:szCs w:val="24"/>
        </w:rPr>
        <w:t>CPF ,</w:t>
      </w:r>
      <w:proofErr w:type="gramEnd"/>
      <w:r w:rsidRPr="00844FCC">
        <w:rPr>
          <w:rFonts w:ascii="Times New Roman" w:hAnsi="Times New Roman" w:cs="Times New Roman"/>
          <w:sz w:val="24"/>
          <w:szCs w:val="24"/>
        </w:rPr>
        <w:t xml:space="preserve"> Identidade e Título Eleitoral.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 xml:space="preserve">§ 1º. O requerimento deverá ser realizado pelo titular da inscrição junto ao </w:t>
      </w:r>
      <w:proofErr w:type="spellStart"/>
      <w:proofErr w:type="gramStart"/>
      <w:r w:rsidRPr="00844FCC">
        <w:rPr>
          <w:rFonts w:ascii="Times New Roman" w:hAnsi="Times New Roman" w:cs="Times New Roman"/>
          <w:sz w:val="24"/>
          <w:szCs w:val="24"/>
        </w:rPr>
        <w:t>CadÚnico</w:t>
      </w:r>
      <w:proofErr w:type="spellEnd"/>
      <w:proofErr w:type="gramEnd"/>
      <w:r w:rsidRPr="00844FCC">
        <w:rPr>
          <w:rFonts w:ascii="Times New Roman" w:hAnsi="Times New Roman" w:cs="Times New Roman"/>
          <w:sz w:val="24"/>
          <w:szCs w:val="24"/>
        </w:rPr>
        <w:t>;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 xml:space="preserve">§ 2º. – O benefício instituído por esta lei não se aplica a débitos anteriores à vigência desta e será automaticamente revogado em caso de inadimplência do usuário de até </w:t>
      </w:r>
      <w:proofErr w:type="gramStart"/>
      <w:r w:rsidRPr="00844FC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44FCC">
        <w:rPr>
          <w:rFonts w:ascii="Times New Roman" w:hAnsi="Times New Roman" w:cs="Times New Roman"/>
          <w:sz w:val="24"/>
          <w:szCs w:val="24"/>
        </w:rPr>
        <w:t xml:space="preserve"> (duas) faturas vencidas.</w:t>
      </w:r>
    </w:p>
    <w:p w:rsidR="00CA20F1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4FCC">
        <w:rPr>
          <w:rFonts w:ascii="Times New Roman" w:hAnsi="Times New Roman" w:cs="Times New Roman"/>
          <w:sz w:val="24"/>
          <w:szCs w:val="24"/>
        </w:rPr>
        <w:t xml:space="preserve">§ 3º. O usuário que tiver o benefício da tarifa social revogado em virtude de inadimplência, e desejar retornar </w:t>
      </w:r>
      <w:proofErr w:type="gramStart"/>
      <w:r w:rsidRPr="00844FCC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844FCC">
        <w:rPr>
          <w:rFonts w:ascii="Times New Roman" w:hAnsi="Times New Roman" w:cs="Times New Roman"/>
          <w:sz w:val="24"/>
          <w:szCs w:val="24"/>
        </w:rPr>
        <w:t xml:space="preserve"> tal condição deverá reformular o requerimento com demonstração de atendimento aos requisitos constantes do art. 4º. Desta lei. 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E4867">
        <w:rPr>
          <w:rFonts w:ascii="Times New Roman" w:hAnsi="Times New Roman" w:cs="Times New Roman"/>
          <w:b/>
          <w:sz w:val="24"/>
          <w:szCs w:val="24"/>
        </w:rPr>
        <w:t>Art. 5º</w:t>
      </w:r>
      <w:r w:rsidRPr="00844FCC">
        <w:rPr>
          <w:rFonts w:ascii="Times New Roman" w:hAnsi="Times New Roman" w:cs="Times New Roman"/>
          <w:sz w:val="24"/>
          <w:szCs w:val="24"/>
        </w:rPr>
        <w:t>. As tarifas a serem praticadas pelo SAAE são as constantes do anexo I da presente Lei.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E4867">
        <w:rPr>
          <w:rFonts w:ascii="Times New Roman" w:hAnsi="Times New Roman" w:cs="Times New Roman"/>
          <w:b/>
          <w:sz w:val="24"/>
          <w:szCs w:val="24"/>
        </w:rPr>
        <w:t>Art.6º.</w:t>
      </w:r>
      <w:r w:rsidRPr="00844FCC">
        <w:rPr>
          <w:rFonts w:ascii="Times New Roman" w:hAnsi="Times New Roman" w:cs="Times New Roman"/>
          <w:sz w:val="24"/>
          <w:szCs w:val="24"/>
        </w:rPr>
        <w:t xml:space="preserve"> – O benefício concedido ao usuário quanto à aplicação da tarifa social, deverá ser revisado periodicamente, a critério da Autarquia Serviço Autônomo de Água e Esgoto, não constituindo sua concessão anterior à perpetuação do direito.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E4867">
        <w:rPr>
          <w:rFonts w:ascii="Times New Roman" w:hAnsi="Times New Roman" w:cs="Times New Roman"/>
          <w:b/>
          <w:sz w:val="24"/>
          <w:szCs w:val="24"/>
        </w:rPr>
        <w:t>Art. 7º</w:t>
      </w:r>
      <w:r w:rsidRPr="00844FCC">
        <w:rPr>
          <w:rFonts w:ascii="Times New Roman" w:hAnsi="Times New Roman" w:cs="Times New Roman"/>
          <w:sz w:val="24"/>
          <w:szCs w:val="24"/>
        </w:rPr>
        <w:t>. Esta lei entra em vigor na data de sua publicação, e seus efeitos no prazo de 30(trinta) dias, a contar da data de sua sanção.</w:t>
      </w: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844FCC" w:rsidRDefault="00CA20F1" w:rsidP="00CA20F1">
      <w:pPr>
        <w:pStyle w:val="SemEspaamen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E4867">
        <w:rPr>
          <w:rFonts w:ascii="Times New Roman" w:hAnsi="Times New Roman" w:cs="Times New Roman"/>
          <w:b/>
          <w:sz w:val="24"/>
          <w:szCs w:val="24"/>
        </w:rPr>
        <w:t xml:space="preserve"> Art. 8º</w:t>
      </w:r>
      <w:r w:rsidRPr="00844FCC">
        <w:rPr>
          <w:rFonts w:ascii="Times New Roman" w:hAnsi="Times New Roman" w:cs="Times New Roman"/>
          <w:sz w:val="24"/>
          <w:szCs w:val="24"/>
        </w:rPr>
        <w:t xml:space="preserve"> Revogam-se as disposições em contrário, mantidas as normas não conflitantes estabelecidas no Regulamento de Serviços da Autarquia constante do Decreto Executivo 003/90. </w:t>
      </w:r>
    </w:p>
    <w:p w:rsidR="00CA20F1" w:rsidRPr="00844FCC" w:rsidRDefault="00CA20F1" w:rsidP="00CA20F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A20F1" w:rsidRPr="00B37ACC" w:rsidRDefault="00CA20F1" w:rsidP="00CA20F1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 xml:space="preserve">GABINETE DA PRESIDÊNCIA DA CÂMARA MUNICIPAL DE LAJINHA, ESTADO DE MINAS GERAIS, AOS </w:t>
      </w:r>
      <w:r>
        <w:rPr>
          <w:rFonts w:ascii="Times New Roman" w:hAnsi="Times New Roman"/>
        </w:rPr>
        <w:t>TRINTA</w:t>
      </w:r>
      <w:r w:rsidRPr="00B37ACC">
        <w:rPr>
          <w:rFonts w:ascii="Times New Roman" w:hAnsi="Times New Roman"/>
        </w:rPr>
        <w:t xml:space="preserve"> DIAS DO MÊS DE </w:t>
      </w:r>
      <w:r>
        <w:rPr>
          <w:rFonts w:ascii="Times New Roman" w:hAnsi="Times New Roman"/>
        </w:rPr>
        <w:t xml:space="preserve">JUNHO </w:t>
      </w:r>
      <w:r w:rsidRPr="00B37ACC">
        <w:rPr>
          <w:rFonts w:ascii="Times New Roman" w:hAnsi="Times New Roman"/>
        </w:rPr>
        <w:t>DO ANO DOIS MIL E QU</w:t>
      </w:r>
      <w:r>
        <w:rPr>
          <w:rFonts w:ascii="Times New Roman" w:hAnsi="Times New Roman"/>
        </w:rPr>
        <w:t>INZE</w:t>
      </w:r>
      <w:r w:rsidRPr="00B37ACC">
        <w:rPr>
          <w:rFonts w:ascii="Times New Roman" w:hAnsi="Times New Roman"/>
        </w:rPr>
        <w:t>. (</w:t>
      </w:r>
      <w:r>
        <w:rPr>
          <w:rFonts w:ascii="Times New Roman" w:hAnsi="Times New Roman"/>
        </w:rPr>
        <w:t>30/06</w:t>
      </w:r>
      <w:r w:rsidRPr="00B37ACC">
        <w:rPr>
          <w:rFonts w:ascii="Times New Roman" w:hAnsi="Times New Roman"/>
        </w:rPr>
        <w:t>/201</w:t>
      </w:r>
      <w:r>
        <w:rPr>
          <w:rFonts w:ascii="Times New Roman" w:hAnsi="Times New Roman"/>
        </w:rPr>
        <w:t>5</w:t>
      </w:r>
      <w:r w:rsidRPr="00B37ACC">
        <w:rPr>
          <w:rFonts w:ascii="Times New Roman" w:hAnsi="Times New Roman"/>
        </w:rPr>
        <w:t>)</w:t>
      </w:r>
    </w:p>
    <w:p w:rsidR="00CA20F1" w:rsidRPr="00CA4162" w:rsidRDefault="00CA20F1" w:rsidP="00CA20F1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CA4162">
        <w:rPr>
          <w:rFonts w:ascii="Times New Roman" w:hAnsi="Times New Roman" w:cs="Times New Roman"/>
          <w:b/>
          <w:sz w:val="24"/>
        </w:rPr>
        <w:t>Ver. FLÁVIO ELIAS DA SILVA</w:t>
      </w:r>
    </w:p>
    <w:p w:rsidR="00CA20F1" w:rsidRDefault="00CA20F1" w:rsidP="00CA20F1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CA4162">
        <w:rPr>
          <w:rFonts w:ascii="Times New Roman" w:hAnsi="Times New Roman" w:cs="Times New Roman"/>
          <w:sz w:val="24"/>
        </w:rPr>
        <w:t>Presidente da Câmara</w:t>
      </w:r>
    </w:p>
    <w:p w:rsidR="00CA20F1" w:rsidRPr="00CA4162" w:rsidRDefault="00CA20F1" w:rsidP="00CA20F1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CA20F1" w:rsidRPr="00CA4162" w:rsidRDefault="00CA20F1" w:rsidP="00CA20F1">
      <w:pPr>
        <w:pStyle w:val="SemEspaamento"/>
        <w:rPr>
          <w:rFonts w:ascii="Times New Roman" w:hAnsi="Times New Roman" w:cs="Times New Roman"/>
          <w:sz w:val="24"/>
        </w:rPr>
      </w:pPr>
      <w:r w:rsidRPr="00CA4162">
        <w:rPr>
          <w:rFonts w:ascii="Times New Roman" w:hAnsi="Times New Roman" w:cs="Times New Roman"/>
          <w:sz w:val="24"/>
        </w:rPr>
        <w:t>Sancionada em 30/06/2015, conforme cópia arquivada em pasta própria.</w:t>
      </w:r>
    </w:p>
    <w:p w:rsidR="00CA20F1" w:rsidRDefault="00CA20F1" w:rsidP="00CA20F1">
      <w:pPr>
        <w:pStyle w:val="SemEspaamento"/>
        <w:rPr>
          <w:rFonts w:ascii="Times New Roman" w:hAnsi="Times New Roman" w:cs="Times New Roman"/>
          <w:sz w:val="24"/>
        </w:rPr>
      </w:pPr>
    </w:p>
    <w:p w:rsidR="00CA20F1" w:rsidRPr="00CA4162" w:rsidRDefault="00CA20F1" w:rsidP="00CA20F1">
      <w:pPr>
        <w:pStyle w:val="SemEspaamento"/>
        <w:rPr>
          <w:rFonts w:ascii="Times New Roman" w:hAnsi="Times New Roman" w:cs="Times New Roman"/>
          <w:sz w:val="24"/>
        </w:rPr>
      </w:pPr>
      <w:r w:rsidRPr="00CA4162">
        <w:rPr>
          <w:rFonts w:ascii="Times New Roman" w:hAnsi="Times New Roman" w:cs="Times New Roman"/>
          <w:sz w:val="24"/>
        </w:rPr>
        <w:t xml:space="preserve">Lúcia Maria Miguel Morais </w:t>
      </w:r>
    </w:p>
    <w:p w:rsidR="00CA20F1" w:rsidRPr="00CA4162" w:rsidRDefault="00CA20F1" w:rsidP="00CA20F1">
      <w:r w:rsidRPr="00CA4162">
        <w:rPr>
          <w:rFonts w:ascii="Times New Roman" w:hAnsi="Times New Roman" w:cs="Times New Roman"/>
          <w:sz w:val="24"/>
        </w:rPr>
        <w:t xml:space="preserve">        At. Legislativo</w:t>
      </w: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i/>
          <w:sz w:val="24"/>
          <w:szCs w:val="24"/>
        </w:rPr>
      </w:pPr>
    </w:p>
    <w:p w:rsidR="00CA20F1" w:rsidRPr="00844FCC" w:rsidRDefault="00CA20F1" w:rsidP="00CA20F1">
      <w:pPr>
        <w:pStyle w:val="SemEspaamen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844FCC">
        <w:rPr>
          <w:rFonts w:ascii="Times New Roman" w:hAnsi="Times New Roman" w:cs="Times New Roman"/>
          <w:b/>
          <w:sz w:val="20"/>
          <w:szCs w:val="24"/>
        </w:rPr>
        <w:t>ANEXO I</w:t>
      </w:r>
    </w:p>
    <w:p w:rsidR="00CA20F1" w:rsidRPr="00844FCC" w:rsidRDefault="00CA20F1" w:rsidP="00CA20F1">
      <w:pPr>
        <w:pStyle w:val="SemEspaamento"/>
        <w:jc w:val="center"/>
        <w:rPr>
          <w:rFonts w:ascii="Times New Roman" w:hAnsi="Times New Roman" w:cs="Times New Roman"/>
          <w:b/>
          <w:sz w:val="20"/>
          <w:szCs w:val="24"/>
        </w:rPr>
      </w:pPr>
    </w:p>
    <w:p w:rsidR="00CA20F1" w:rsidRPr="00844FCC" w:rsidRDefault="00CA20F1" w:rsidP="00CA20F1">
      <w:pPr>
        <w:pStyle w:val="SemEspaamento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844FCC">
        <w:rPr>
          <w:rFonts w:ascii="Times New Roman" w:hAnsi="Times New Roman" w:cs="Times New Roman"/>
          <w:b/>
          <w:sz w:val="20"/>
          <w:szCs w:val="24"/>
        </w:rPr>
        <w:t>TARIFAS DE COBRANÇA PELO SERVIÇO AUTONOMO DE AGUA DO MUNICÍPIO DE LAJINHA – MINAS GERAIS</w:t>
      </w:r>
      <w:r w:rsidRPr="00844FCC">
        <w:rPr>
          <w:rFonts w:ascii="Times New Roman" w:hAnsi="Times New Roman" w:cs="Times New Roman"/>
          <w:i/>
          <w:sz w:val="20"/>
          <w:szCs w:val="24"/>
        </w:rPr>
        <w:t>.</w:t>
      </w:r>
    </w:p>
    <w:p w:rsidR="00CA20F1" w:rsidRPr="00844FCC" w:rsidRDefault="00CA20F1" w:rsidP="00CA20F1">
      <w:pPr>
        <w:pStyle w:val="SemEspaamento"/>
        <w:jc w:val="center"/>
        <w:rPr>
          <w:rFonts w:ascii="Times New Roman" w:hAnsi="Times New Roman" w:cs="Times New Roman"/>
          <w:b/>
          <w:sz w:val="20"/>
          <w:szCs w:val="24"/>
        </w:rPr>
      </w:pPr>
    </w:p>
    <w:p w:rsidR="00CA20F1" w:rsidRPr="00844FCC" w:rsidRDefault="00CA20F1" w:rsidP="00CA20F1">
      <w:pPr>
        <w:pStyle w:val="SemEspaamen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844FCC">
        <w:rPr>
          <w:rFonts w:ascii="Times New Roman" w:hAnsi="Times New Roman" w:cs="Times New Roman"/>
          <w:b/>
          <w:sz w:val="20"/>
          <w:szCs w:val="24"/>
        </w:rPr>
        <w:t>TARIFA SOCIAL RESIDENCIAL DE CONSUMO DE ÁGUA</w:t>
      </w: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</w:p>
    <w:tbl>
      <w:tblPr>
        <w:tblW w:w="0" w:type="auto"/>
        <w:jc w:val="center"/>
        <w:tblInd w:w="19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1883"/>
      </w:tblGrid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FAIXA DE CONSUMO</w:t>
            </w:r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Valor Metro Cúbico Social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Até 10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6580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11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7,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1059*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12 ATÉ 15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**  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16 ATÉ 20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5790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21 ATÉ 25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8957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26 ATÉ 30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2,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0542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31 ATÉ 40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2,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1170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41 ATÉ 50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2,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5270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51 ATÉ 75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2,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6224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76 ATÉ 100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2,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8437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ACIMA DE 100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3,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0952</w:t>
            </w:r>
          </w:p>
        </w:tc>
      </w:tr>
    </w:tbl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  <w:r w:rsidRPr="00844FCC">
        <w:rPr>
          <w:rFonts w:ascii="Times New Roman" w:hAnsi="Times New Roman" w:cs="Times New Roman"/>
          <w:sz w:val="20"/>
          <w:szCs w:val="24"/>
        </w:rPr>
        <w:t xml:space="preserve">* Multiplicador para reinserção do usuário na tarifa regular residencial estipulada pelo SAAE (ART. 2º. §2º.)  </w:t>
      </w: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  <w:r w:rsidRPr="00844FCC">
        <w:rPr>
          <w:rFonts w:ascii="Times New Roman" w:hAnsi="Times New Roman" w:cs="Times New Roman"/>
          <w:sz w:val="20"/>
          <w:szCs w:val="24"/>
        </w:rPr>
        <w:t>** Aplicação do mesmo índice estabelecido na faixa de consumo “11”.</w:t>
      </w: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</w:p>
    <w:p w:rsidR="00CA20F1" w:rsidRPr="00844FCC" w:rsidRDefault="00CA20F1" w:rsidP="00CA20F1">
      <w:pPr>
        <w:pStyle w:val="SemEspaamen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844FCC">
        <w:rPr>
          <w:rFonts w:ascii="Times New Roman" w:hAnsi="Times New Roman" w:cs="Times New Roman"/>
          <w:b/>
          <w:sz w:val="20"/>
          <w:szCs w:val="24"/>
        </w:rPr>
        <w:t>TARIFA RESIDENCIAL REGULAR DE CONSUMO DE ÁGUA</w:t>
      </w: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</w:p>
    <w:tbl>
      <w:tblPr>
        <w:tblW w:w="0" w:type="auto"/>
        <w:jc w:val="center"/>
        <w:tblInd w:w="19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1883"/>
      </w:tblGrid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FAIXA DE CONSUMO</w:t>
            </w:r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Valor Metro Cúbico 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ATÉ 15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5790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16 ATÉ 20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5790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21 ATÉ 25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8957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26 ATÉ 30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2,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0542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31 ATÉ 40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2,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1170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41 ATÉ 50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2,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5270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51 ATÉ 75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2,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6224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76 ATÉ 100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2,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8437</w:t>
            </w:r>
          </w:p>
        </w:tc>
      </w:tr>
      <w:tr w:rsidR="00CA20F1" w:rsidRPr="00844FCC" w:rsidTr="00D21B43">
        <w:trPr>
          <w:jc w:val="center"/>
        </w:trPr>
        <w:tc>
          <w:tcPr>
            <w:tcW w:w="2552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ACIMA DE 100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1883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3,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0952</w:t>
            </w:r>
          </w:p>
        </w:tc>
      </w:tr>
    </w:tbl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</w:p>
    <w:p w:rsidR="00CA20F1" w:rsidRPr="00844FCC" w:rsidRDefault="00CA20F1" w:rsidP="00CA20F1">
      <w:pPr>
        <w:pStyle w:val="SemEspaamen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844FCC">
        <w:rPr>
          <w:rFonts w:ascii="Times New Roman" w:hAnsi="Times New Roman" w:cs="Times New Roman"/>
          <w:b/>
          <w:sz w:val="20"/>
          <w:szCs w:val="24"/>
        </w:rPr>
        <w:t>TARIFA COMERCIAL DE CONSUMO DE ÁGUA</w:t>
      </w:r>
    </w:p>
    <w:p w:rsidR="00CA20F1" w:rsidRPr="00844FCC" w:rsidRDefault="00CA20F1" w:rsidP="00CA20F1">
      <w:pPr>
        <w:pStyle w:val="SemEspaamento"/>
        <w:rPr>
          <w:rFonts w:ascii="Times New Roman" w:hAnsi="Times New Roman" w:cs="Times New Roman"/>
          <w:sz w:val="20"/>
          <w:szCs w:val="24"/>
        </w:rPr>
      </w:pPr>
    </w:p>
    <w:tbl>
      <w:tblPr>
        <w:tblW w:w="0" w:type="auto"/>
        <w:jc w:val="center"/>
        <w:tblInd w:w="1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29"/>
        <w:gridCol w:w="2836"/>
      </w:tblGrid>
      <w:tr w:rsidR="00CA20F1" w:rsidRPr="00844FCC" w:rsidTr="00D21B43">
        <w:trPr>
          <w:jc w:val="center"/>
        </w:trPr>
        <w:tc>
          <w:tcPr>
            <w:tcW w:w="2829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FAIXA DE CONSUMO</w:t>
            </w:r>
          </w:p>
        </w:tc>
        <w:tc>
          <w:tcPr>
            <w:tcW w:w="2836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Valor Metro Cúbico </w:t>
            </w:r>
          </w:p>
        </w:tc>
      </w:tr>
      <w:tr w:rsidR="00CA20F1" w:rsidRPr="00844FCC" w:rsidTr="00D21B43">
        <w:trPr>
          <w:jc w:val="center"/>
        </w:trPr>
        <w:tc>
          <w:tcPr>
            <w:tcW w:w="2829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ATÉ 30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2836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1994</w:t>
            </w:r>
          </w:p>
        </w:tc>
      </w:tr>
      <w:tr w:rsidR="00CA20F1" w:rsidRPr="00844FCC" w:rsidTr="00D21B43">
        <w:trPr>
          <w:jc w:val="center"/>
        </w:trPr>
        <w:tc>
          <w:tcPr>
            <w:tcW w:w="2829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31 ATÉ 40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2836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3275</w:t>
            </w:r>
          </w:p>
        </w:tc>
      </w:tr>
      <w:tr w:rsidR="00CA20F1" w:rsidRPr="00844FCC" w:rsidTr="00D21B43">
        <w:trPr>
          <w:jc w:val="center"/>
        </w:trPr>
        <w:tc>
          <w:tcPr>
            <w:tcW w:w="2829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41 ATÉ 50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2836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3275</w:t>
            </w:r>
          </w:p>
        </w:tc>
      </w:tr>
      <w:tr w:rsidR="00CA20F1" w:rsidRPr="00844FCC" w:rsidTr="00D21B43">
        <w:trPr>
          <w:jc w:val="center"/>
        </w:trPr>
        <w:tc>
          <w:tcPr>
            <w:tcW w:w="2829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51 ATÉ 75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2836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4230</w:t>
            </w:r>
          </w:p>
        </w:tc>
      </w:tr>
      <w:tr w:rsidR="00CA20F1" w:rsidRPr="00844FCC" w:rsidTr="00D21B43">
        <w:trPr>
          <w:jc w:val="center"/>
        </w:trPr>
        <w:tc>
          <w:tcPr>
            <w:tcW w:w="2829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76 ATÉ 100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2836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5790</w:t>
            </w:r>
          </w:p>
        </w:tc>
      </w:tr>
      <w:tr w:rsidR="00CA20F1" w:rsidRPr="00844FCC" w:rsidTr="00D21B43">
        <w:trPr>
          <w:jc w:val="center"/>
        </w:trPr>
        <w:tc>
          <w:tcPr>
            <w:tcW w:w="2829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DE 101 ATÉ 200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2836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7374</w:t>
            </w:r>
          </w:p>
        </w:tc>
      </w:tr>
      <w:tr w:rsidR="00CA20F1" w:rsidRPr="00844FCC" w:rsidTr="00D21B43">
        <w:trPr>
          <w:jc w:val="center"/>
        </w:trPr>
        <w:tc>
          <w:tcPr>
            <w:tcW w:w="2829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r w:rsidRPr="00844FCC">
              <w:rPr>
                <w:rFonts w:ascii="Times New Roman" w:hAnsi="Times New Roman" w:cs="Times New Roman"/>
                <w:sz w:val="20"/>
                <w:szCs w:val="24"/>
              </w:rPr>
              <w:t xml:space="preserve">ACIMA DE 200 </w:t>
            </w:r>
            <w:proofErr w:type="spell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m³</w:t>
            </w:r>
            <w:proofErr w:type="spellEnd"/>
          </w:p>
        </w:tc>
        <w:tc>
          <w:tcPr>
            <w:tcW w:w="2836" w:type="dxa"/>
          </w:tcPr>
          <w:p w:rsidR="00CA20F1" w:rsidRPr="00844FCC" w:rsidRDefault="00CA20F1" w:rsidP="00D21B43">
            <w:pPr>
              <w:pStyle w:val="SemEspaamento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1,</w:t>
            </w:r>
            <w:proofErr w:type="gramEnd"/>
            <w:r w:rsidRPr="00844FCC">
              <w:rPr>
                <w:rFonts w:ascii="Times New Roman" w:hAnsi="Times New Roman" w:cs="Times New Roman"/>
                <w:sz w:val="20"/>
                <w:szCs w:val="24"/>
              </w:rPr>
              <w:t>8026</w:t>
            </w:r>
          </w:p>
        </w:tc>
      </w:tr>
    </w:tbl>
    <w:p w:rsidR="00CA20F1" w:rsidRDefault="00CA20F1" w:rsidP="00CA20F1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p w:rsidR="00CA20F1" w:rsidRPr="00CA4162" w:rsidRDefault="00CA20F1" w:rsidP="00CA20F1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CA4162">
        <w:rPr>
          <w:rFonts w:ascii="Times New Roman" w:hAnsi="Times New Roman" w:cs="Times New Roman"/>
          <w:b/>
          <w:sz w:val="24"/>
        </w:rPr>
        <w:t>Ver. FLÁVIO ELIAS DA SILVA</w:t>
      </w:r>
    </w:p>
    <w:p w:rsidR="00CA20F1" w:rsidRPr="00CA4162" w:rsidRDefault="00CA20F1" w:rsidP="00CA20F1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CA4162">
        <w:rPr>
          <w:rFonts w:ascii="Times New Roman" w:hAnsi="Times New Roman" w:cs="Times New Roman"/>
          <w:sz w:val="24"/>
        </w:rPr>
        <w:t>Presidente da Câmara</w:t>
      </w:r>
    </w:p>
    <w:p w:rsidR="00CA20F1" w:rsidRPr="00CA4162" w:rsidRDefault="00CA20F1" w:rsidP="00CA20F1">
      <w:pPr>
        <w:pStyle w:val="SemEspaamento"/>
        <w:rPr>
          <w:rFonts w:ascii="Times New Roman" w:hAnsi="Times New Roman" w:cs="Times New Roman"/>
          <w:sz w:val="24"/>
        </w:rPr>
      </w:pPr>
      <w:r w:rsidRPr="00CA4162">
        <w:rPr>
          <w:rFonts w:ascii="Times New Roman" w:hAnsi="Times New Roman" w:cs="Times New Roman"/>
          <w:sz w:val="24"/>
        </w:rPr>
        <w:t>Sancionada em 30/06/2015, conforme cópia arquivada em pasta própria.</w:t>
      </w:r>
    </w:p>
    <w:p w:rsidR="00CA20F1" w:rsidRPr="00CA4162" w:rsidRDefault="00CA20F1" w:rsidP="00CA20F1">
      <w:pPr>
        <w:pStyle w:val="SemEspaamento"/>
        <w:rPr>
          <w:rFonts w:ascii="Times New Roman" w:hAnsi="Times New Roman" w:cs="Times New Roman"/>
          <w:sz w:val="24"/>
        </w:rPr>
      </w:pPr>
      <w:r w:rsidRPr="00CA4162">
        <w:rPr>
          <w:rFonts w:ascii="Times New Roman" w:hAnsi="Times New Roman" w:cs="Times New Roman"/>
          <w:sz w:val="24"/>
        </w:rPr>
        <w:t xml:space="preserve">Lúcia Maria Miguel Morais </w:t>
      </w:r>
    </w:p>
    <w:p w:rsidR="00AD4D39" w:rsidRDefault="00CA20F1">
      <w:r w:rsidRPr="00CA4162">
        <w:rPr>
          <w:rFonts w:ascii="Times New Roman" w:hAnsi="Times New Roman" w:cs="Times New Roman"/>
          <w:sz w:val="24"/>
        </w:rPr>
        <w:t xml:space="preserve">        At. Legislativo</w:t>
      </w:r>
    </w:p>
    <w:sectPr w:rsidR="00AD4D39" w:rsidSect="002034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46C05"/>
    <w:multiLevelType w:val="hybridMultilevel"/>
    <w:tmpl w:val="873EDD4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CA20F1"/>
    <w:rsid w:val="000D4544"/>
    <w:rsid w:val="00203403"/>
    <w:rsid w:val="00AD4D39"/>
    <w:rsid w:val="00CA2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4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CA20F1"/>
  </w:style>
  <w:style w:type="paragraph" w:styleId="SemEspaamento">
    <w:name w:val="No Spacing"/>
    <w:link w:val="SemEspaamentoChar"/>
    <w:uiPriority w:val="1"/>
    <w:qFormat/>
    <w:rsid w:val="00CA20F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783</Words>
  <Characters>4231</Characters>
  <Application>Microsoft Office Word</Application>
  <DocSecurity>0</DocSecurity>
  <Lines>35</Lines>
  <Paragraphs>10</Paragraphs>
  <ScaleCrop>false</ScaleCrop>
  <Company>Home</Company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5</cp:revision>
  <dcterms:created xsi:type="dcterms:W3CDTF">2015-09-21T12:48:00Z</dcterms:created>
  <dcterms:modified xsi:type="dcterms:W3CDTF">2015-09-21T18:02:00Z</dcterms:modified>
</cp:coreProperties>
</file>