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9B0E93" w14:textId="553C756F" w:rsidR="00EF3CB2" w:rsidRDefault="00EF3CB2" w:rsidP="00A7767F">
      <w:pPr>
        <w:shd w:val="clear" w:color="auto" w:fill="FFFFFF"/>
        <w:spacing w:before="120" w:after="120" w:line="360" w:lineRule="auto"/>
        <w:ind w:left="0" w:firstLine="0"/>
        <w:jc w:val="center"/>
        <w:outlineLvl w:val="0"/>
        <w:rPr>
          <w:b/>
          <w:bCs/>
          <w:kern w:val="36"/>
          <w:szCs w:val="24"/>
        </w:rPr>
      </w:pPr>
      <w:bookmarkStart w:id="0" w:name="_GoBack"/>
      <w:bookmarkEnd w:id="0"/>
      <w:r w:rsidRPr="00EF3CB2">
        <w:rPr>
          <w:b/>
          <w:bCs/>
          <w:kern w:val="36"/>
          <w:szCs w:val="24"/>
        </w:rPr>
        <w:t xml:space="preserve">LEI Nº </w:t>
      </w:r>
      <w:r w:rsidR="004B376D">
        <w:rPr>
          <w:b/>
          <w:bCs/>
          <w:kern w:val="36"/>
          <w:szCs w:val="24"/>
        </w:rPr>
        <w:t>COMPLEMENTAR Nº 139/2025</w:t>
      </w:r>
    </w:p>
    <w:p w14:paraId="5ADD50C4" w14:textId="77777777" w:rsidR="008152AF" w:rsidRPr="008152AF" w:rsidRDefault="008152AF" w:rsidP="008152AF">
      <w:pPr>
        <w:spacing w:after="120" w:line="240" w:lineRule="auto"/>
        <w:ind w:left="1701" w:firstLine="0"/>
        <w:rPr>
          <w:b/>
          <w:bCs/>
          <w:caps/>
          <w:color w:val="auto"/>
          <w:kern w:val="0"/>
          <w:szCs w:val="24"/>
          <w14:ligatures w14:val="none"/>
        </w:rPr>
      </w:pPr>
      <w:r w:rsidRPr="008152AF">
        <w:rPr>
          <w:b/>
          <w:bCs/>
          <w:caps/>
          <w:color w:val="auto"/>
          <w:kern w:val="0"/>
          <w:szCs w:val="24"/>
          <w14:ligatures w14:val="none"/>
        </w:rPr>
        <w:t>dispõe sobre a concessão de isenção de contribuição de melhoria aos proprietários, titulares do domínio útil ou possuidores, a qualquer título, dos bens imóveis beneficiados pela realização de pavimentação E dá outras providências.</w:t>
      </w:r>
    </w:p>
    <w:p w14:paraId="777068A9" w14:textId="77777777" w:rsidR="008152AF" w:rsidRPr="008152AF" w:rsidRDefault="008152AF" w:rsidP="008152AF">
      <w:pPr>
        <w:spacing w:after="120" w:line="240" w:lineRule="auto"/>
        <w:ind w:left="1701" w:firstLine="0"/>
        <w:rPr>
          <w:b/>
          <w:bCs/>
          <w:caps/>
          <w:color w:val="auto"/>
          <w:kern w:val="0"/>
          <w:szCs w:val="24"/>
          <w14:ligatures w14:val="none"/>
        </w:rPr>
      </w:pPr>
    </w:p>
    <w:p w14:paraId="2E6C0618" w14:textId="77777777" w:rsidR="008152AF" w:rsidRPr="008152AF" w:rsidRDefault="008152AF" w:rsidP="008152AF">
      <w:pPr>
        <w:spacing w:after="120" w:line="240" w:lineRule="auto"/>
        <w:ind w:left="0" w:firstLine="0"/>
        <w:rPr>
          <w:b/>
          <w:bCs/>
          <w:caps/>
          <w:color w:val="auto"/>
          <w:kern w:val="0"/>
          <w:szCs w:val="24"/>
          <w14:ligatures w14:val="none"/>
        </w:rPr>
      </w:pPr>
      <w:r w:rsidRPr="008152AF">
        <w:rPr>
          <w:color w:val="auto"/>
          <w:kern w:val="0"/>
          <w:szCs w:val="24"/>
          <w14:ligatures w14:val="none"/>
        </w:rPr>
        <w:t xml:space="preserve">             O PREFEITO DO MUNICÍPIO DE ANCHIETA, Estado de Santa Catarina, no uso de suas atribuições legais, faz saber a todos os habitantes do Município que a Câmara Municipal aprovou e ele sanciona a seguinte Lei Complementar:</w:t>
      </w:r>
      <w:r w:rsidRPr="008152AF">
        <w:rPr>
          <w:b/>
          <w:bCs/>
          <w:caps/>
          <w:color w:val="auto"/>
          <w:kern w:val="0"/>
          <w:szCs w:val="24"/>
          <w14:ligatures w14:val="none"/>
        </w:rPr>
        <w:t xml:space="preserve"> </w:t>
      </w:r>
    </w:p>
    <w:p w14:paraId="01329360" w14:textId="77777777" w:rsidR="008152AF" w:rsidRPr="008152AF" w:rsidRDefault="008152AF" w:rsidP="008152AF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</w:p>
    <w:p w14:paraId="0C4C7663" w14:textId="77777777" w:rsidR="008152AF" w:rsidRPr="008152AF" w:rsidRDefault="008152AF" w:rsidP="008152AF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  <w:r w:rsidRPr="008152AF">
        <w:rPr>
          <w:b/>
          <w:i/>
          <w:iCs/>
          <w:color w:val="auto"/>
          <w:kern w:val="0"/>
          <w:szCs w:val="24"/>
          <w14:ligatures w14:val="none"/>
        </w:rPr>
        <w:t>Art. 1º</w:t>
      </w:r>
      <w:r w:rsidRPr="008152AF">
        <w:rPr>
          <w:b/>
          <w:color w:val="auto"/>
          <w:kern w:val="0"/>
          <w:szCs w:val="24"/>
          <w14:ligatures w14:val="none"/>
        </w:rPr>
        <w:t xml:space="preserve">. </w:t>
      </w:r>
      <w:r w:rsidRPr="008152AF">
        <w:rPr>
          <w:color w:val="auto"/>
          <w:kern w:val="0"/>
          <w:szCs w:val="24"/>
          <w14:ligatures w14:val="none"/>
        </w:rPr>
        <w:t>Fica concedida a isenção da cobrança de Contribuição de Melhoria com fato gerador na valorização decorrente da execução de obras de pavimentações asfáltica e sobre pedras irregulares que beneficiarão os imóveis situados nos seguintes trechos e ruas:</w:t>
      </w:r>
    </w:p>
    <w:p w14:paraId="6C666365" w14:textId="77777777" w:rsidR="008152AF" w:rsidRPr="008152AF" w:rsidRDefault="008152AF" w:rsidP="008152AF">
      <w:pPr>
        <w:numPr>
          <w:ilvl w:val="0"/>
          <w:numId w:val="12"/>
        </w:numPr>
        <w:spacing w:after="0" w:line="240" w:lineRule="auto"/>
        <w:ind w:left="1276" w:hanging="371"/>
        <w:jc w:val="left"/>
        <w:rPr>
          <w:color w:val="auto"/>
          <w:kern w:val="0"/>
          <w:szCs w:val="24"/>
          <w14:ligatures w14:val="none"/>
        </w:rPr>
      </w:pPr>
      <w:r w:rsidRPr="008152AF">
        <w:rPr>
          <w:color w:val="auto"/>
          <w:kern w:val="0"/>
          <w:szCs w:val="24"/>
          <w14:ligatures w14:val="none"/>
        </w:rPr>
        <w:t>Rua Dom José Gomes;</w:t>
      </w:r>
    </w:p>
    <w:p w14:paraId="2EFFFE36" w14:textId="77777777" w:rsidR="008152AF" w:rsidRPr="008152AF" w:rsidRDefault="008152AF" w:rsidP="008152AF">
      <w:pPr>
        <w:numPr>
          <w:ilvl w:val="0"/>
          <w:numId w:val="12"/>
        </w:numPr>
        <w:spacing w:after="0" w:line="240" w:lineRule="auto"/>
        <w:ind w:left="1276" w:hanging="371"/>
        <w:jc w:val="left"/>
        <w:rPr>
          <w:color w:val="auto"/>
          <w:kern w:val="0"/>
          <w:szCs w:val="24"/>
          <w14:ligatures w14:val="none"/>
        </w:rPr>
      </w:pPr>
      <w:r w:rsidRPr="008152AF">
        <w:rPr>
          <w:color w:val="auto"/>
          <w:kern w:val="0"/>
          <w:szCs w:val="24"/>
          <w14:ligatures w14:val="none"/>
        </w:rPr>
        <w:t>Rua Tiradentes;</w:t>
      </w:r>
    </w:p>
    <w:p w14:paraId="2DC817B0" w14:textId="77777777" w:rsidR="008152AF" w:rsidRPr="008152AF" w:rsidRDefault="008152AF" w:rsidP="008152AF">
      <w:pPr>
        <w:numPr>
          <w:ilvl w:val="0"/>
          <w:numId w:val="12"/>
        </w:numPr>
        <w:spacing w:after="0" w:line="240" w:lineRule="auto"/>
        <w:ind w:left="1276" w:hanging="371"/>
        <w:jc w:val="left"/>
        <w:rPr>
          <w:color w:val="auto"/>
          <w:kern w:val="0"/>
          <w:szCs w:val="24"/>
          <w14:ligatures w14:val="none"/>
        </w:rPr>
      </w:pPr>
      <w:r w:rsidRPr="008152AF">
        <w:rPr>
          <w:color w:val="auto"/>
          <w:kern w:val="0"/>
          <w:szCs w:val="24"/>
          <w14:ligatures w14:val="none"/>
        </w:rPr>
        <w:t>Rua 7 de Setembro;</w:t>
      </w:r>
    </w:p>
    <w:p w14:paraId="70418C02" w14:textId="77777777" w:rsidR="008152AF" w:rsidRPr="008152AF" w:rsidRDefault="008152AF" w:rsidP="008152AF">
      <w:pPr>
        <w:numPr>
          <w:ilvl w:val="0"/>
          <w:numId w:val="12"/>
        </w:numPr>
        <w:spacing w:after="0" w:line="240" w:lineRule="auto"/>
        <w:ind w:left="1276" w:hanging="371"/>
        <w:jc w:val="left"/>
        <w:rPr>
          <w:color w:val="auto"/>
          <w:kern w:val="0"/>
          <w:szCs w:val="24"/>
          <w14:ligatures w14:val="none"/>
        </w:rPr>
      </w:pPr>
      <w:r w:rsidRPr="008152AF">
        <w:rPr>
          <w:color w:val="auto"/>
          <w:kern w:val="0"/>
          <w:szCs w:val="24"/>
          <w14:ligatures w14:val="none"/>
        </w:rPr>
        <w:t>Rua 15 de Novembro;</w:t>
      </w:r>
    </w:p>
    <w:p w14:paraId="1DA51719" w14:textId="77777777" w:rsidR="008152AF" w:rsidRPr="008152AF" w:rsidRDefault="008152AF" w:rsidP="008152AF">
      <w:pPr>
        <w:numPr>
          <w:ilvl w:val="0"/>
          <w:numId w:val="12"/>
        </w:numPr>
        <w:spacing w:after="0" w:line="240" w:lineRule="auto"/>
        <w:ind w:left="1276" w:hanging="371"/>
        <w:jc w:val="left"/>
        <w:rPr>
          <w:color w:val="auto"/>
          <w:kern w:val="0"/>
          <w:szCs w:val="24"/>
          <w14:ligatures w14:val="none"/>
        </w:rPr>
      </w:pPr>
      <w:r w:rsidRPr="008152AF">
        <w:rPr>
          <w:color w:val="auto"/>
          <w:kern w:val="0"/>
          <w:szCs w:val="24"/>
          <w14:ligatures w14:val="none"/>
        </w:rPr>
        <w:t xml:space="preserve">Rua 1° de </w:t>
      </w:r>
      <w:proofErr w:type="gramStart"/>
      <w:r w:rsidRPr="008152AF">
        <w:rPr>
          <w:color w:val="auto"/>
          <w:kern w:val="0"/>
          <w:szCs w:val="24"/>
          <w14:ligatures w14:val="none"/>
        </w:rPr>
        <w:t>Maio</w:t>
      </w:r>
      <w:proofErr w:type="gramEnd"/>
      <w:r w:rsidRPr="008152AF">
        <w:rPr>
          <w:color w:val="auto"/>
          <w:kern w:val="0"/>
          <w:szCs w:val="24"/>
          <w14:ligatures w14:val="none"/>
        </w:rPr>
        <w:t>;</w:t>
      </w:r>
    </w:p>
    <w:p w14:paraId="6173E2FC" w14:textId="77777777" w:rsidR="008152AF" w:rsidRPr="008152AF" w:rsidRDefault="008152AF" w:rsidP="008152AF">
      <w:pPr>
        <w:numPr>
          <w:ilvl w:val="0"/>
          <w:numId w:val="12"/>
        </w:numPr>
        <w:spacing w:after="0" w:line="240" w:lineRule="auto"/>
        <w:ind w:left="1276" w:hanging="371"/>
        <w:jc w:val="left"/>
        <w:rPr>
          <w:color w:val="auto"/>
          <w:kern w:val="0"/>
          <w:szCs w:val="24"/>
          <w14:ligatures w14:val="none"/>
        </w:rPr>
      </w:pPr>
      <w:r w:rsidRPr="008152AF">
        <w:rPr>
          <w:color w:val="auto"/>
          <w:kern w:val="0"/>
          <w:szCs w:val="24"/>
          <w14:ligatures w14:val="none"/>
        </w:rPr>
        <w:t xml:space="preserve"> Rua Rui Barbosa;</w:t>
      </w:r>
    </w:p>
    <w:p w14:paraId="35D7D3A3" w14:textId="77777777" w:rsidR="008152AF" w:rsidRPr="008152AF" w:rsidRDefault="008152AF" w:rsidP="008152AF">
      <w:pPr>
        <w:numPr>
          <w:ilvl w:val="0"/>
          <w:numId w:val="12"/>
        </w:numPr>
        <w:spacing w:after="0" w:line="240" w:lineRule="auto"/>
        <w:ind w:left="1276" w:hanging="371"/>
        <w:jc w:val="left"/>
        <w:rPr>
          <w:color w:val="auto"/>
          <w:kern w:val="0"/>
          <w:szCs w:val="24"/>
          <w14:ligatures w14:val="none"/>
        </w:rPr>
      </w:pPr>
      <w:r w:rsidRPr="008152AF">
        <w:rPr>
          <w:color w:val="auto"/>
          <w:kern w:val="0"/>
          <w:szCs w:val="24"/>
          <w14:ligatures w14:val="none"/>
        </w:rPr>
        <w:t xml:space="preserve"> Rua Laguna;</w:t>
      </w:r>
    </w:p>
    <w:p w14:paraId="33DED1E2" w14:textId="77777777" w:rsidR="008152AF" w:rsidRPr="008152AF" w:rsidRDefault="008152AF" w:rsidP="008152AF">
      <w:pPr>
        <w:numPr>
          <w:ilvl w:val="0"/>
          <w:numId w:val="12"/>
        </w:numPr>
        <w:spacing w:after="0" w:line="240" w:lineRule="auto"/>
        <w:ind w:left="1276" w:hanging="371"/>
        <w:jc w:val="left"/>
        <w:rPr>
          <w:color w:val="auto"/>
          <w:kern w:val="0"/>
          <w:szCs w:val="24"/>
          <w14:ligatures w14:val="none"/>
        </w:rPr>
      </w:pPr>
      <w:r w:rsidRPr="008152AF">
        <w:rPr>
          <w:color w:val="auto"/>
          <w:kern w:val="0"/>
          <w:szCs w:val="24"/>
          <w14:ligatures w14:val="none"/>
        </w:rPr>
        <w:t>Travessa Anacleto Prevedello;</w:t>
      </w:r>
    </w:p>
    <w:p w14:paraId="06269163" w14:textId="77777777" w:rsidR="008152AF" w:rsidRPr="008152AF" w:rsidRDefault="008152AF" w:rsidP="008152AF">
      <w:pPr>
        <w:numPr>
          <w:ilvl w:val="0"/>
          <w:numId w:val="12"/>
        </w:numPr>
        <w:spacing w:after="0" w:line="240" w:lineRule="auto"/>
        <w:ind w:left="1276" w:hanging="371"/>
        <w:jc w:val="left"/>
        <w:rPr>
          <w:color w:val="auto"/>
          <w:kern w:val="0"/>
          <w:szCs w:val="24"/>
          <w14:ligatures w14:val="none"/>
        </w:rPr>
      </w:pPr>
      <w:r w:rsidRPr="008152AF">
        <w:rPr>
          <w:color w:val="auto"/>
          <w:kern w:val="0"/>
          <w:szCs w:val="24"/>
          <w14:ligatures w14:val="none"/>
        </w:rPr>
        <w:t xml:space="preserve"> Avenida Brasil; </w:t>
      </w:r>
    </w:p>
    <w:p w14:paraId="10A444FB" w14:textId="77777777" w:rsidR="008152AF" w:rsidRPr="008152AF" w:rsidRDefault="008152AF" w:rsidP="008152AF">
      <w:pPr>
        <w:numPr>
          <w:ilvl w:val="0"/>
          <w:numId w:val="12"/>
        </w:numPr>
        <w:spacing w:after="0" w:line="240" w:lineRule="auto"/>
        <w:ind w:left="1276" w:hanging="371"/>
        <w:jc w:val="left"/>
        <w:rPr>
          <w:color w:val="auto"/>
          <w:kern w:val="0"/>
          <w:szCs w:val="24"/>
          <w14:ligatures w14:val="none"/>
        </w:rPr>
      </w:pPr>
      <w:r w:rsidRPr="008152AF">
        <w:rPr>
          <w:color w:val="auto"/>
          <w:kern w:val="0"/>
          <w:szCs w:val="24"/>
          <w14:ligatures w14:val="none"/>
        </w:rPr>
        <w:t>Avenida Anchieta;</w:t>
      </w:r>
    </w:p>
    <w:p w14:paraId="08F705A3" w14:textId="77777777" w:rsidR="008152AF" w:rsidRPr="008152AF" w:rsidRDefault="008152AF" w:rsidP="008152AF">
      <w:pPr>
        <w:numPr>
          <w:ilvl w:val="0"/>
          <w:numId w:val="12"/>
        </w:numPr>
        <w:spacing w:after="0" w:line="240" w:lineRule="auto"/>
        <w:ind w:left="1276" w:hanging="371"/>
        <w:jc w:val="left"/>
        <w:rPr>
          <w:color w:val="auto"/>
          <w:kern w:val="0"/>
          <w:szCs w:val="24"/>
          <w14:ligatures w14:val="none"/>
        </w:rPr>
      </w:pPr>
      <w:r w:rsidRPr="008152AF">
        <w:rPr>
          <w:color w:val="auto"/>
          <w:kern w:val="0"/>
          <w:szCs w:val="24"/>
          <w14:ligatures w14:val="none"/>
        </w:rPr>
        <w:t xml:space="preserve"> Rua Neri </w:t>
      </w:r>
      <w:proofErr w:type="spellStart"/>
      <w:r w:rsidRPr="008152AF">
        <w:rPr>
          <w:color w:val="auto"/>
          <w:kern w:val="0"/>
          <w:szCs w:val="24"/>
          <w14:ligatures w14:val="none"/>
        </w:rPr>
        <w:t>Pagliosa</w:t>
      </w:r>
      <w:proofErr w:type="spellEnd"/>
      <w:r w:rsidRPr="008152AF">
        <w:rPr>
          <w:color w:val="auto"/>
          <w:kern w:val="0"/>
          <w:szCs w:val="24"/>
          <w14:ligatures w14:val="none"/>
        </w:rPr>
        <w:t xml:space="preserve">; </w:t>
      </w:r>
    </w:p>
    <w:p w14:paraId="079FF764" w14:textId="77777777" w:rsidR="008152AF" w:rsidRPr="008152AF" w:rsidRDefault="008152AF" w:rsidP="008152AF">
      <w:pPr>
        <w:numPr>
          <w:ilvl w:val="0"/>
          <w:numId w:val="12"/>
        </w:numPr>
        <w:spacing w:after="0" w:line="240" w:lineRule="auto"/>
        <w:ind w:left="1276" w:hanging="371"/>
        <w:jc w:val="left"/>
        <w:rPr>
          <w:color w:val="auto"/>
          <w:kern w:val="0"/>
          <w:szCs w:val="24"/>
          <w14:ligatures w14:val="none"/>
        </w:rPr>
      </w:pPr>
      <w:r w:rsidRPr="008152AF">
        <w:rPr>
          <w:color w:val="auto"/>
          <w:kern w:val="0"/>
          <w:szCs w:val="24"/>
          <w14:ligatures w14:val="none"/>
        </w:rPr>
        <w:t xml:space="preserve">Rua Ernesto Olívio </w:t>
      </w:r>
      <w:proofErr w:type="spellStart"/>
      <w:r w:rsidRPr="008152AF">
        <w:rPr>
          <w:color w:val="auto"/>
          <w:kern w:val="0"/>
          <w:szCs w:val="24"/>
          <w14:ligatures w14:val="none"/>
        </w:rPr>
        <w:t>Garlet</w:t>
      </w:r>
      <w:proofErr w:type="spellEnd"/>
      <w:r w:rsidRPr="008152AF">
        <w:rPr>
          <w:color w:val="auto"/>
          <w:kern w:val="0"/>
          <w:szCs w:val="24"/>
          <w14:ligatures w14:val="none"/>
        </w:rPr>
        <w:t>;</w:t>
      </w:r>
    </w:p>
    <w:p w14:paraId="1EE25B25" w14:textId="77777777" w:rsidR="008152AF" w:rsidRPr="008152AF" w:rsidRDefault="008152AF" w:rsidP="008152AF">
      <w:pPr>
        <w:numPr>
          <w:ilvl w:val="0"/>
          <w:numId w:val="12"/>
        </w:numPr>
        <w:spacing w:after="0" w:line="240" w:lineRule="auto"/>
        <w:ind w:left="1276" w:hanging="371"/>
        <w:jc w:val="left"/>
        <w:rPr>
          <w:color w:val="auto"/>
          <w:kern w:val="0"/>
          <w:szCs w:val="24"/>
          <w14:ligatures w14:val="none"/>
        </w:rPr>
      </w:pPr>
      <w:r w:rsidRPr="008152AF">
        <w:rPr>
          <w:color w:val="auto"/>
          <w:kern w:val="0"/>
          <w:szCs w:val="24"/>
          <w14:ligatures w14:val="none"/>
        </w:rPr>
        <w:t xml:space="preserve"> Rua Iguaçu;</w:t>
      </w:r>
    </w:p>
    <w:p w14:paraId="6CCF6D89" w14:textId="77777777" w:rsidR="008152AF" w:rsidRPr="008152AF" w:rsidRDefault="008152AF" w:rsidP="008152AF">
      <w:pPr>
        <w:numPr>
          <w:ilvl w:val="0"/>
          <w:numId w:val="12"/>
        </w:numPr>
        <w:spacing w:after="0" w:line="240" w:lineRule="auto"/>
        <w:ind w:left="1276" w:hanging="371"/>
        <w:jc w:val="left"/>
        <w:rPr>
          <w:color w:val="auto"/>
          <w:kern w:val="0"/>
          <w:szCs w:val="24"/>
          <w14:ligatures w14:val="none"/>
        </w:rPr>
      </w:pPr>
      <w:r w:rsidRPr="008152AF">
        <w:rPr>
          <w:color w:val="auto"/>
          <w:kern w:val="0"/>
          <w:szCs w:val="24"/>
          <w14:ligatures w14:val="none"/>
        </w:rPr>
        <w:t>Rua Mato Grosso;</w:t>
      </w:r>
    </w:p>
    <w:p w14:paraId="6CAA0B77" w14:textId="77777777" w:rsidR="008152AF" w:rsidRPr="008152AF" w:rsidRDefault="008152AF" w:rsidP="008152AF">
      <w:pPr>
        <w:numPr>
          <w:ilvl w:val="0"/>
          <w:numId w:val="12"/>
        </w:numPr>
        <w:spacing w:after="0" w:line="240" w:lineRule="auto"/>
        <w:ind w:left="1276" w:hanging="371"/>
        <w:jc w:val="left"/>
        <w:rPr>
          <w:color w:val="auto"/>
          <w:kern w:val="0"/>
          <w:szCs w:val="24"/>
          <w14:ligatures w14:val="none"/>
        </w:rPr>
      </w:pPr>
      <w:r w:rsidRPr="008152AF">
        <w:rPr>
          <w:color w:val="auto"/>
          <w:kern w:val="0"/>
          <w:szCs w:val="24"/>
          <w14:ligatures w14:val="none"/>
        </w:rPr>
        <w:t>Rua Kennedy</w:t>
      </w:r>
    </w:p>
    <w:p w14:paraId="5286C73F" w14:textId="77777777" w:rsidR="008152AF" w:rsidRPr="008152AF" w:rsidRDefault="008152AF" w:rsidP="008152AF">
      <w:pPr>
        <w:numPr>
          <w:ilvl w:val="0"/>
          <w:numId w:val="12"/>
        </w:numPr>
        <w:spacing w:after="0" w:line="240" w:lineRule="auto"/>
        <w:ind w:left="1276" w:hanging="371"/>
        <w:jc w:val="left"/>
        <w:rPr>
          <w:color w:val="auto"/>
          <w:kern w:val="0"/>
          <w:szCs w:val="24"/>
          <w14:ligatures w14:val="none"/>
        </w:rPr>
      </w:pPr>
      <w:r w:rsidRPr="008152AF">
        <w:rPr>
          <w:color w:val="auto"/>
          <w:kern w:val="0"/>
          <w:szCs w:val="24"/>
          <w14:ligatures w14:val="none"/>
        </w:rPr>
        <w:t>Rua das Flores;</w:t>
      </w:r>
    </w:p>
    <w:p w14:paraId="17968ED6" w14:textId="77777777" w:rsidR="008152AF" w:rsidRPr="008152AF" w:rsidRDefault="008152AF" w:rsidP="008152AF">
      <w:pPr>
        <w:spacing w:after="0" w:line="240" w:lineRule="auto"/>
        <w:ind w:left="905" w:firstLine="0"/>
        <w:jc w:val="left"/>
        <w:rPr>
          <w:color w:val="auto"/>
          <w:kern w:val="0"/>
          <w:szCs w:val="24"/>
          <w14:ligatures w14:val="none"/>
        </w:rPr>
      </w:pPr>
      <w:r w:rsidRPr="008152AF">
        <w:rPr>
          <w:color w:val="auto"/>
          <w:kern w:val="0"/>
          <w:szCs w:val="24"/>
          <w14:ligatures w14:val="none"/>
        </w:rPr>
        <w:t>XVII-Rua Antônio Laurindo Lazarotto.</w:t>
      </w:r>
    </w:p>
    <w:p w14:paraId="05F25E25" w14:textId="77777777" w:rsidR="008152AF" w:rsidRPr="008152AF" w:rsidRDefault="008152AF" w:rsidP="008152AF">
      <w:pPr>
        <w:spacing w:after="0" w:line="240" w:lineRule="auto"/>
        <w:ind w:left="905" w:firstLine="0"/>
        <w:jc w:val="left"/>
        <w:rPr>
          <w:color w:val="auto"/>
          <w:kern w:val="0"/>
          <w:szCs w:val="24"/>
          <w14:ligatures w14:val="none"/>
        </w:rPr>
      </w:pPr>
    </w:p>
    <w:p w14:paraId="3E125FF9" w14:textId="77777777" w:rsidR="008152AF" w:rsidRPr="008152AF" w:rsidRDefault="008152AF" w:rsidP="008152AF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  <w:r w:rsidRPr="008152AF">
        <w:rPr>
          <w:color w:val="auto"/>
          <w:kern w:val="0"/>
          <w:szCs w:val="24"/>
          <w14:ligatures w14:val="none"/>
        </w:rPr>
        <w:t xml:space="preserve">§ 1º. A isenção de que trata o </w:t>
      </w:r>
      <w:r w:rsidRPr="008152AF">
        <w:rPr>
          <w:i/>
          <w:color w:val="auto"/>
          <w:kern w:val="0"/>
          <w:szCs w:val="24"/>
          <w14:ligatures w14:val="none"/>
        </w:rPr>
        <w:t>caput</w:t>
      </w:r>
      <w:r w:rsidRPr="008152AF">
        <w:rPr>
          <w:color w:val="auto"/>
          <w:kern w:val="0"/>
          <w:szCs w:val="24"/>
          <w14:ligatures w14:val="none"/>
        </w:rPr>
        <w:t xml:space="preserve"> se aplica ao proprietário, ao titular do domínio útil ou ao possuidor, a qualquer título, do respectivo bem imóvel beneficiado pela realização das obras públicas referidas nos incisos I ao XVII.</w:t>
      </w:r>
    </w:p>
    <w:p w14:paraId="61F8A594" w14:textId="77777777" w:rsidR="008152AF" w:rsidRPr="008152AF" w:rsidRDefault="008152AF" w:rsidP="008152AF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  <w:r w:rsidRPr="008152AF">
        <w:rPr>
          <w:color w:val="auto"/>
          <w:kern w:val="0"/>
          <w:szCs w:val="24"/>
          <w14:ligatures w14:val="none"/>
        </w:rPr>
        <w:t xml:space="preserve">§ 2º. Tendo em vista a existência de todos os dados dos imóveis beneficiados e dos sujeitos passivos do tributo no cadastro único de imóveis mantido pela Secretaria Municipal de Fazenda, bem como em razão da averiguação </w:t>
      </w:r>
      <w:r w:rsidRPr="008152AF">
        <w:rPr>
          <w:i/>
          <w:color w:val="auto"/>
          <w:kern w:val="0"/>
          <w:szCs w:val="24"/>
          <w14:ligatures w14:val="none"/>
        </w:rPr>
        <w:t>in loco</w:t>
      </w:r>
      <w:r w:rsidRPr="008152AF">
        <w:rPr>
          <w:color w:val="auto"/>
          <w:kern w:val="0"/>
          <w:szCs w:val="24"/>
          <w14:ligatures w14:val="none"/>
        </w:rPr>
        <w:t xml:space="preserve"> realizada em cada uma das vias de circulação antes referidas, fica dispensada a apresentação de requerimento específico pelos beneficiários da isenção ora concedida. </w:t>
      </w:r>
    </w:p>
    <w:p w14:paraId="1AF4FB9B" w14:textId="77777777" w:rsidR="008152AF" w:rsidRPr="008152AF" w:rsidRDefault="008152AF" w:rsidP="008152AF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  <w:r w:rsidRPr="008152AF">
        <w:rPr>
          <w:color w:val="auto"/>
          <w:kern w:val="0"/>
          <w:szCs w:val="24"/>
          <w14:ligatures w14:val="none"/>
        </w:rPr>
        <w:t xml:space="preserve">§ 3º. A isenção será concedida por ato próprio, compreendendo cada um dos trechos das ruas identificadas nos incisos I ao XVII do </w:t>
      </w:r>
      <w:r w:rsidRPr="008152AF">
        <w:rPr>
          <w:i/>
          <w:color w:val="auto"/>
          <w:kern w:val="0"/>
          <w:szCs w:val="24"/>
          <w14:ligatures w14:val="none"/>
        </w:rPr>
        <w:t>caput</w:t>
      </w:r>
      <w:r w:rsidRPr="008152AF">
        <w:rPr>
          <w:color w:val="auto"/>
          <w:kern w:val="0"/>
          <w:szCs w:val="24"/>
          <w14:ligatures w14:val="none"/>
        </w:rPr>
        <w:t xml:space="preserve"> deste artigo, individualizando os sujeitos passivos, sendo dispensada a referência às imunidades legais e constitucionais na decisão que a conceder. </w:t>
      </w:r>
    </w:p>
    <w:p w14:paraId="43651ECF" w14:textId="77777777" w:rsidR="008152AF" w:rsidRPr="008152AF" w:rsidRDefault="008152AF" w:rsidP="008152AF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</w:p>
    <w:p w14:paraId="195BB934" w14:textId="77777777" w:rsidR="008152AF" w:rsidRPr="008152AF" w:rsidRDefault="008152AF" w:rsidP="008152AF">
      <w:pPr>
        <w:spacing w:after="0" w:line="240" w:lineRule="auto"/>
        <w:ind w:left="0" w:firstLine="0"/>
        <w:rPr>
          <w:bCs/>
          <w:color w:val="auto"/>
          <w:kern w:val="0"/>
          <w:szCs w:val="24"/>
          <w14:ligatures w14:val="none"/>
        </w:rPr>
      </w:pPr>
      <w:r w:rsidRPr="008152AF">
        <w:rPr>
          <w:b/>
          <w:i/>
          <w:iCs/>
          <w:color w:val="auto"/>
          <w:kern w:val="0"/>
          <w:szCs w:val="24"/>
          <w14:ligatures w14:val="none"/>
        </w:rPr>
        <w:t xml:space="preserve">          Art. 2º.</w:t>
      </w:r>
      <w:r w:rsidRPr="008152AF">
        <w:rPr>
          <w:b/>
          <w:color w:val="auto"/>
          <w:kern w:val="0"/>
          <w:szCs w:val="24"/>
          <w14:ligatures w14:val="none"/>
        </w:rPr>
        <w:t xml:space="preserve"> </w:t>
      </w:r>
      <w:r w:rsidRPr="008152AF">
        <w:rPr>
          <w:bCs/>
          <w:color w:val="auto"/>
          <w:kern w:val="0"/>
          <w:szCs w:val="24"/>
          <w14:ligatures w14:val="none"/>
        </w:rPr>
        <w:t xml:space="preserve">Os recursos financeiros para execução das obras de pavimentação asfáltica são oriundos de emendas parlamentares e não estavam previstos originalmente na Lei nº. 2.857/2024 – Lei Orçamentária Anual, sendo que a apresentação da estimativa do impacto orçamentário-financeiro de </w:t>
      </w:r>
      <w:r w:rsidRPr="008152AF">
        <w:rPr>
          <w:bCs/>
          <w:color w:val="auto"/>
          <w:kern w:val="0"/>
          <w:szCs w:val="24"/>
          <w14:ligatures w14:val="none"/>
        </w:rPr>
        <w:lastRenderedPageBreak/>
        <w:t>que trata o art. 14 da Lei Complementar nº. 101/2000, será demonstrada mediante parecer do órgão contábil, sendo parte integrante da presente Lei.</w:t>
      </w:r>
    </w:p>
    <w:p w14:paraId="6EDCB6BC" w14:textId="77777777" w:rsidR="008152AF" w:rsidRPr="008152AF" w:rsidRDefault="008152AF" w:rsidP="008152AF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  <w:r w:rsidRPr="008152AF">
        <w:rPr>
          <w:color w:val="auto"/>
          <w:kern w:val="0"/>
          <w:szCs w:val="24"/>
          <w14:ligatures w14:val="none"/>
        </w:rPr>
        <w:t xml:space="preserve">§ 1º. O valor que deixará de ser arrecadado pela presente isenção não afetará as metas e resultados fiscais previstos na Lei de Diretrizes Orçamentárias. </w:t>
      </w:r>
    </w:p>
    <w:p w14:paraId="245B4901" w14:textId="77777777" w:rsidR="008152AF" w:rsidRPr="008152AF" w:rsidRDefault="008152AF" w:rsidP="008152AF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  <w:r w:rsidRPr="008152AF">
        <w:rPr>
          <w:color w:val="auto"/>
          <w:kern w:val="0"/>
          <w:szCs w:val="24"/>
          <w14:ligatures w14:val="none"/>
        </w:rPr>
        <w:t xml:space="preserve">§ 2º. Fica dispensada a apresentação de medidas de compensação para suprir a receita que deixou de arrecadar com a isenção, pois os recursos para pavimentação asfáltica tratam-se de emendas parlamentares, não dispendendo para a sua execução de recursos previstos originalmente na Lei Orçamentária Anual. </w:t>
      </w:r>
    </w:p>
    <w:p w14:paraId="5D0C64D5" w14:textId="77777777" w:rsidR="008152AF" w:rsidRPr="008152AF" w:rsidRDefault="008152AF" w:rsidP="008152AF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</w:p>
    <w:p w14:paraId="3F85256E" w14:textId="77777777" w:rsidR="008152AF" w:rsidRPr="008152AF" w:rsidRDefault="008152AF" w:rsidP="008152AF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  <w:r w:rsidRPr="008152AF">
        <w:rPr>
          <w:b/>
          <w:i/>
          <w:iCs/>
          <w:color w:val="auto"/>
          <w:kern w:val="0"/>
          <w:szCs w:val="24"/>
          <w14:ligatures w14:val="none"/>
        </w:rPr>
        <w:t>Art. 3º.</w:t>
      </w:r>
      <w:r w:rsidRPr="008152AF">
        <w:rPr>
          <w:b/>
          <w:color w:val="auto"/>
          <w:kern w:val="0"/>
          <w:szCs w:val="24"/>
          <w14:ligatures w14:val="none"/>
        </w:rPr>
        <w:t xml:space="preserve"> </w:t>
      </w:r>
      <w:r w:rsidRPr="008152AF">
        <w:rPr>
          <w:color w:val="auto"/>
          <w:kern w:val="0"/>
          <w:szCs w:val="24"/>
          <w14:ligatures w14:val="none"/>
        </w:rPr>
        <w:t xml:space="preserve">Fica como obrigação dos contribuintes beneficiados descritos no </w:t>
      </w:r>
      <w:r w:rsidRPr="008152AF">
        <w:rPr>
          <w:i/>
          <w:color w:val="auto"/>
          <w:kern w:val="0"/>
          <w:szCs w:val="24"/>
          <w14:ligatures w14:val="none"/>
        </w:rPr>
        <w:t>caput</w:t>
      </w:r>
      <w:r w:rsidRPr="008152AF">
        <w:rPr>
          <w:color w:val="auto"/>
          <w:kern w:val="0"/>
          <w:szCs w:val="24"/>
          <w14:ligatures w14:val="none"/>
        </w:rPr>
        <w:t xml:space="preserve"> do art. 1º da presente Lei a construção de calçada a ser executada em conformidade com o projeto apresentado pelo Município de Anchieta/SC. </w:t>
      </w:r>
    </w:p>
    <w:p w14:paraId="71F9D5EF" w14:textId="77777777" w:rsidR="008152AF" w:rsidRPr="008152AF" w:rsidRDefault="008152AF" w:rsidP="008152AF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  <w:r w:rsidRPr="008152AF">
        <w:rPr>
          <w:color w:val="auto"/>
          <w:kern w:val="0"/>
          <w:szCs w:val="24"/>
          <w14:ligatures w14:val="none"/>
        </w:rPr>
        <w:t xml:space="preserve">§ 1º. Fixa o prazo de 01 (um) ano para execução da construção das calçadas. </w:t>
      </w:r>
    </w:p>
    <w:p w14:paraId="18911E06" w14:textId="77777777" w:rsidR="008152AF" w:rsidRPr="008152AF" w:rsidRDefault="008152AF" w:rsidP="008152AF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  <w:r w:rsidRPr="008152AF">
        <w:rPr>
          <w:color w:val="auto"/>
          <w:kern w:val="0"/>
          <w:szCs w:val="24"/>
          <w14:ligatures w14:val="none"/>
        </w:rPr>
        <w:t xml:space="preserve">§ 2º. As obrigações e condições para a construção das calçadas poderá ser regulamentada por Decreto do Chefe do Poder Executivo Municipal. </w:t>
      </w:r>
    </w:p>
    <w:p w14:paraId="12398ABF" w14:textId="77777777" w:rsidR="008152AF" w:rsidRPr="008152AF" w:rsidRDefault="008152AF" w:rsidP="008152AF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</w:p>
    <w:p w14:paraId="448C8E90" w14:textId="77777777" w:rsidR="008152AF" w:rsidRPr="008152AF" w:rsidRDefault="008152AF" w:rsidP="008152AF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  <w:r w:rsidRPr="008152AF">
        <w:rPr>
          <w:b/>
          <w:i/>
          <w:iCs/>
          <w:color w:val="auto"/>
          <w:kern w:val="0"/>
          <w:szCs w:val="24"/>
          <w14:ligatures w14:val="none"/>
        </w:rPr>
        <w:t>Art. 4º.</w:t>
      </w:r>
      <w:r w:rsidRPr="008152AF">
        <w:rPr>
          <w:b/>
          <w:color w:val="auto"/>
          <w:kern w:val="0"/>
          <w:szCs w:val="24"/>
          <w14:ligatures w14:val="none"/>
        </w:rPr>
        <w:t xml:space="preserve"> </w:t>
      </w:r>
      <w:r w:rsidRPr="008152AF">
        <w:rPr>
          <w:color w:val="auto"/>
          <w:kern w:val="0"/>
          <w:szCs w:val="24"/>
          <w14:ligatures w14:val="none"/>
        </w:rPr>
        <w:t>Revogam-se as disposições em contrário.</w:t>
      </w:r>
    </w:p>
    <w:p w14:paraId="5F460799" w14:textId="77777777" w:rsidR="008152AF" w:rsidRPr="008152AF" w:rsidRDefault="008152AF" w:rsidP="008152AF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1C9E57E5" w14:textId="77777777" w:rsidR="008152AF" w:rsidRPr="008152AF" w:rsidRDefault="008152AF" w:rsidP="008152AF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  <w:r w:rsidRPr="008152AF">
        <w:rPr>
          <w:b/>
          <w:i/>
          <w:iCs/>
          <w:color w:val="auto"/>
          <w:kern w:val="0"/>
          <w:szCs w:val="24"/>
          <w14:ligatures w14:val="none"/>
        </w:rPr>
        <w:t>Art. 5º</w:t>
      </w:r>
      <w:r w:rsidRPr="008152AF">
        <w:rPr>
          <w:b/>
          <w:color w:val="auto"/>
          <w:kern w:val="0"/>
          <w:szCs w:val="24"/>
          <w14:ligatures w14:val="none"/>
        </w:rPr>
        <w:t xml:space="preserve">. </w:t>
      </w:r>
      <w:r w:rsidRPr="008152AF">
        <w:rPr>
          <w:color w:val="auto"/>
          <w:kern w:val="0"/>
          <w:szCs w:val="24"/>
          <w14:ligatures w14:val="none"/>
        </w:rPr>
        <w:t xml:space="preserve">Esta Lei Complementar entra em vigor na data de sua publicação. </w:t>
      </w:r>
    </w:p>
    <w:p w14:paraId="019EA178" w14:textId="77777777" w:rsidR="008152AF" w:rsidRPr="008152AF" w:rsidRDefault="008152AF" w:rsidP="008152AF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</w:p>
    <w:p w14:paraId="3DA531B1" w14:textId="77777777" w:rsidR="008152AF" w:rsidRPr="008152AF" w:rsidRDefault="008152AF" w:rsidP="008152AF">
      <w:pPr>
        <w:spacing w:after="0" w:line="240" w:lineRule="auto"/>
        <w:ind w:left="0" w:firstLine="0"/>
        <w:rPr>
          <w:b/>
          <w:color w:val="auto"/>
          <w:kern w:val="0"/>
          <w:szCs w:val="24"/>
          <w14:ligatures w14:val="none"/>
        </w:rPr>
      </w:pPr>
    </w:p>
    <w:p w14:paraId="05701684" w14:textId="77777777" w:rsidR="008152AF" w:rsidRPr="008152AF" w:rsidRDefault="008152AF" w:rsidP="008152AF">
      <w:pPr>
        <w:spacing w:after="0" w:line="276" w:lineRule="auto"/>
        <w:ind w:left="142" w:firstLine="852"/>
        <w:jc w:val="left"/>
        <w:rPr>
          <w:color w:val="auto"/>
          <w:kern w:val="0"/>
          <w:szCs w:val="24"/>
          <w14:ligatures w14:val="none"/>
        </w:rPr>
      </w:pPr>
    </w:p>
    <w:p w14:paraId="381C8245" w14:textId="26076B10" w:rsidR="008152AF" w:rsidRPr="008152AF" w:rsidRDefault="008152AF" w:rsidP="008152AF">
      <w:pPr>
        <w:spacing w:after="0" w:line="360" w:lineRule="auto"/>
        <w:ind w:left="142" w:firstLine="0"/>
        <w:jc w:val="left"/>
        <w:rPr>
          <w:color w:val="auto"/>
          <w:kern w:val="0"/>
          <w:szCs w:val="24"/>
          <w14:ligatures w14:val="none"/>
        </w:rPr>
      </w:pPr>
      <w:r w:rsidRPr="008152AF">
        <w:rPr>
          <w:color w:val="auto"/>
          <w:kern w:val="0"/>
          <w:szCs w:val="24"/>
          <w14:ligatures w14:val="none"/>
        </w:rPr>
        <w:t xml:space="preserve">                                                                                           Anchieta/SC, </w:t>
      </w:r>
      <w:r w:rsidR="00B85B29">
        <w:rPr>
          <w:color w:val="auto"/>
          <w:kern w:val="0"/>
          <w:szCs w:val="24"/>
          <w14:ligatures w14:val="none"/>
        </w:rPr>
        <w:t>25</w:t>
      </w:r>
      <w:r w:rsidRPr="008152AF">
        <w:rPr>
          <w:color w:val="auto"/>
          <w:kern w:val="0"/>
          <w:szCs w:val="24"/>
          <w14:ligatures w14:val="none"/>
        </w:rPr>
        <w:t xml:space="preserve"> de setembro de 2025                               </w:t>
      </w:r>
    </w:p>
    <w:p w14:paraId="13F07E9C" w14:textId="77777777" w:rsidR="0067470E" w:rsidRDefault="0067470E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48997922" w14:textId="35FE1AAB" w:rsidR="00EF3CB2" w:rsidRDefault="00417584" w:rsidP="00EF3CB2">
      <w:pPr>
        <w:widowControl w:val="0"/>
        <w:spacing w:after="0" w:line="360" w:lineRule="auto"/>
        <w:ind w:left="0" w:firstLine="0"/>
        <w:rPr>
          <w:color w:val="auto"/>
          <w:kern w:val="0"/>
          <w:szCs w:val="24"/>
          <w14:ligatures w14:val="none"/>
        </w:rPr>
      </w:pPr>
      <w:r>
        <w:rPr>
          <w:color w:val="auto"/>
          <w:kern w:val="0"/>
          <w:szCs w:val="24"/>
          <w14:ligatures w14:val="none"/>
        </w:rPr>
        <w:t xml:space="preserve">  </w:t>
      </w:r>
    </w:p>
    <w:p w14:paraId="4592A8B3" w14:textId="77777777" w:rsidR="00E31F6E" w:rsidRDefault="00E31F6E" w:rsidP="00EF3CB2">
      <w:pPr>
        <w:widowControl w:val="0"/>
        <w:spacing w:after="0" w:line="360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6E4FA913" w14:textId="77777777" w:rsidR="00EF3CB2" w:rsidRPr="00F071DA" w:rsidRDefault="00EF3CB2" w:rsidP="0041053F">
      <w:pPr>
        <w:pStyle w:val="SemEspaamen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F071DA">
        <w:rPr>
          <w:rFonts w:ascii="Times New Roman" w:hAnsi="Times New Roman"/>
          <w:b/>
          <w:bCs/>
          <w:i/>
          <w:iCs/>
          <w:sz w:val="24"/>
          <w:szCs w:val="24"/>
        </w:rPr>
        <w:t>MOACIR PEDRO PIOVEZANI</w:t>
      </w:r>
    </w:p>
    <w:p w14:paraId="1150358C" w14:textId="77777777" w:rsidR="00A7767F" w:rsidRDefault="00EF3CB2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  <w:r w:rsidRPr="0041053F">
        <w:rPr>
          <w:rFonts w:ascii="Times New Roman" w:hAnsi="Times New Roman"/>
          <w:i/>
          <w:iCs/>
          <w:sz w:val="24"/>
          <w:szCs w:val="24"/>
        </w:rPr>
        <w:t>Prefeito</w:t>
      </w:r>
    </w:p>
    <w:p w14:paraId="08665C56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0C2D9399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77E2B450" w14:textId="24098426" w:rsidR="0067470E" w:rsidRDefault="00E31F6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 </w:t>
      </w:r>
    </w:p>
    <w:p w14:paraId="5FEF25CE" w14:textId="77777777" w:rsidR="008152AF" w:rsidRDefault="008152AF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7384A27B" w14:textId="77777777" w:rsidR="008152AF" w:rsidRDefault="008152AF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1D6E756B" w14:textId="77777777" w:rsidR="008152AF" w:rsidRDefault="008152AF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3086B7B7" w14:textId="77777777" w:rsidR="008152AF" w:rsidRDefault="008152AF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078CC02B" w14:textId="77777777" w:rsidR="008152AF" w:rsidRDefault="008152AF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5F94E3F3" w14:textId="77777777" w:rsidR="008152AF" w:rsidRDefault="008152AF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253AE9A5" w14:textId="77777777" w:rsidR="008152AF" w:rsidRDefault="008152AF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1748D79D" w14:textId="77777777" w:rsidR="008152AF" w:rsidRDefault="008152AF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513B83F7" w14:textId="77777777" w:rsidR="008152AF" w:rsidRDefault="008152AF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5A19B8B5" w14:textId="77777777" w:rsidR="008152AF" w:rsidRDefault="008152AF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6B10013C" w14:textId="77777777" w:rsidR="008152AF" w:rsidRDefault="008152AF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4FFE5AF1" w14:textId="77777777" w:rsidR="008152AF" w:rsidRDefault="008152AF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199389BB" w14:textId="77777777" w:rsidR="008152AF" w:rsidRDefault="008152AF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52DF69E9" w14:textId="77777777" w:rsidR="00A7767F" w:rsidRDefault="00A7767F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07C0FFD8" w14:textId="77777777" w:rsidR="00E31F6E" w:rsidRDefault="00E31F6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11836B98" w14:textId="1D280A07" w:rsidR="00BB3F08" w:rsidRPr="00743765" w:rsidRDefault="00BB3F08" w:rsidP="00743765">
      <w:pPr>
        <w:pStyle w:val="SemEspaamento"/>
        <w:rPr>
          <w:rFonts w:ascii="Times New Roman" w:hAnsi="Times New Roman"/>
          <w:i/>
          <w:iCs/>
          <w:sz w:val="20"/>
          <w:szCs w:val="20"/>
        </w:rPr>
      </w:pPr>
      <w:r w:rsidRPr="00743765">
        <w:rPr>
          <w:rFonts w:ascii="Times New Roman" w:hAnsi="Times New Roman"/>
          <w:i/>
          <w:iCs/>
          <w:sz w:val="20"/>
          <w:szCs w:val="20"/>
        </w:rPr>
        <w:t xml:space="preserve">Publicado no Mural Municipal e no Diário Oficial dos Municípios DOM - </w:t>
      </w:r>
      <w:hyperlink r:id="rId8" w:history="1">
        <w:r w:rsidRPr="00743765">
          <w:rPr>
            <w:rFonts w:ascii="Times New Roman" w:hAnsi="Times New Roman"/>
            <w:i/>
            <w:iCs/>
            <w:color w:val="0563C1"/>
            <w:sz w:val="20"/>
            <w:szCs w:val="20"/>
            <w:u w:val="single"/>
          </w:rPr>
          <w:t>www.diariomunicipal.sc.gov.br</w:t>
        </w:r>
      </w:hyperlink>
    </w:p>
    <w:p w14:paraId="7C2FADE2" w14:textId="77777777" w:rsidR="00615217" w:rsidRDefault="00BB3F08" w:rsidP="00615217">
      <w:pPr>
        <w:ind w:left="0" w:firstLine="0"/>
        <w:rPr>
          <w:i/>
          <w:iCs/>
          <w:sz w:val="20"/>
          <w:szCs w:val="20"/>
        </w:rPr>
      </w:pPr>
      <w:r w:rsidRPr="00743765">
        <w:rPr>
          <w:b/>
          <w:bCs/>
          <w:i/>
          <w:iCs/>
          <w:sz w:val="20"/>
          <w:szCs w:val="20"/>
        </w:rPr>
        <w:t>Ari Prestes de Oliveira -</w:t>
      </w:r>
      <w:r w:rsidRPr="00743765">
        <w:rPr>
          <w:b/>
          <w:i/>
          <w:iCs/>
          <w:sz w:val="20"/>
          <w:szCs w:val="20"/>
        </w:rPr>
        <w:t xml:space="preserve"> </w:t>
      </w:r>
      <w:r w:rsidRPr="00743765">
        <w:rPr>
          <w:bCs/>
          <w:i/>
          <w:iCs/>
          <w:sz w:val="20"/>
          <w:szCs w:val="20"/>
          <w:lang w:val="x-none" w:eastAsia="x-none"/>
        </w:rPr>
        <w:t xml:space="preserve">Secretário de Administração </w:t>
      </w:r>
      <w:r w:rsidRPr="00743765">
        <w:rPr>
          <w:bCs/>
          <w:i/>
          <w:iCs/>
          <w:sz w:val="20"/>
          <w:szCs w:val="20"/>
          <w:lang w:eastAsia="x-none"/>
        </w:rPr>
        <w:t>e Gestão.</w:t>
      </w:r>
      <w:r w:rsidRPr="00743765">
        <w:rPr>
          <w:i/>
          <w:iCs/>
          <w:sz w:val="20"/>
          <w:szCs w:val="20"/>
        </w:rPr>
        <w:t xml:space="preserve"> </w:t>
      </w:r>
    </w:p>
    <w:p w14:paraId="45F62CD1" w14:textId="6BD597DB" w:rsidR="008152AF" w:rsidRPr="00615217" w:rsidRDefault="008152AF" w:rsidP="00615217">
      <w:pPr>
        <w:ind w:left="0" w:firstLine="0"/>
        <w:jc w:val="center"/>
        <w:rPr>
          <w:i/>
          <w:iCs/>
          <w:szCs w:val="24"/>
        </w:rPr>
      </w:pPr>
      <w:r w:rsidRPr="00615217">
        <w:rPr>
          <w:i/>
          <w:iCs/>
          <w:szCs w:val="24"/>
        </w:rPr>
        <w:lastRenderedPageBreak/>
        <w:t>Anexo 01</w:t>
      </w:r>
    </w:p>
    <w:p w14:paraId="47EE4AB0" w14:textId="77777777" w:rsidR="008152AF" w:rsidRPr="008152AF" w:rsidRDefault="008152AF" w:rsidP="00615217">
      <w:pPr>
        <w:ind w:left="0" w:firstLine="0"/>
        <w:rPr>
          <w:bCs/>
          <w:i/>
          <w:iCs/>
          <w:color w:val="auto"/>
          <w:kern w:val="0"/>
          <w:sz w:val="20"/>
          <w:szCs w:val="20"/>
          <w14:ligatures w14:val="none"/>
        </w:rPr>
      </w:pPr>
      <w:r w:rsidRPr="008152AF">
        <w:rPr>
          <w:bCs/>
          <w:i/>
          <w:iCs/>
          <w:color w:val="auto"/>
          <w:kern w:val="0"/>
          <w:sz w:val="20"/>
          <w:szCs w:val="20"/>
          <w14:ligatures w14:val="none"/>
        </w:rPr>
        <w:t>IMPACTO ORÇAMENTÁRIO-FINANCEIRO – Renúncia Receita</w:t>
      </w:r>
    </w:p>
    <w:p w14:paraId="1BB411F7" w14:textId="77777777" w:rsidR="008152AF" w:rsidRPr="008152AF" w:rsidRDefault="008152AF" w:rsidP="008152AF">
      <w:pPr>
        <w:ind w:left="0" w:firstLine="0"/>
        <w:jc w:val="center"/>
        <w:rPr>
          <w:bCs/>
          <w:i/>
          <w:iCs/>
          <w:color w:val="auto"/>
          <w:kern w:val="0"/>
          <w:sz w:val="20"/>
          <w:szCs w:val="20"/>
          <w14:ligatures w14:val="none"/>
        </w:rPr>
      </w:pPr>
    </w:p>
    <w:p w14:paraId="6621E3E8" w14:textId="77777777" w:rsidR="008152AF" w:rsidRPr="008152AF" w:rsidRDefault="008152AF" w:rsidP="002037FD">
      <w:pPr>
        <w:ind w:left="0" w:firstLine="0"/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</w:pPr>
      <w:r w:rsidRPr="008152AF"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  <w:t xml:space="preserve">Cabe a este órgão o exame da Lei quanto à sua compatibilização e adequação com as Leis Orçamentárias relativas ao </w:t>
      </w:r>
      <w:hyperlink r:id="rId9" w:history="1">
        <w:r w:rsidRPr="008152AF">
          <w:rPr>
            <w:rStyle w:val="Hyperlink"/>
            <w:bCs/>
            <w:i/>
            <w:iCs/>
            <w:color w:val="000000" w:themeColor="text1"/>
            <w:kern w:val="0"/>
            <w:sz w:val="20"/>
            <w:szCs w:val="20"/>
            <w14:ligatures w14:val="none"/>
          </w:rPr>
          <w:t>Plano Plurianual</w:t>
        </w:r>
      </w:hyperlink>
      <w:r w:rsidRPr="008152AF"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  <w:t xml:space="preserve">, à </w:t>
      </w:r>
      <w:hyperlink r:id="rId10" w:history="1">
        <w:r w:rsidRPr="008152AF">
          <w:rPr>
            <w:rStyle w:val="Hyperlink"/>
            <w:bCs/>
            <w:i/>
            <w:iCs/>
            <w:color w:val="000000" w:themeColor="text1"/>
            <w:kern w:val="0"/>
            <w:sz w:val="20"/>
            <w:szCs w:val="20"/>
            <w14:ligatures w14:val="none"/>
          </w:rPr>
          <w:t>Lei de Diretrizes Orçamentárias</w:t>
        </w:r>
      </w:hyperlink>
      <w:r w:rsidRPr="008152AF"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  <w:t xml:space="preserve"> e à </w:t>
      </w:r>
      <w:hyperlink r:id="rId11" w:history="1">
        <w:r w:rsidRPr="008152AF">
          <w:rPr>
            <w:rStyle w:val="Hyperlink"/>
            <w:bCs/>
            <w:i/>
            <w:iCs/>
            <w:color w:val="000000" w:themeColor="text1"/>
            <w:kern w:val="0"/>
            <w:sz w:val="20"/>
            <w:szCs w:val="20"/>
            <w14:ligatures w14:val="none"/>
          </w:rPr>
          <w:t>Lei Orçamentária anual</w:t>
        </w:r>
      </w:hyperlink>
      <w:r w:rsidRPr="008152AF"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  <w:t xml:space="preserve">; bem assim, a análise da proposição à luz da </w:t>
      </w:r>
      <w:hyperlink r:id="rId12" w:history="1">
        <w:r w:rsidRPr="008152AF">
          <w:rPr>
            <w:rStyle w:val="Hyperlink"/>
            <w:bCs/>
            <w:i/>
            <w:iCs/>
            <w:color w:val="000000" w:themeColor="text1"/>
            <w:kern w:val="0"/>
            <w:sz w:val="20"/>
            <w:szCs w:val="20"/>
            <w14:ligatures w14:val="none"/>
          </w:rPr>
          <w:t>Lei de Responsabilidade Fiscal – LRF</w:t>
        </w:r>
      </w:hyperlink>
      <w:r w:rsidRPr="008152AF"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  <w:t xml:space="preserve">, na medida em que os gastos que advirão da implementação da Lei em pauta, enquadrar-se-ão na condição de despesa/renúncia obrigatória de caráter continuado, sujeita, portanto, à observância do disposto no </w:t>
      </w:r>
      <w:hyperlink r:id="rId13" w:anchor="a17p1" w:history="1">
        <w:r w:rsidRPr="008152AF">
          <w:rPr>
            <w:rStyle w:val="Hyperlink"/>
            <w:bCs/>
            <w:i/>
            <w:iCs/>
            <w:color w:val="000000" w:themeColor="text1"/>
            <w:kern w:val="0"/>
            <w:sz w:val="20"/>
            <w:szCs w:val="20"/>
            <w14:ligatures w14:val="none"/>
          </w:rPr>
          <w:t>art. 17 §§ 1º</w:t>
        </w:r>
      </w:hyperlink>
      <w:r w:rsidRPr="008152AF"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  <w:t xml:space="preserve"> e </w:t>
      </w:r>
      <w:hyperlink r:id="rId14" w:anchor="a17p2" w:history="1">
        <w:r w:rsidRPr="008152AF">
          <w:rPr>
            <w:rStyle w:val="Hyperlink"/>
            <w:bCs/>
            <w:i/>
            <w:iCs/>
            <w:color w:val="000000" w:themeColor="text1"/>
            <w:kern w:val="0"/>
            <w:sz w:val="20"/>
            <w:szCs w:val="20"/>
            <w14:ligatures w14:val="none"/>
          </w:rPr>
          <w:t>2º da referida LRF</w:t>
        </w:r>
      </w:hyperlink>
      <w:r w:rsidRPr="008152AF"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  <w:t>.</w:t>
      </w:r>
    </w:p>
    <w:p w14:paraId="3D311772" w14:textId="77777777" w:rsidR="008152AF" w:rsidRPr="008152AF" w:rsidRDefault="008152AF" w:rsidP="002037FD">
      <w:pPr>
        <w:ind w:left="0" w:firstLine="0"/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</w:pPr>
    </w:p>
    <w:p w14:paraId="1F5D33ED" w14:textId="77777777" w:rsidR="008152AF" w:rsidRPr="008152AF" w:rsidRDefault="008152AF" w:rsidP="002037FD">
      <w:pPr>
        <w:ind w:left="0" w:firstLine="0"/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</w:pPr>
      <w:r w:rsidRPr="008152AF"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  <w:t xml:space="preserve">Outrossim, pelo que dispõe o mencionado </w:t>
      </w:r>
      <w:hyperlink r:id="rId15" w:anchor="a" w:history="1">
        <w:r w:rsidRPr="008152AF">
          <w:rPr>
            <w:rStyle w:val="Hyperlink"/>
            <w:bCs/>
            <w:i/>
            <w:iCs/>
            <w:color w:val="000000" w:themeColor="text1"/>
            <w:kern w:val="0"/>
            <w:sz w:val="20"/>
            <w:szCs w:val="20"/>
            <w14:ligatures w14:val="none"/>
          </w:rPr>
          <w:t>§ 1º da Lei Complementar nº 101/2000</w:t>
        </w:r>
      </w:hyperlink>
      <w:r w:rsidRPr="008152AF"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  <w:t>, o ato que criar ou aumentar despesa/renúncias de caráter continuado deverá ser instruído com estimativa do impacto orçamentário-financeiro no Exercício em que entrar em vigor e nos dois subsequentes, e demonstrar a origem dos recursos para o seu custeio.</w:t>
      </w:r>
    </w:p>
    <w:p w14:paraId="559DD7D3" w14:textId="77777777" w:rsidR="008152AF" w:rsidRPr="008152AF" w:rsidRDefault="008152AF" w:rsidP="008152AF">
      <w:pPr>
        <w:ind w:left="0" w:firstLine="0"/>
        <w:jc w:val="center"/>
        <w:rPr>
          <w:bCs/>
          <w:i/>
          <w:iCs/>
          <w:color w:val="auto"/>
          <w:kern w:val="0"/>
          <w:sz w:val="20"/>
          <w:szCs w:val="20"/>
          <w14:ligatures w14:val="none"/>
        </w:rPr>
      </w:pPr>
    </w:p>
    <w:p w14:paraId="236D937E" w14:textId="77777777" w:rsidR="008152AF" w:rsidRPr="008152AF" w:rsidRDefault="008152AF" w:rsidP="002037FD">
      <w:pPr>
        <w:ind w:left="0" w:firstLine="0"/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</w:pPr>
      <w:r w:rsidRPr="008152AF"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  <w:t xml:space="preserve">Por sua vez, o § 2º do mesmo dispositivo, do mencionado Diploma, determina que tal ato deva ser acompanhado de comprovação de que a renúncia criada ou aumentada não afetará as metas de resultados fiscais previstas na </w:t>
      </w:r>
      <w:hyperlink r:id="rId16" w:history="1">
        <w:r w:rsidRPr="008152AF">
          <w:rPr>
            <w:rStyle w:val="Hyperlink"/>
            <w:bCs/>
            <w:i/>
            <w:iCs/>
            <w:color w:val="000000" w:themeColor="text1"/>
            <w:kern w:val="0"/>
            <w:sz w:val="20"/>
            <w:szCs w:val="20"/>
            <w14:ligatures w14:val="none"/>
          </w:rPr>
          <w:t>Lei de Diretrizes Orçamentárias - LDO</w:t>
        </w:r>
      </w:hyperlink>
      <w:r w:rsidRPr="008152AF"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  <w:t>, devendo seus efeitos financeiros, nos períodos seguintes, ser compensados pelo aumento permanente de receita ou pela redução permanente de despesa.</w:t>
      </w:r>
    </w:p>
    <w:p w14:paraId="3DC01A72" w14:textId="77777777" w:rsidR="008152AF" w:rsidRPr="008152AF" w:rsidRDefault="008152AF" w:rsidP="008152AF">
      <w:pPr>
        <w:ind w:left="0" w:firstLine="0"/>
        <w:jc w:val="center"/>
        <w:rPr>
          <w:bCs/>
          <w:i/>
          <w:iCs/>
          <w:color w:val="auto"/>
          <w:kern w:val="0"/>
          <w:sz w:val="20"/>
          <w:szCs w:val="20"/>
          <w14:ligatures w14:val="none"/>
        </w:rPr>
      </w:pPr>
    </w:p>
    <w:p w14:paraId="0DC360CF" w14:textId="77777777" w:rsidR="008152AF" w:rsidRPr="008152AF" w:rsidRDefault="008152AF" w:rsidP="002037FD">
      <w:pPr>
        <w:ind w:left="0" w:firstLine="0"/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</w:pPr>
      <w:r w:rsidRPr="008152AF"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  <w:t xml:space="preserve">No que concerne à adequação à </w:t>
      </w:r>
      <w:hyperlink r:id="rId17" w:history="1">
        <w:r w:rsidRPr="008152AF">
          <w:rPr>
            <w:rStyle w:val="Hyperlink"/>
            <w:bCs/>
            <w:i/>
            <w:iCs/>
            <w:color w:val="000000" w:themeColor="text1"/>
            <w:kern w:val="0"/>
            <w:sz w:val="20"/>
            <w:szCs w:val="20"/>
            <w14:ligatures w14:val="none"/>
          </w:rPr>
          <w:t>Lei de Diretrizes Orçamentárias – LDO</w:t>
        </w:r>
      </w:hyperlink>
      <w:r w:rsidRPr="008152AF"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  <w:t xml:space="preserve">, é importante ressaltar ainda que tratando-se de proposição de isenção de diversas receitas, igualmente, a determinação constitucional prevista no </w:t>
      </w:r>
      <w:hyperlink r:id="rId18" w:anchor="a169" w:history="1">
        <w:r w:rsidRPr="008152AF">
          <w:rPr>
            <w:rStyle w:val="Hyperlink"/>
            <w:bCs/>
            <w:i/>
            <w:iCs/>
            <w:color w:val="000000" w:themeColor="text1"/>
            <w:kern w:val="0"/>
            <w:sz w:val="20"/>
            <w:szCs w:val="20"/>
            <w14:ligatures w14:val="none"/>
          </w:rPr>
          <w:t>art. 169 da Lei Maior</w:t>
        </w:r>
      </w:hyperlink>
      <w:r w:rsidRPr="008152AF"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  <w:t xml:space="preserve">, especialmente no que refere as restrições e exceções contidas no § 1º deste dispositivo, com a redação dada pela </w:t>
      </w:r>
      <w:hyperlink r:id="rId19" w:history="1">
        <w:r w:rsidRPr="008152AF">
          <w:rPr>
            <w:rStyle w:val="Hyperlink"/>
            <w:bCs/>
            <w:i/>
            <w:iCs/>
            <w:color w:val="000000" w:themeColor="text1"/>
            <w:kern w:val="0"/>
            <w:sz w:val="20"/>
            <w:szCs w:val="20"/>
            <w14:ligatures w14:val="none"/>
          </w:rPr>
          <w:t>Emenda Constitucional nº 19/98</w:t>
        </w:r>
      </w:hyperlink>
      <w:r w:rsidRPr="008152AF"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  <w:t xml:space="preserve"> (</w:t>
      </w:r>
      <w:proofErr w:type="spellStart"/>
      <w:r w:rsidRPr="008152AF"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  <w:t>utorização</w:t>
      </w:r>
      <w:proofErr w:type="spellEnd"/>
      <w:r w:rsidRPr="008152AF"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  <w:t xml:space="preserve"> específica na </w:t>
      </w:r>
      <w:hyperlink r:id="rId20" w:history="1">
        <w:r w:rsidRPr="008152AF">
          <w:rPr>
            <w:rStyle w:val="Hyperlink"/>
            <w:bCs/>
            <w:i/>
            <w:iCs/>
            <w:color w:val="000000" w:themeColor="text1"/>
            <w:kern w:val="0"/>
            <w:sz w:val="20"/>
            <w:szCs w:val="20"/>
            <w14:ligatures w14:val="none"/>
          </w:rPr>
          <w:t>Lei de Diretrizes Orçamentárias</w:t>
        </w:r>
      </w:hyperlink>
      <w:r w:rsidRPr="008152AF"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  <w:t>).</w:t>
      </w:r>
    </w:p>
    <w:p w14:paraId="1B658D10" w14:textId="77777777" w:rsidR="008152AF" w:rsidRPr="008152AF" w:rsidRDefault="008152AF" w:rsidP="008152AF">
      <w:pPr>
        <w:ind w:left="0" w:firstLine="0"/>
        <w:jc w:val="center"/>
        <w:rPr>
          <w:bCs/>
          <w:i/>
          <w:iCs/>
          <w:color w:val="auto"/>
          <w:kern w:val="0"/>
          <w:sz w:val="20"/>
          <w:szCs w:val="20"/>
          <w14:ligatures w14:val="none"/>
        </w:rPr>
      </w:pP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5"/>
        <w:gridCol w:w="1787"/>
        <w:gridCol w:w="875"/>
        <w:gridCol w:w="342"/>
        <w:gridCol w:w="177"/>
        <w:gridCol w:w="121"/>
        <w:gridCol w:w="269"/>
        <w:gridCol w:w="1798"/>
        <w:gridCol w:w="181"/>
        <w:gridCol w:w="573"/>
        <w:gridCol w:w="1194"/>
        <w:gridCol w:w="1903"/>
        <w:gridCol w:w="241"/>
      </w:tblGrid>
      <w:tr w:rsidR="008152AF" w:rsidRPr="008152AF" w14:paraId="5FC208A7" w14:textId="77777777" w:rsidTr="004E3A34">
        <w:trPr>
          <w:trHeight w:val="364"/>
        </w:trPr>
        <w:tc>
          <w:tcPr>
            <w:tcW w:w="9746" w:type="dxa"/>
            <w:gridSpan w:val="13"/>
            <w:vAlign w:val="center"/>
          </w:tcPr>
          <w:p w14:paraId="21E16A91" w14:textId="77777777" w:rsidR="008152AF" w:rsidRPr="008152AF" w:rsidRDefault="008152AF" w:rsidP="008152AF">
            <w:pPr>
              <w:ind w:left="0" w:firstLine="0"/>
              <w:jc w:val="center"/>
              <w:rPr>
                <w:b/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/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PROCESSO ADMINISTRATIVO</w:t>
            </w:r>
          </w:p>
        </w:tc>
      </w:tr>
      <w:tr w:rsidR="008152AF" w:rsidRPr="008152AF" w14:paraId="7F7128BD" w14:textId="77777777" w:rsidTr="004E3A34">
        <w:trPr>
          <w:trHeight w:val="354"/>
        </w:trPr>
        <w:tc>
          <w:tcPr>
            <w:tcW w:w="9746" w:type="dxa"/>
            <w:gridSpan w:val="13"/>
            <w:shd w:val="clear" w:color="auto" w:fill="F2F2F2"/>
            <w:vAlign w:val="center"/>
          </w:tcPr>
          <w:p w14:paraId="31D2CF8D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Estimativa de Impacto Orçamentário e Financeiro Art. 16 – LRF</w:t>
            </w:r>
          </w:p>
        </w:tc>
      </w:tr>
      <w:tr w:rsidR="008152AF" w:rsidRPr="008152AF" w14:paraId="0C684364" w14:textId="77777777" w:rsidTr="004E3A34">
        <w:trPr>
          <w:trHeight w:val="332"/>
        </w:trPr>
        <w:tc>
          <w:tcPr>
            <w:tcW w:w="3466" w:type="dxa"/>
            <w:gridSpan w:val="5"/>
            <w:shd w:val="clear" w:color="auto" w:fill="D9D9D9"/>
            <w:vAlign w:val="center"/>
          </w:tcPr>
          <w:p w14:paraId="3334D6AB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EVENTO – LRF, Art. 16, “Caput”</w:t>
            </w:r>
          </w:p>
        </w:tc>
        <w:tc>
          <w:tcPr>
            <w:tcW w:w="6280" w:type="dxa"/>
            <w:gridSpan w:val="8"/>
            <w:shd w:val="clear" w:color="auto" w:fill="D9D9D9"/>
            <w:vAlign w:val="center"/>
          </w:tcPr>
          <w:p w14:paraId="0D1C2947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proofErr w:type="gramStart"/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( x</w:t>
            </w:r>
            <w:proofErr w:type="gramEnd"/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 xml:space="preserve"> ) Criação ( x ) Expansão ( x ) Aperfeiçoamento</w:t>
            </w:r>
          </w:p>
        </w:tc>
      </w:tr>
      <w:tr w:rsidR="008152AF" w:rsidRPr="008152AF" w14:paraId="44C71BAA" w14:textId="77777777" w:rsidTr="004E3A34">
        <w:trPr>
          <w:trHeight w:val="422"/>
        </w:trPr>
        <w:tc>
          <w:tcPr>
            <w:tcW w:w="9746" w:type="dxa"/>
            <w:gridSpan w:val="13"/>
            <w:vAlign w:val="center"/>
          </w:tcPr>
          <w:p w14:paraId="16EE0875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Isenção de contribuição e melhoria</w:t>
            </w:r>
          </w:p>
        </w:tc>
      </w:tr>
      <w:tr w:rsidR="008152AF" w:rsidRPr="008152AF" w14:paraId="0B8549A9" w14:textId="77777777" w:rsidTr="004E3A34">
        <w:trPr>
          <w:trHeight w:val="414"/>
        </w:trPr>
        <w:tc>
          <w:tcPr>
            <w:tcW w:w="5835" w:type="dxa"/>
            <w:gridSpan w:val="9"/>
            <w:shd w:val="clear" w:color="auto" w:fill="D9D9D9"/>
            <w:vAlign w:val="center"/>
          </w:tcPr>
          <w:p w14:paraId="257D1436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INDICAÇÃO LEGISLAÇÃO ORÇAMENTÁRIA VIGENTE</w:t>
            </w:r>
          </w:p>
        </w:tc>
        <w:tc>
          <w:tcPr>
            <w:tcW w:w="3911" w:type="dxa"/>
            <w:gridSpan w:val="4"/>
            <w:shd w:val="clear" w:color="auto" w:fill="D9D9D9"/>
            <w:vAlign w:val="center"/>
          </w:tcPr>
          <w:p w14:paraId="4A7D3216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ORIGEM DOS RECURSOS</w:t>
            </w:r>
          </w:p>
          <w:p w14:paraId="3FF740FF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LRF, Art. 17, § 1º</w:t>
            </w:r>
          </w:p>
        </w:tc>
      </w:tr>
      <w:tr w:rsidR="008152AF" w:rsidRPr="008152AF" w14:paraId="5F734576" w14:textId="77777777" w:rsidTr="004E3A34">
        <w:tc>
          <w:tcPr>
            <w:tcW w:w="2947" w:type="dxa"/>
            <w:gridSpan w:val="3"/>
            <w:vAlign w:val="center"/>
          </w:tcPr>
          <w:p w14:paraId="136795C4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Plano Plurianual 2022/2025</w:t>
            </w:r>
          </w:p>
        </w:tc>
        <w:tc>
          <w:tcPr>
            <w:tcW w:w="640" w:type="dxa"/>
            <w:gridSpan w:val="3"/>
            <w:vAlign w:val="center"/>
          </w:tcPr>
          <w:p w14:paraId="07E92A9E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LO</w:t>
            </w:r>
          </w:p>
        </w:tc>
        <w:tc>
          <w:tcPr>
            <w:tcW w:w="2248" w:type="dxa"/>
            <w:gridSpan w:val="3"/>
            <w:vAlign w:val="center"/>
          </w:tcPr>
          <w:p w14:paraId="17149B89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2.567 de 24/09/2021</w:t>
            </w:r>
          </w:p>
        </w:tc>
        <w:tc>
          <w:tcPr>
            <w:tcW w:w="3911" w:type="dxa"/>
            <w:gridSpan w:val="4"/>
            <w:vAlign w:val="center"/>
          </w:tcPr>
          <w:p w14:paraId="0C9F89B9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proofErr w:type="gramStart"/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( x</w:t>
            </w:r>
            <w:proofErr w:type="gramEnd"/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 xml:space="preserve"> ) Previsão Orçamentária Inicial</w:t>
            </w:r>
          </w:p>
        </w:tc>
      </w:tr>
      <w:tr w:rsidR="008152AF" w:rsidRPr="008152AF" w14:paraId="30E47751" w14:textId="77777777" w:rsidTr="004E3A34">
        <w:tc>
          <w:tcPr>
            <w:tcW w:w="2947" w:type="dxa"/>
            <w:gridSpan w:val="3"/>
            <w:vAlign w:val="center"/>
          </w:tcPr>
          <w:p w14:paraId="643CB61A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Lei de Diretrizes Orçamentárias</w:t>
            </w:r>
          </w:p>
        </w:tc>
        <w:tc>
          <w:tcPr>
            <w:tcW w:w="640" w:type="dxa"/>
            <w:gridSpan w:val="3"/>
            <w:vAlign w:val="center"/>
          </w:tcPr>
          <w:p w14:paraId="0822F56A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LO</w:t>
            </w:r>
          </w:p>
        </w:tc>
        <w:tc>
          <w:tcPr>
            <w:tcW w:w="2248" w:type="dxa"/>
            <w:gridSpan w:val="3"/>
            <w:vAlign w:val="center"/>
          </w:tcPr>
          <w:p w14:paraId="402DA18C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2.854 de 01/11/2024</w:t>
            </w:r>
          </w:p>
        </w:tc>
        <w:tc>
          <w:tcPr>
            <w:tcW w:w="3911" w:type="dxa"/>
            <w:gridSpan w:val="4"/>
            <w:vAlign w:val="center"/>
          </w:tcPr>
          <w:p w14:paraId="319B60FC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proofErr w:type="gramStart"/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 xml:space="preserve">(  </w:t>
            </w:r>
            <w:proofErr w:type="gramEnd"/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 xml:space="preserve">  ) Crédito Adicional</w:t>
            </w:r>
          </w:p>
        </w:tc>
      </w:tr>
      <w:tr w:rsidR="008152AF" w:rsidRPr="008152AF" w14:paraId="60E79DB3" w14:textId="77777777" w:rsidTr="004E3A34">
        <w:tc>
          <w:tcPr>
            <w:tcW w:w="2947" w:type="dxa"/>
            <w:gridSpan w:val="3"/>
            <w:vAlign w:val="center"/>
          </w:tcPr>
          <w:p w14:paraId="47C23B1D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Lei Orçamentária Anual</w:t>
            </w:r>
          </w:p>
        </w:tc>
        <w:tc>
          <w:tcPr>
            <w:tcW w:w="640" w:type="dxa"/>
            <w:gridSpan w:val="3"/>
            <w:vAlign w:val="center"/>
          </w:tcPr>
          <w:p w14:paraId="01629577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LO</w:t>
            </w:r>
          </w:p>
        </w:tc>
        <w:tc>
          <w:tcPr>
            <w:tcW w:w="2248" w:type="dxa"/>
            <w:gridSpan w:val="3"/>
            <w:vAlign w:val="center"/>
          </w:tcPr>
          <w:p w14:paraId="3E0CA61C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2.857 de 22/11/2024</w:t>
            </w:r>
          </w:p>
        </w:tc>
        <w:tc>
          <w:tcPr>
            <w:tcW w:w="3911" w:type="dxa"/>
            <w:gridSpan w:val="4"/>
            <w:vAlign w:val="center"/>
          </w:tcPr>
          <w:p w14:paraId="064D5CA3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proofErr w:type="gramStart"/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 xml:space="preserve">(  </w:t>
            </w:r>
            <w:proofErr w:type="gramEnd"/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 xml:space="preserve">  ) Superávit Financeiro Anterior</w:t>
            </w:r>
          </w:p>
        </w:tc>
      </w:tr>
      <w:tr w:rsidR="008152AF" w:rsidRPr="008152AF" w14:paraId="13FF9608" w14:textId="77777777" w:rsidTr="004E3A34">
        <w:trPr>
          <w:trHeight w:val="414"/>
        </w:trPr>
        <w:tc>
          <w:tcPr>
            <w:tcW w:w="9746" w:type="dxa"/>
            <w:gridSpan w:val="13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099B69E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PREMISSAS E METODOLOGIA DE CÁLCULO – LRF – Art. 16, § 2º</w:t>
            </w:r>
          </w:p>
        </w:tc>
      </w:tr>
      <w:tr w:rsidR="008152AF" w:rsidRPr="008152AF" w14:paraId="01BFAC79" w14:textId="77777777" w:rsidTr="004E3A34">
        <w:tc>
          <w:tcPr>
            <w:tcW w:w="9746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F2B6116" w14:textId="77777777" w:rsidR="008152AF" w:rsidRPr="008152AF" w:rsidRDefault="008152AF" w:rsidP="00615217">
            <w:pPr>
              <w:ind w:left="0" w:firstLine="0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Em consonância com os diplomas legais acima mencionados existe previsão para a despesa do gênero. Com efeito tomamos a iniciativa de formalizar este processo administrativo que tem como objetivo cumprir os pressupostos do art. 16 da Lei de Responsabilidade fiscal, no que concerne à estimativa de impacto financeiro e orçamentário dessa operação, juntando para tal, os documentos que o instrui, cuja permissão e metodologia estão fundamentadas da seguinte forma:</w:t>
            </w:r>
          </w:p>
          <w:p w14:paraId="4E385AF7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  <w:p w14:paraId="630684A1" w14:textId="77777777" w:rsidR="008152AF" w:rsidRPr="008152AF" w:rsidRDefault="008152AF" w:rsidP="00615217">
            <w:pPr>
              <w:numPr>
                <w:ilvl w:val="0"/>
                <w:numId w:val="13"/>
              </w:numPr>
              <w:ind w:left="347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– No caso proposto, a isenção de contribuição e melhoria, a ser promovido pelo Município, irá gerar um impacto financeiro, por exercício, como podemos observar no quadro abaixo e na memória de cálculo anexa:</w:t>
            </w:r>
          </w:p>
          <w:p w14:paraId="0C1AF899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8152AF" w:rsidRPr="008152AF" w14:paraId="47E1A7B5" w14:textId="77777777" w:rsidTr="004E3A34">
        <w:tc>
          <w:tcPr>
            <w:tcW w:w="285" w:type="dxa"/>
            <w:tcBorders>
              <w:top w:val="nil"/>
              <w:bottom w:val="nil"/>
            </w:tcBorders>
          </w:tcPr>
          <w:p w14:paraId="31485BD9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57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bottom"/>
          </w:tcPr>
          <w:p w14:paraId="3FF86F06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Alterações</w:t>
            </w:r>
          </w:p>
        </w:tc>
        <w:tc>
          <w:tcPr>
            <w:tcW w:w="17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bottom"/>
          </w:tcPr>
          <w:p w14:paraId="38C805D5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 xml:space="preserve"> 2025</w:t>
            </w:r>
          </w:p>
        </w:tc>
        <w:tc>
          <w:tcPr>
            <w:tcW w:w="194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bottom"/>
          </w:tcPr>
          <w:p w14:paraId="6C948F3F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2026</w:t>
            </w: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bottom"/>
          </w:tcPr>
          <w:p w14:paraId="1A48600C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2027</w:t>
            </w:r>
          </w:p>
        </w:tc>
        <w:tc>
          <w:tcPr>
            <w:tcW w:w="241" w:type="dxa"/>
            <w:tcBorders>
              <w:top w:val="nil"/>
              <w:bottom w:val="nil"/>
            </w:tcBorders>
          </w:tcPr>
          <w:p w14:paraId="65995F15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8152AF" w:rsidRPr="008152AF" w14:paraId="0421A009" w14:textId="77777777" w:rsidTr="004E3A34">
        <w:tc>
          <w:tcPr>
            <w:tcW w:w="285" w:type="dxa"/>
            <w:tcBorders>
              <w:top w:val="nil"/>
              <w:bottom w:val="nil"/>
            </w:tcBorders>
          </w:tcPr>
          <w:p w14:paraId="36EBA6FE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571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97228C1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9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B923CB7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4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430390F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909C29A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1" w:type="dxa"/>
            <w:tcBorders>
              <w:top w:val="nil"/>
              <w:bottom w:val="nil"/>
            </w:tcBorders>
          </w:tcPr>
          <w:p w14:paraId="467B52BB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8152AF" w:rsidRPr="008152AF" w14:paraId="15BA050E" w14:textId="77777777" w:rsidTr="004E3A34">
        <w:tc>
          <w:tcPr>
            <w:tcW w:w="285" w:type="dxa"/>
            <w:tcBorders>
              <w:top w:val="nil"/>
              <w:bottom w:val="nil"/>
            </w:tcBorders>
          </w:tcPr>
          <w:p w14:paraId="1905336B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571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792418C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Isenção de contribuição e melhoria</w:t>
            </w:r>
          </w:p>
        </w:tc>
        <w:tc>
          <w:tcPr>
            <w:tcW w:w="17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9821C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164.076,69</w:t>
            </w:r>
          </w:p>
        </w:tc>
        <w:tc>
          <w:tcPr>
            <w:tcW w:w="194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13587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50.000,00</w:t>
            </w: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F4F36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50.000,00</w:t>
            </w:r>
          </w:p>
        </w:tc>
        <w:tc>
          <w:tcPr>
            <w:tcW w:w="241" w:type="dxa"/>
            <w:tcBorders>
              <w:top w:val="nil"/>
              <w:bottom w:val="nil"/>
            </w:tcBorders>
          </w:tcPr>
          <w:p w14:paraId="44EEBC49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8152AF" w:rsidRPr="008152AF" w14:paraId="5B3C938D" w14:textId="77777777" w:rsidTr="004E3A34">
        <w:tc>
          <w:tcPr>
            <w:tcW w:w="285" w:type="dxa"/>
            <w:tcBorders>
              <w:top w:val="nil"/>
              <w:bottom w:val="nil"/>
            </w:tcBorders>
          </w:tcPr>
          <w:p w14:paraId="1C6096F8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571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C7A5E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Especificação da situação</w:t>
            </w:r>
          </w:p>
        </w:tc>
        <w:tc>
          <w:tcPr>
            <w:tcW w:w="17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F2C8E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Pendente de arrecadação</w:t>
            </w:r>
          </w:p>
        </w:tc>
        <w:tc>
          <w:tcPr>
            <w:tcW w:w="3851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D3D91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Estimado por exercício no PPA</w:t>
            </w:r>
          </w:p>
        </w:tc>
        <w:tc>
          <w:tcPr>
            <w:tcW w:w="241" w:type="dxa"/>
            <w:tcBorders>
              <w:top w:val="nil"/>
              <w:bottom w:val="nil"/>
            </w:tcBorders>
          </w:tcPr>
          <w:p w14:paraId="5D4FD8CA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8152AF" w:rsidRPr="008152AF" w14:paraId="681312D9" w14:textId="77777777" w:rsidTr="004E3A34">
        <w:tc>
          <w:tcPr>
            <w:tcW w:w="285" w:type="dxa"/>
            <w:tcBorders>
              <w:top w:val="nil"/>
              <w:bottom w:val="nil"/>
            </w:tcBorders>
          </w:tcPr>
          <w:p w14:paraId="3DF55DB7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571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91918FD" w14:textId="77777777" w:rsidR="008152AF" w:rsidRPr="008152AF" w:rsidRDefault="008152AF" w:rsidP="008152AF">
            <w:pPr>
              <w:ind w:left="0" w:firstLine="0"/>
              <w:jc w:val="center"/>
              <w:rPr>
                <w:b/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/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Total das isenções de receita</w:t>
            </w:r>
          </w:p>
        </w:tc>
        <w:tc>
          <w:tcPr>
            <w:tcW w:w="17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05DC8" w14:textId="77777777" w:rsidR="008152AF" w:rsidRPr="008152AF" w:rsidRDefault="008152AF" w:rsidP="008152AF">
            <w:pPr>
              <w:ind w:left="0" w:firstLine="0"/>
              <w:jc w:val="center"/>
              <w:rPr>
                <w:b/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164.076,69</w:t>
            </w:r>
          </w:p>
        </w:tc>
        <w:tc>
          <w:tcPr>
            <w:tcW w:w="194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A7A28" w14:textId="77777777" w:rsidR="008152AF" w:rsidRPr="008152AF" w:rsidRDefault="008152AF" w:rsidP="008152AF">
            <w:pPr>
              <w:ind w:left="0" w:firstLine="0"/>
              <w:jc w:val="center"/>
              <w:rPr>
                <w:b/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50.000,00</w:t>
            </w: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D025C" w14:textId="77777777" w:rsidR="008152AF" w:rsidRPr="008152AF" w:rsidRDefault="008152AF" w:rsidP="008152AF">
            <w:pPr>
              <w:ind w:left="0" w:firstLine="0"/>
              <w:jc w:val="center"/>
              <w:rPr>
                <w:b/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50.000,00</w:t>
            </w:r>
          </w:p>
        </w:tc>
        <w:tc>
          <w:tcPr>
            <w:tcW w:w="241" w:type="dxa"/>
            <w:tcBorders>
              <w:top w:val="nil"/>
              <w:bottom w:val="nil"/>
            </w:tcBorders>
          </w:tcPr>
          <w:p w14:paraId="3D40553E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8152AF" w:rsidRPr="008152AF" w14:paraId="59054343" w14:textId="77777777" w:rsidTr="004E3A34">
        <w:tc>
          <w:tcPr>
            <w:tcW w:w="9746" w:type="dxa"/>
            <w:gridSpan w:val="13"/>
            <w:tcBorders>
              <w:top w:val="nil"/>
              <w:bottom w:val="nil"/>
            </w:tcBorders>
          </w:tcPr>
          <w:p w14:paraId="3EC6FB2E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  <w:p w14:paraId="729EE036" w14:textId="77777777" w:rsidR="008152AF" w:rsidRPr="008152AF" w:rsidRDefault="008152AF" w:rsidP="00615217">
            <w:pPr>
              <w:numPr>
                <w:ilvl w:val="0"/>
                <w:numId w:val="13"/>
              </w:numPr>
              <w:ind w:left="206" w:hanging="206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– Relativamente ao impacto financeiro e orçamentário do exercício em que a renúncia venha a iniciar (2025), foi tomada por base o saldo remanescente de arrecadação prevista para o respectivo exercício, e para os seguintes, os valores estimados no Plano Plurianual.</w:t>
            </w:r>
          </w:p>
          <w:p w14:paraId="540C62EA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  <w:p w14:paraId="7A3B890A" w14:textId="77777777" w:rsidR="008152AF" w:rsidRPr="008152AF" w:rsidRDefault="008152AF" w:rsidP="00615217">
            <w:pPr>
              <w:numPr>
                <w:ilvl w:val="0"/>
                <w:numId w:val="13"/>
              </w:numPr>
              <w:ind w:left="206" w:hanging="206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– Com relação aos exercícios de 2026 e 2027 foi estimado o custo conforme o quadro acima evidencia e a memória de cálculo anexa.</w:t>
            </w:r>
          </w:p>
        </w:tc>
      </w:tr>
      <w:tr w:rsidR="008152AF" w:rsidRPr="008152AF" w14:paraId="1CB2A6F0" w14:textId="77777777" w:rsidTr="004E3A34">
        <w:tc>
          <w:tcPr>
            <w:tcW w:w="9746" w:type="dxa"/>
            <w:gridSpan w:val="13"/>
            <w:tcBorders>
              <w:top w:val="nil"/>
              <w:bottom w:val="nil"/>
            </w:tcBorders>
          </w:tcPr>
          <w:p w14:paraId="39F23A48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8152AF" w:rsidRPr="008152AF" w14:paraId="454056FC" w14:textId="77777777" w:rsidTr="004E3A34">
        <w:tc>
          <w:tcPr>
            <w:tcW w:w="285" w:type="dxa"/>
            <w:tcBorders>
              <w:top w:val="nil"/>
              <w:bottom w:val="nil"/>
            </w:tcBorders>
          </w:tcPr>
          <w:p w14:paraId="0CBB034E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57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bottom"/>
          </w:tcPr>
          <w:p w14:paraId="7D7A9110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DESCRIÇÃO</w:t>
            </w:r>
          </w:p>
        </w:tc>
        <w:tc>
          <w:tcPr>
            <w:tcW w:w="17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bottom"/>
          </w:tcPr>
          <w:p w14:paraId="621C08D3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 xml:space="preserve"> 2025</w:t>
            </w:r>
          </w:p>
        </w:tc>
        <w:tc>
          <w:tcPr>
            <w:tcW w:w="194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bottom"/>
          </w:tcPr>
          <w:p w14:paraId="688B63C9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2026</w:t>
            </w: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bottom"/>
          </w:tcPr>
          <w:p w14:paraId="46800DC1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2027</w:t>
            </w:r>
          </w:p>
        </w:tc>
        <w:tc>
          <w:tcPr>
            <w:tcW w:w="241" w:type="dxa"/>
            <w:tcBorders>
              <w:top w:val="nil"/>
              <w:bottom w:val="nil"/>
            </w:tcBorders>
          </w:tcPr>
          <w:p w14:paraId="399C88FE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8152AF" w:rsidRPr="008152AF" w14:paraId="2408C4CA" w14:textId="77777777" w:rsidTr="004E3A34">
        <w:tc>
          <w:tcPr>
            <w:tcW w:w="285" w:type="dxa"/>
            <w:tcBorders>
              <w:top w:val="nil"/>
              <w:bottom w:val="nil"/>
            </w:tcBorders>
          </w:tcPr>
          <w:p w14:paraId="5055CBCD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571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678518A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(A)  Receita corrente prevista no ano</w:t>
            </w:r>
          </w:p>
        </w:tc>
        <w:tc>
          <w:tcPr>
            <w:tcW w:w="179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0DCDB58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40.600.000,00</w:t>
            </w:r>
          </w:p>
        </w:tc>
        <w:tc>
          <w:tcPr>
            <w:tcW w:w="194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3D7B25C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42.850.000,00</w:t>
            </w: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4E242C5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44.850.000,00</w:t>
            </w:r>
          </w:p>
        </w:tc>
        <w:tc>
          <w:tcPr>
            <w:tcW w:w="241" w:type="dxa"/>
            <w:tcBorders>
              <w:top w:val="nil"/>
              <w:bottom w:val="nil"/>
            </w:tcBorders>
          </w:tcPr>
          <w:p w14:paraId="3728671E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8152AF" w:rsidRPr="008152AF" w14:paraId="480EBB13" w14:textId="77777777" w:rsidTr="004E3A34">
        <w:tc>
          <w:tcPr>
            <w:tcW w:w="285" w:type="dxa"/>
            <w:tcBorders>
              <w:top w:val="nil"/>
              <w:bottom w:val="nil"/>
            </w:tcBorders>
          </w:tcPr>
          <w:p w14:paraId="7F723985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571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C158FBC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(B)  Disponibilidade Financeira</w:t>
            </w:r>
          </w:p>
        </w:tc>
        <w:tc>
          <w:tcPr>
            <w:tcW w:w="179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2381935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40.600.000,00</w:t>
            </w:r>
          </w:p>
        </w:tc>
        <w:tc>
          <w:tcPr>
            <w:tcW w:w="194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D2BCE08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42.850.000,00</w:t>
            </w: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48C0990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44.850.000,00</w:t>
            </w:r>
          </w:p>
        </w:tc>
        <w:tc>
          <w:tcPr>
            <w:tcW w:w="241" w:type="dxa"/>
            <w:tcBorders>
              <w:top w:val="nil"/>
              <w:bottom w:val="nil"/>
            </w:tcBorders>
          </w:tcPr>
          <w:p w14:paraId="5B578824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8152AF" w:rsidRPr="008152AF" w14:paraId="4DE0C6BC" w14:textId="77777777" w:rsidTr="004E3A34">
        <w:tc>
          <w:tcPr>
            <w:tcW w:w="285" w:type="dxa"/>
            <w:tcBorders>
              <w:top w:val="nil"/>
              <w:bottom w:val="nil"/>
            </w:tcBorders>
          </w:tcPr>
          <w:p w14:paraId="782B9440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57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3AE35EF9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(C)  Custo da isenção por ano</w:t>
            </w:r>
          </w:p>
        </w:tc>
        <w:tc>
          <w:tcPr>
            <w:tcW w:w="17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F5CE2" w14:textId="77777777" w:rsidR="008152AF" w:rsidRPr="008152AF" w:rsidRDefault="008152AF" w:rsidP="008152AF">
            <w:pPr>
              <w:ind w:left="0" w:firstLine="0"/>
              <w:jc w:val="center"/>
              <w:rPr>
                <w:b/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164.076,69</w:t>
            </w:r>
          </w:p>
        </w:tc>
        <w:tc>
          <w:tcPr>
            <w:tcW w:w="194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B2F8E" w14:textId="77777777" w:rsidR="008152AF" w:rsidRPr="008152AF" w:rsidRDefault="008152AF" w:rsidP="008152AF">
            <w:pPr>
              <w:ind w:left="0" w:firstLine="0"/>
              <w:jc w:val="center"/>
              <w:rPr>
                <w:b/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50.000,00</w:t>
            </w: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C322D" w14:textId="77777777" w:rsidR="008152AF" w:rsidRPr="008152AF" w:rsidRDefault="008152AF" w:rsidP="008152AF">
            <w:pPr>
              <w:ind w:left="0" w:firstLine="0"/>
              <w:jc w:val="center"/>
              <w:rPr>
                <w:b/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50.000,00</w:t>
            </w:r>
          </w:p>
        </w:tc>
        <w:tc>
          <w:tcPr>
            <w:tcW w:w="241" w:type="dxa"/>
            <w:tcBorders>
              <w:top w:val="nil"/>
              <w:bottom w:val="nil"/>
            </w:tcBorders>
          </w:tcPr>
          <w:p w14:paraId="745DCF25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8152AF" w:rsidRPr="008152AF" w14:paraId="7D666FCA" w14:textId="77777777" w:rsidTr="004E3A34">
        <w:tc>
          <w:tcPr>
            <w:tcW w:w="285" w:type="dxa"/>
            <w:tcBorders>
              <w:top w:val="nil"/>
              <w:bottom w:val="nil"/>
            </w:tcBorders>
          </w:tcPr>
          <w:p w14:paraId="433503B9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571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3DC997C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(D)  Estimativa impacto orçamentário</w:t>
            </w:r>
          </w:p>
        </w:tc>
        <w:tc>
          <w:tcPr>
            <w:tcW w:w="179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0F91C9D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0,4041 %</w:t>
            </w:r>
          </w:p>
        </w:tc>
        <w:tc>
          <w:tcPr>
            <w:tcW w:w="194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FCB8276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0,1167 %</w:t>
            </w: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D58B107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0,1115 %</w:t>
            </w:r>
          </w:p>
        </w:tc>
        <w:tc>
          <w:tcPr>
            <w:tcW w:w="241" w:type="dxa"/>
            <w:tcBorders>
              <w:top w:val="nil"/>
              <w:bottom w:val="nil"/>
            </w:tcBorders>
          </w:tcPr>
          <w:p w14:paraId="1E8C09F3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8152AF" w:rsidRPr="008152AF" w14:paraId="783DC8BF" w14:textId="77777777" w:rsidTr="004E3A34">
        <w:tc>
          <w:tcPr>
            <w:tcW w:w="285" w:type="dxa"/>
            <w:tcBorders>
              <w:top w:val="nil"/>
              <w:bottom w:val="nil"/>
            </w:tcBorders>
          </w:tcPr>
          <w:p w14:paraId="5DDB8148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571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8FB8C62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(E)  Estimativa impacto financeiro %</w:t>
            </w:r>
          </w:p>
        </w:tc>
        <w:tc>
          <w:tcPr>
            <w:tcW w:w="179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54574A6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0,4041 %</w:t>
            </w:r>
          </w:p>
        </w:tc>
        <w:tc>
          <w:tcPr>
            <w:tcW w:w="194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498F779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0,1167 %</w:t>
            </w: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B5A9779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0,1115 %</w:t>
            </w:r>
          </w:p>
        </w:tc>
        <w:tc>
          <w:tcPr>
            <w:tcW w:w="241" w:type="dxa"/>
            <w:tcBorders>
              <w:top w:val="nil"/>
              <w:bottom w:val="nil"/>
            </w:tcBorders>
          </w:tcPr>
          <w:p w14:paraId="5D71F7D7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8152AF" w:rsidRPr="008152AF" w14:paraId="61CFF727" w14:textId="77777777" w:rsidTr="004E3A34">
        <w:tc>
          <w:tcPr>
            <w:tcW w:w="9746" w:type="dxa"/>
            <w:gridSpan w:val="13"/>
            <w:tcBorders>
              <w:top w:val="nil"/>
              <w:bottom w:val="nil"/>
            </w:tcBorders>
          </w:tcPr>
          <w:p w14:paraId="754B38D3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8152AF" w:rsidRPr="008152AF" w14:paraId="0EBD7700" w14:textId="77777777" w:rsidTr="004E3A34">
        <w:tc>
          <w:tcPr>
            <w:tcW w:w="9746" w:type="dxa"/>
            <w:gridSpan w:val="13"/>
            <w:tcBorders>
              <w:top w:val="nil"/>
              <w:bottom w:val="nil"/>
            </w:tcBorders>
          </w:tcPr>
          <w:p w14:paraId="024980CB" w14:textId="77777777" w:rsidR="008152AF" w:rsidRPr="008152AF" w:rsidRDefault="008152AF" w:rsidP="008152AF">
            <w:pPr>
              <w:ind w:left="0" w:firstLine="0"/>
              <w:jc w:val="center"/>
              <w:rPr>
                <w:b/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/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Considerações Finais:</w:t>
            </w:r>
          </w:p>
          <w:p w14:paraId="58DE9541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  <w:p w14:paraId="6E10D094" w14:textId="77777777" w:rsidR="008152AF" w:rsidRPr="008152AF" w:rsidRDefault="008152AF" w:rsidP="00615217">
            <w:pPr>
              <w:ind w:left="0" w:firstLine="0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Este estudo tem caráter estimativo e considera como verdadeiras as informações fornecidas por terceiros (Secretarias de Administração, Gestão e Fazenda, Setor de Tributação e Assessoria Jurídica) e, por isso, os valores estimados não podem ser tidos como definitivos, sendo que eventuais alterações conjunturais podem afetar significativamente os valores efetivamente observados.</w:t>
            </w:r>
          </w:p>
          <w:p w14:paraId="161EB92D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  <w:p w14:paraId="33B2AD1E" w14:textId="77777777" w:rsidR="008152AF" w:rsidRPr="008152AF" w:rsidRDefault="008152AF" w:rsidP="00615217">
            <w:pPr>
              <w:ind w:left="0" w:firstLine="0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Por se tratar de um estudo prospectivo-preditivo, não tem o condão, e nem poderia ter, de opinar sobre a possibilidade de se efetivar ou não a despesa, decisão que é única e exclusiva responsabilidade do Executivo Municipal.</w:t>
            </w:r>
          </w:p>
          <w:p w14:paraId="68A83375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  <w:p w14:paraId="17CB0E5C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Anchieta, 16 de setembro de 2025.</w:t>
            </w:r>
          </w:p>
          <w:p w14:paraId="63F2A6C0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  <w:p w14:paraId="6EF410F4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  <w:p w14:paraId="243B4E7D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  <w:p w14:paraId="123ECFFA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8152AF" w:rsidRPr="008152AF" w14:paraId="0E6FCA0C" w14:textId="77777777" w:rsidTr="004E3A34">
        <w:tc>
          <w:tcPr>
            <w:tcW w:w="9746" w:type="dxa"/>
            <w:gridSpan w:val="13"/>
            <w:tcBorders>
              <w:top w:val="nil"/>
              <w:bottom w:val="nil"/>
            </w:tcBorders>
          </w:tcPr>
          <w:p w14:paraId="158AF1ED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8152AF" w:rsidRPr="008152AF" w14:paraId="48571648" w14:textId="77777777" w:rsidTr="004E3A34">
        <w:tc>
          <w:tcPr>
            <w:tcW w:w="285" w:type="dxa"/>
            <w:tcBorders>
              <w:top w:val="nil"/>
              <w:bottom w:val="nil"/>
              <w:right w:val="nil"/>
            </w:tcBorders>
          </w:tcPr>
          <w:p w14:paraId="71A6E3A1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00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779D50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 xml:space="preserve">Fernanda </w:t>
            </w:r>
            <w:proofErr w:type="spellStart"/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Frizzo</w:t>
            </w:r>
            <w:proofErr w:type="spellEnd"/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Crivelatti</w:t>
            </w:r>
            <w:proofErr w:type="spellEnd"/>
          </w:p>
        </w:tc>
        <w:tc>
          <w:tcPr>
            <w:tcW w:w="311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DAC96C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 xml:space="preserve">Sandra B. dos Santos </w:t>
            </w:r>
            <w:proofErr w:type="spellStart"/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Scholtze</w:t>
            </w:r>
            <w:proofErr w:type="spellEnd"/>
          </w:p>
        </w:tc>
        <w:tc>
          <w:tcPr>
            <w:tcW w:w="309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6E1963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Ari Prestes de Oliveira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</w:tcBorders>
          </w:tcPr>
          <w:p w14:paraId="3FD0CD0C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8152AF" w:rsidRPr="008152AF" w14:paraId="0F3967F2" w14:textId="77777777" w:rsidTr="004E3A34">
        <w:tc>
          <w:tcPr>
            <w:tcW w:w="285" w:type="dxa"/>
            <w:tcBorders>
              <w:top w:val="nil"/>
              <w:bottom w:val="nil"/>
              <w:right w:val="nil"/>
            </w:tcBorders>
          </w:tcPr>
          <w:p w14:paraId="4FFEA897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00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9679ED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Analista de Controle</w:t>
            </w:r>
          </w:p>
          <w:p w14:paraId="62D06777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 xml:space="preserve"> Interno</w:t>
            </w:r>
          </w:p>
        </w:tc>
        <w:tc>
          <w:tcPr>
            <w:tcW w:w="311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1E2F7F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Secretária Municipal da Fazenda</w:t>
            </w:r>
          </w:p>
        </w:tc>
        <w:tc>
          <w:tcPr>
            <w:tcW w:w="309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111139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Secretário Municipal de Administração e Gestão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</w:tcBorders>
          </w:tcPr>
          <w:p w14:paraId="16CE9BBD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8152AF" w:rsidRPr="008152AF" w14:paraId="70DA0EE8" w14:textId="77777777" w:rsidTr="004E3A34">
        <w:tc>
          <w:tcPr>
            <w:tcW w:w="9746" w:type="dxa"/>
            <w:gridSpan w:val="13"/>
            <w:tcBorders>
              <w:top w:val="nil"/>
            </w:tcBorders>
          </w:tcPr>
          <w:p w14:paraId="285570ED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8152AF" w:rsidRPr="008152AF" w14:paraId="1CF70EF8" w14:textId="77777777" w:rsidTr="004E3A34">
        <w:trPr>
          <w:trHeight w:val="414"/>
        </w:trPr>
        <w:tc>
          <w:tcPr>
            <w:tcW w:w="9746" w:type="dxa"/>
            <w:gridSpan w:val="13"/>
            <w:shd w:val="clear" w:color="auto" w:fill="D9D9D9"/>
            <w:vAlign w:val="center"/>
          </w:tcPr>
          <w:p w14:paraId="787AE02D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DESPACHO ADMINISTRATIVO – (LRF, art. 16, inciso I)</w:t>
            </w:r>
          </w:p>
        </w:tc>
      </w:tr>
      <w:tr w:rsidR="008152AF" w:rsidRPr="008152AF" w14:paraId="015B3C13" w14:textId="77777777" w:rsidTr="004E3A34">
        <w:tc>
          <w:tcPr>
            <w:tcW w:w="9746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D05F3DE" w14:textId="77777777" w:rsidR="008152AF" w:rsidRPr="008152AF" w:rsidRDefault="008152AF" w:rsidP="00615217">
            <w:pPr>
              <w:ind w:left="0" w:firstLine="0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Visto.</w:t>
            </w: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 xml:space="preserve"> De acordo com o presente procedimento administrativo, ratifico-o integralmente, determino que desta faça parte a declaração abaixo, na forma das disposições contidas na LRF, cumpridas as formalidades legais.</w:t>
            </w:r>
          </w:p>
          <w:p w14:paraId="78697931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8152AF" w:rsidRPr="008152AF" w14:paraId="5B80FE95" w14:textId="77777777" w:rsidTr="004E3A34">
        <w:tc>
          <w:tcPr>
            <w:tcW w:w="9746" w:type="dxa"/>
            <w:gridSpan w:val="13"/>
            <w:tcBorders>
              <w:top w:val="nil"/>
              <w:bottom w:val="nil"/>
            </w:tcBorders>
          </w:tcPr>
          <w:p w14:paraId="241C4E57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Anchieta, 16 de setembro de 2025.</w:t>
            </w:r>
          </w:p>
          <w:p w14:paraId="6CF6243D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  <w:p w14:paraId="39D92C30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8152AF" w:rsidRPr="008152AF" w14:paraId="721A19BA" w14:textId="77777777" w:rsidTr="004E3A34">
        <w:tc>
          <w:tcPr>
            <w:tcW w:w="9746" w:type="dxa"/>
            <w:gridSpan w:val="13"/>
            <w:tcBorders>
              <w:top w:val="nil"/>
              <w:bottom w:val="nil"/>
            </w:tcBorders>
          </w:tcPr>
          <w:p w14:paraId="7EB38F77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  <w:p w14:paraId="4993B34E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  <w:p w14:paraId="4252808B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8152AF" w:rsidRPr="008152AF" w14:paraId="03582BBE" w14:textId="77777777" w:rsidTr="004E3A34">
        <w:tc>
          <w:tcPr>
            <w:tcW w:w="285" w:type="dxa"/>
            <w:tcBorders>
              <w:top w:val="nil"/>
              <w:bottom w:val="nil"/>
              <w:right w:val="nil"/>
            </w:tcBorders>
          </w:tcPr>
          <w:p w14:paraId="6E59EE7A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1EAC8B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58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CE0B77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9AAC33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 xml:space="preserve">Moacir Pedro </w:t>
            </w:r>
            <w:proofErr w:type="spellStart"/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Piovezani</w:t>
            </w:r>
            <w:proofErr w:type="spellEnd"/>
          </w:p>
        </w:tc>
        <w:tc>
          <w:tcPr>
            <w:tcW w:w="241" w:type="dxa"/>
            <w:tcBorders>
              <w:top w:val="nil"/>
              <w:left w:val="nil"/>
              <w:bottom w:val="nil"/>
            </w:tcBorders>
          </w:tcPr>
          <w:p w14:paraId="39CCDD72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8152AF" w:rsidRPr="008152AF" w14:paraId="6860FCCC" w14:textId="77777777" w:rsidTr="004E3A34">
        <w:tc>
          <w:tcPr>
            <w:tcW w:w="285" w:type="dxa"/>
            <w:tcBorders>
              <w:top w:val="nil"/>
              <w:bottom w:val="nil"/>
              <w:right w:val="nil"/>
            </w:tcBorders>
          </w:tcPr>
          <w:p w14:paraId="6892DCE1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30A12B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58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A3CB03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AFE424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  <w:r w:rsidRPr="008152AF"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  <w:t>Prefeito Municipal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</w:tcBorders>
          </w:tcPr>
          <w:p w14:paraId="41D01FCE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8152AF" w:rsidRPr="008152AF" w14:paraId="00FC1512" w14:textId="77777777" w:rsidTr="004E3A34">
        <w:tc>
          <w:tcPr>
            <w:tcW w:w="9746" w:type="dxa"/>
            <w:gridSpan w:val="13"/>
            <w:tcBorders>
              <w:top w:val="nil"/>
            </w:tcBorders>
          </w:tcPr>
          <w:p w14:paraId="6BCF0B94" w14:textId="77777777" w:rsidR="008152AF" w:rsidRPr="008152AF" w:rsidRDefault="008152AF" w:rsidP="008152AF">
            <w:pPr>
              <w:ind w:left="0" w:firstLine="0"/>
              <w:jc w:val="center"/>
              <w:rPr>
                <w:bCs/>
                <w:i/>
                <w:i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1C10105" w14:textId="77777777" w:rsidR="008152AF" w:rsidRPr="008152AF" w:rsidRDefault="008152AF" w:rsidP="008152AF">
      <w:pPr>
        <w:ind w:left="0" w:firstLine="0"/>
        <w:jc w:val="center"/>
        <w:rPr>
          <w:b/>
          <w:bCs/>
          <w:i/>
          <w:iCs/>
          <w:color w:val="auto"/>
          <w:kern w:val="0"/>
          <w:sz w:val="20"/>
          <w:szCs w:val="20"/>
          <w14:ligatures w14:val="none"/>
        </w:rPr>
      </w:pPr>
    </w:p>
    <w:p w14:paraId="44510079" w14:textId="77777777" w:rsidR="008152AF" w:rsidRPr="008152AF" w:rsidRDefault="008152AF" w:rsidP="008152AF">
      <w:pPr>
        <w:ind w:left="0" w:firstLine="0"/>
        <w:jc w:val="center"/>
        <w:rPr>
          <w:b/>
          <w:bCs/>
          <w:i/>
          <w:iCs/>
          <w:color w:val="auto"/>
          <w:kern w:val="0"/>
          <w:sz w:val="20"/>
          <w:szCs w:val="20"/>
          <w14:ligatures w14:val="none"/>
        </w:rPr>
      </w:pPr>
    </w:p>
    <w:p w14:paraId="728BF739" w14:textId="77777777" w:rsidR="008152AF" w:rsidRPr="008152AF" w:rsidRDefault="008152AF" w:rsidP="008152AF">
      <w:pPr>
        <w:ind w:left="0" w:firstLine="0"/>
        <w:jc w:val="center"/>
        <w:rPr>
          <w:b/>
          <w:bCs/>
          <w:i/>
          <w:iCs/>
          <w:color w:val="auto"/>
          <w:kern w:val="0"/>
          <w:sz w:val="20"/>
          <w:szCs w:val="20"/>
          <w14:ligatures w14:val="none"/>
        </w:rPr>
      </w:pPr>
    </w:p>
    <w:p w14:paraId="7E983AAB" w14:textId="77777777" w:rsidR="008152AF" w:rsidRPr="008152AF" w:rsidRDefault="008152AF" w:rsidP="008152AF">
      <w:pPr>
        <w:ind w:left="0" w:firstLine="0"/>
        <w:jc w:val="center"/>
        <w:rPr>
          <w:b/>
          <w:bCs/>
          <w:i/>
          <w:iCs/>
          <w:color w:val="auto"/>
          <w:kern w:val="0"/>
          <w:sz w:val="20"/>
          <w:szCs w:val="20"/>
          <w14:ligatures w14:val="none"/>
        </w:rPr>
      </w:pPr>
    </w:p>
    <w:p w14:paraId="310FA0CB" w14:textId="77777777" w:rsidR="008152AF" w:rsidRPr="008152AF" w:rsidRDefault="008152AF" w:rsidP="008152AF">
      <w:pPr>
        <w:ind w:left="0" w:firstLine="0"/>
        <w:jc w:val="center"/>
        <w:rPr>
          <w:b/>
          <w:bCs/>
          <w:i/>
          <w:iCs/>
          <w:color w:val="auto"/>
          <w:kern w:val="0"/>
          <w:sz w:val="20"/>
          <w:szCs w:val="20"/>
          <w14:ligatures w14:val="none"/>
        </w:rPr>
      </w:pPr>
    </w:p>
    <w:p w14:paraId="3F984A29" w14:textId="77777777" w:rsidR="008152AF" w:rsidRPr="008152AF" w:rsidRDefault="008152AF" w:rsidP="008152AF">
      <w:pPr>
        <w:ind w:left="0" w:firstLine="0"/>
        <w:jc w:val="center"/>
        <w:rPr>
          <w:b/>
          <w:bCs/>
          <w:i/>
          <w:iCs/>
          <w:color w:val="auto"/>
          <w:kern w:val="0"/>
          <w:sz w:val="20"/>
          <w:szCs w:val="20"/>
          <w14:ligatures w14:val="none"/>
        </w:rPr>
      </w:pPr>
    </w:p>
    <w:p w14:paraId="5061EC7F" w14:textId="77777777" w:rsidR="008152AF" w:rsidRPr="008152AF" w:rsidRDefault="008152AF" w:rsidP="008152AF">
      <w:pPr>
        <w:ind w:left="0" w:firstLine="0"/>
        <w:jc w:val="center"/>
        <w:rPr>
          <w:b/>
          <w:bCs/>
          <w:i/>
          <w:iCs/>
          <w:color w:val="auto"/>
          <w:kern w:val="0"/>
          <w:sz w:val="20"/>
          <w:szCs w:val="20"/>
          <w14:ligatures w14:val="none"/>
        </w:rPr>
      </w:pPr>
      <w:r w:rsidRPr="008152AF">
        <w:rPr>
          <w:b/>
          <w:bCs/>
          <w:i/>
          <w:iCs/>
          <w:color w:val="auto"/>
          <w:kern w:val="0"/>
          <w:sz w:val="20"/>
          <w:szCs w:val="20"/>
          <w14:ligatures w14:val="none"/>
        </w:rPr>
        <w:br w:type="page"/>
      </w:r>
    </w:p>
    <w:p w14:paraId="57BAA9AA" w14:textId="77777777" w:rsidR="008152AF" w:rsidRPr="008152AF" w:rsidRDefault="008152AF" w:rsidP="008152AF">
      <w:pPr>
        <w:ind w:left="0" w:firstLine="0"/>
        <w:jc w:val="center"/>
        <w:rPr>
          <w:b/>
          <w:bCs/>
          <w:i/>
          <w:iCs/>
          <w:color w:val="auto"/>
          <w:kern w:val="0"/>
          <w:sz w:val="20"/>
          <w:szCs w:val="20"/>
          <w14:ligatures w14:val="none"/>
        </w:rPr>
      </w:pPr>
    </w:p>
    <w:p w14:paraId="2F0BBD52" w14:textId="77777777" w:rsidR="008152AF" w:rsidRPr="008152AF" w:rsidRDefault="008152AF" w:rsidP="008152AF">
      <w:pPr>
        <w:ind w:left="0" w:firstLine="0"/>
        <w:jc w:val="center"/>
        <w:rPr>
          <w:b/>
          <w:bCs/>
          <w:i/>
          <w:iCs/>
          <w:color w:val="auto"/>
          <w:kern w:val="0"/>
          <w:sz w:val="20"/>
          <w:szCs w:val="20"/>
          <w14:ligatures w14:val="none"/>
        </w:rPr>
      </w:pPr>
    </w:p>
    <w:p w14:paraId="706AAF1B" w14:textId="77777777" w:rsidR="008152AF" w:rsidRPr="008152AF" w:rsidRDefault="008152AF" w:rsidP="008152AF">
      <w:pPr>
        <w:ind w:left="0" w:firstLine="0"/>
        <w:jc w:val="center"/>
        <w:rPr>
          <w:b/>
          <w:bCs/>
          <w:i/>
          <w:iCs/>
          <w:color w:val="auto"/>
          <w:kern w:val="0"/>
          <w:sz w:val="20"/>
          <w:szCs w:val="20"/>
          <w14:ligatures w14:val="none"/>
        </w:rPr>
      </w:pPr>
      <w:r w:rsidRPr="008152AF">
        <w:rPr>
          <w:b/>
          <w:bCs/>
          <w:i/>
          <w:iCs/>
          <w:color w:val="auto"/>
          <w:kern w:val="0"/>
          <w:sz w:val="20"/>
          <w:szCs w:val="20"/>
          <w14:ligatures w14:val="none"/>
        </w:rPr>
        <w:t>Declaração do Ordenador de Despesas</w:t>
      </w:r>
    </w:p>
    <w:p w14:paraId="47CC811D" w14:textId="77777777" w:rsidR="008152AF" w:rsidRPr="008152AF" w:rsidRDefault="008152AF" w:rsidP="008152AF">
      <w:pPr>
        <w:ind w:left="0" w:firstLine="0"/>
        <w:jc w:val="center"/>
        <w:rPr>
          <w:bCs/>
          <w:i/>
          <w:iCs/>
          <w:color w:val="auto"/>
          <w:kern w:val="0"/>
          <w:sz w:val="20"/>
          <w:szCs w:val="20"/>
          <w14:ligatures w14:val="none"/>
        </w:rPr>
      </w:pPr>
      <w:r w:rsidRPr="008152AF">
        <w:rPr>
          <w:bCs/>
          <w:i/>
          <w:iCs/>
          <w:color w:val="auto"/>
          <w:kern w:val="0"/>
          <w:sz w:val="20"/>
          <w:szCs w:val="20"/>
          <w14:ligatures w14:val="none"/>
        </w:rPr>
        <w:t>Gabinete do Prefeito</w:t>
      </w:r>
    </w:p>
    <w:p w14:paraId="0B821B5E" w14:textId="77777777" w:rsidR="008152AF" w:rsidRPr="008152AF" w:rsidRDefault="008152AF" w:rsidP="008152AF">
      <w:pPr>
        <w:ind w:left="0" w:firstLine="0"/>
        <w:jc w:val="center"/>
        <w:rPr>
          <w:bCs/>
          <w:i/>
          <w:iCs/>
          <w:color w:val="auto"/>
          <w:kern w:val="0"/>
          <w:sz w:val="20"/>
          <w:szCs w:val="20"/>
          <w14:ligatures w14:val="none"/>
        </w:rPr>
      </w:pPr>
    </w:p>
    <w:p w14:paraId="196092DB" w14:textId="77777777" w:rsidR="008152AF" w:rsidRPr="008152AF" w:rsidRDefault="008152AF" w:rsidP="008152AF">
      <w:pPr>
        <w:ind w:left="0" w:firstLine="0"/>
        <w:jc w:val="center"/>
        <w:rPr>
          <w:bCs/>
          <w:i/>
          <w:iCs/>
          <w:color w:val="auto"/>
          <w:kern w:val="0"/>
          <w:sz w:val="20"/>
          <w:szCs w:val="20"/>
          <w14:ligatures w14:val="none"/>
        </w:rPr>
      </w:pPr>
    </w:p>
    <w:p w14:paraId="28EEADC2" w14:textId="77777777" w:rsidR="008152AF" w:rsidRPr="008152AF" w:rsidRDefault="008152AF" w:rsidP="00615217">
      <w:pPr>
        <w:ind w:left="0" w:firstLine="0"/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</w:pPr>
      <w:r w:rsidRPr="008152AF"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  <w:t xml:space="preserve">Na qualidade de ordenador da despesa, declaro para os devidos fins, especialmente os constantes do </w:t>
      </w:r>
      <w:hyperlink r:id="rId21" w:anchor="a169p1" w:history="1">
        <w:r w:rsidRPr="008152AF">
          <w:rPr>
            <w:rStyle w:val="Hyperlink"/>
            <w:bCs/>
            <w:i/>
            <w:iCs/>
            <w:color w:val="000000" w:themeColor="text1"/>
            <w:kern w:val="0"/>
            <w:sz w:val="20"/>
            <w:szCs w:val="20"/>
            <w14:ligatures w14:val="none"/>
          </w:rPr>
          <w:t>art. 169 § 1º, da Constituição Federal</w:t>
        </w:r>
      </w:hyperlink>
      <w:r w:rsidRPr="008152AF"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  <w:t xml:space="preserve">, da </w:t>
      </w:r>
      <w:hyperlink r:id="rId22" w:history="1">
        <w:r w:rsidRPr="008152AF">
          <w:rPr>
            <w:rStyle w:val="Hyperlink"/>
            <w:bCs/>
            <w:i/>
            <w:iCs/>
            <w:color w:val="000000" w:themeColor="text1"/>
            <w:kern w:val="0"/>
            <w:sz w:val="20"/>
            <w:szCs w:val="20"/>
            <w14:ligatures w14:val="none"/>
          </w:rPr>
          <w:t>Lei Complementar nº 101/2000</w:t>
        </w:r>
      </w:hyperlink>
      <w:r w:rsidRPr="008152AF"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  <w:t xml:space="preserve">, e da Lei Orçamentária para 2025, que a isenção de contribuição de melhoria, objeto da lei em foco, assim como a manutenção de tais medidas, tem adequação orçamentário-financeira com a </w:t>
      </w:r>
      <w:hyperlink r:id="rId23" w:history="1">
        <w:r w:rsidRPr="008152AF">
          <w:rPr>
            <w:rStyle w:val="Hyperlink"/>
            <w:bCs/>
            <w:i/>
            <w:iCs/>
            <w:color w:val="000000" w:themeColor="text1"/>
            <w:kern w:val="0"/>
            <w:sz w:val="20"/>
            <w:szCs w:val="20"/>
            <w14:ligatures w14:val="none"/>
          </w:rPr>
          <w:t>Lei Orçamentária Anual</w:t>
        </w:r>
      </w:hyperlink>
      <w:r w:rsidRPr="008152AF"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  <w:t xml:space="preserve">, e com a </w:t>
      </w:r>
      <w:hyperlink r:id="rId24" w:history="1">
        <w:r w:rsidRPr="008152AF">
          <w:rPr>
            <w:rStyle w:val="Hyperlink"/>
            <w:bCs/>
            <w:i/>
            <w:iCs/>
            <w:color w:val="000000" w:themeColor="text1"/>
            <w:kern w:val="0"/>
            <w:sz w:val="20"/>
            <w:szCs w:val="20"/>
            <w14:ligatures w14:val="none"/>
          </w:rPr>
          <w:t>Lei de Diretrizes Orçamentárias</w:t>
        </w:r>
      </w:hyperlink>
      <w:r w:rsidRPr="008152AF"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  <w:t xml:space="preserve">, e compatibilidade com o </w:t>
      </w:r>
      <w:hyperlink r:id="rId25" w:history="1">
        <w:r w:rsidRPr="008152AF">
          <w:rPr>
            <w:rStyle w:val="Hyperlink"/>
            <w:bCs/>
            <w:i/>
            <w:iCs/>
            <w:color w:val="000000" w:themeColor="text1"/>
            <w:kern w:val="0"/>
            <w:sz w:val="20"/>
            <w:szCs w:val="20"/>
            <w14:ligatures w14:val="none"/>
          </w:rPr>
          <w:t>Plano Plurianual</w:t>
        </w:r>
      </w:hyperlink>
      <w:r w:rsidRPr="008152AF"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  <w:t xml:space="preserve">, de sorte que não comprometerá as metas estabelecidas, e, tampouco extrapola os limites das despesas públicas, de que trata a </w:t>
      </w:r>
      <w:hyperlink r:id="rId26" w:history="1">
        <w:r w:rsidRPr="008152AF">
          <w:rPr>
            <w:rStyle w:val="Hyperlink"/>
            <w:bCs/>
            <w:i/>
            <w:iCs/>
            <w:color w:val="000000" w:themeColor="text1"/>
            <w:kern w:val="0"/>
            <w:sz w:val="20"/>
            <w:szCs w:val="20"/>
            <w14:ligatures w14:val="none"/>
          </w:rPr>
          <w:t>Lei de Responsabilidade Fiscal</w:t>
        </w:r>
      </w:hyperlink>
      <w:r w:rsidRPr="008152AF">
        <w:rPr>
          <w:bCs/>
          <w:i/>
          <w:iCs/>
          <w:color w:val="000000" w:themeColor="text1"/>
          <w:kern w:val="0"/>
          <w:sz w:val="20"/>
          <w:szCs w:val="20"/>
          <w14:ligatures w14:val="none"/>
        </w:rPr>
        <w:t>.</w:t>
      </w:r>
    </w:p>
    <w:p w14:paraId="678CA8EA" w14:textId="77777777" w:rsidR="008152AF" w:rsidRPr="008152AF" w:rsidRDefault="008152AF" w:rsidP="008152AF">
      <w:pPr>
        <w:ind w:left="0" w:firstLine="0"/>
        <w:jc w:val="center"/>
        <w:rPr>
          <w:bCs/>
          <w:i/>
          <w:iCs/>
          <w:color w:val="auto"/>
          <w:kern w:val="0"/>
          <w:sz w:val="20"/>
          <w:szCs w:val="20"/>
          <w14:ligatures w14:val="none"/>
        </w:rPr>
      </w:pPr>
    </w:p>
    <w:p w14:paraId="1A39171D" w14:textId="77777777" w:rsidR="008152AF" w:rsidRPr="008152AF" w:rsidRDefault="008152AF" w:rsidP="008152AF">
      <w:pPr>
        <w:ind w:left="0" w:firstLine="0"/>
        <w:jc w:val="center"/>
        <w:rPr>
          <w:bCs/>
          <w:i/>
          <w:iCs/>
          <w:color w:val="auto"/>
          <w:kern w:val="0"/>
          <w:sz w:val="20"/>
          <w:szCs w:val="20"/>
          <w14:ligatures w14:val="none"/>
        </w:rPr>
      </w:pPr>
      <w:r w:rsidRPr="008152AF">
        <w:rPr>
          <w:bCs/>
          <w:i/>
          <w:iCs/>
          <w:color w:val="auto"/>
          <w:kern w:val="0"/>
          <w:sz w:val="20"/>
          <w:szCs w:val="20"/>
          <w14:ligatures w14:val="none"/>
        </w:rPr>
        <w:t>Anchieta, 16 de setembro de 2025.</w:t>
      </w:r>
    </w:p>
    <w:p w14:paraId="1B3881EA" w14:textId="77777777" w:rsidR="008152AF" w:rsidRPr="008152AF" w:rsidRDefault="008152AF" w:rsidP="008152AF">
      <w:pPr>
        <w:ind w:left="0" w:firstLine="0"/>
        <w:jc w:val="center"/>
        <w:rPr>
          <w:bCs/>
          <w:i/>
          <w:iCs/>
          <w:color w:val="auto"/>
          <w:kern w:val="0"/>
          <w:sz w:val="20"/>
          <w:szCs w:val="20"/>
          <w14:ligatures w14:val="none"/>
        </w:rPr>
      </w:pPr>
    </w:p>
    <w:p w14:paraId="61DCA155" w14:textId="77777777" w:rsidR="008152AF" w:rsidRPr="008152AF" w:rsidRDefault="008152AF" w:rsidP="008152AF">
      <w:pPr>
        <w:ind w:left="0" w:firstLine="0"/>
        <w:jc w:val="center"/>
        <w:rPr>
          <w:bCs/>
          <w:i/>
          <w:iCs/>
          <w:color w:val="auto"/>
          <w:kern w:val="0"/>
          <w:sz w:val="20"/>
          <w:szCs w:val="20"/>
          <w:u w:val="single"/>
          <w:lang w:val="x-none"/>
          <w14:ligatures w14:val="none"/>
        </w:rPr>
      </w:pPr>
    </w:p>
    <w:p w14:paraId="682623FA" w14:textId="77777777" w:rsidR="008152AF" w:rsidRPr="008152AF" w:rsidRDefault="008152AF" w:rsidP="008152AF">
      <w:pPr>
        <w:ind w:left="0" w:firstLine="0"/>
        <w:jc w:val="center"/>
        <w:rPr>
          <w:bCs/>
          <w:i/>
          <w:iCs/>
          <w:color w:val="auto"/>
          <w:kern w:val="0"/>
          <w:sz w:val="20"/>
          <w:szCs w:val="20"/>
          <w:u w:val="single"/>
          <w:lang w:val="x-none"/>
          <w14:ligatures w14:val="none"/>
        </w:rPr>
      </w:pPr>
    </w:p>
    <w:p w14:paraId="1A3F0F74" w14:textId="77777777" w:rsidR="008152AF" w:rsidRPr="008152AF" w:rsidRDefault="008152AF" w:rsidP="008152AF">
      <w:pPr>
        <w:ind w:left="0" w:firstLine="0"/>
        <w:jc w:val="center"/>
        <w:rPr>
          <w:bCs/>
          <w:i/>
          <w:iCs/>
          <w:color w:val="auto"/>
          <w:kern w:val="0"/>
          <w:sz w:val="20"/>
          <w:szCs w:val="20"/>
          <w:u w:val="single"/>
          <w:lang w:val="x-none"/>
          <w14:ligatures w14:val="none"/>
        </w:rPr>
      </w:pPr>
    </w:p>
    <w:p w14:paraId="0040A29F" w14:textId="77777777" w:rsidR="008152AF" w:rsidRPr="008152AF" w:rsidRDefault="008152AF" w:rsidP="008152AF">
      <w:pPr>
        <w:ind w:left="0" w:firstLine="0"/>
        <w:jc w:val="center"/>
        <w:rPr>
          <w:b/>
          <w:bCs/>
          <w:i/>
          <w:iCs/>
          <w:color w:val="auto"/>
          <w:kern w:val="0"/>
          <w:sz w:val="20"/>
          <w:szCs w:val="20"/>
          <w14:ligatures w14:val="none"/>
        </w:rPr>
      </w:pPr>
      <w:r w:rsidRPr="008152AF">
        <w:rPr>
          <w:b/>
          <w:bCs/>
          <w:i/>
          <w:iCs/>
          <w:color w:val="auto"/>
          <w:kern w:val="0"/>
          <w:sz w:val="20"/>
          <w:szCs w:val="20"/>
          <w14:ligatures w14:val="none"/>
        </w:rPr>
        <w:t>MOACIR PEDRO PIOVEZANI</w:t>
      </w:r>
    </w:p>
    <w:p w14:paraId="4AAB5A32" w14:textId="77777777" w:rsidR="008152AF" w:rsidRPr="008152AF" w:rsidRDefault="008152AF" w:rsidP="008152AF">
      <w:pPr>
        <w:ind w:left="0" w:firstLine="0"/>
        <w:jc w:val="center"/>
        <w:rPr>
          <w:bCs/>
          <w:i/>
          <w:iCs/>
          <w:color w:val="auto"/>
          <w:kern w:val="0"/>
          <w:sz w:val="20"/>
          <w:szCs w:val="20"/>
          <w14:ligatures w14:val="none"/>
        </w:rPr>
      </w:pPr>
      <w:r w:rsidRPr="008152AF">
        <w:rPr>
          <w:bCs/>
          <w:i/>
          <w:iCs/>
          <w:color w:val="auto"/>
          <w:kern w:val="0"/>
          <w:sz w:val="20"/>
          <w:szCs w:val="20"/>
          <w14:ligatures w14:val="none"/>
        </w:rPr>
        <w:t>- Prefeito Municipal -</w:t>
      </w:r>
    </w:p>
    <w:p w14:paraId="6A707FFB" w14:textId="77777777" w:rsidR="008152AF" w:rsidRPr="00743765" w:rsidRDefault="008152AF" w:rsidP="008152AF">
      <w:pPr>
        <w:ind w:left="0" w:firstLine="0"/>
        <w:jc w:val="center"/>
        <w:rPr>
          <w:bCs/>
          <w:i/>
          <w:iCs/>
          <w:color w:val="auto"/>
          <w:kern w:val="0"/>
          <w:sz w:val="20"/>
          <w:szCs w:val="20"/>
          <w14:ligatures w14:val="none"/>
        </w:rPr>
      </w:pPr>
    </w:p>
    <w:sectPr w:rsidR="008152AF" w:rsidRPr="00743765" w:rsidSect="00E31F6E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6" w:h="16841"/>
      <w:pgMar w:top="567" w:right="1274" w:bottom="1134" w:left="993" w:header="97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2CF480" w14:textId="77777777" w:rsidR="003021A0" w:rsidRDefault="003021A0">
      <w:pPr>
        <w:spacing w:after="0" w:line="240" w:lineRule="auto"/>
      </w:pPr>
      <w:r>
        <w:separator/>
      </w:r>
    </w:p>
  </w:endnote>
  <w:endnote w:type="continuationSeparator" w:id="0">
    <w:p w14:paraId="1C515A54" w14:textId="77777777" w:rsidR="003021A0" w:rsidRDefault="00302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11327" w14:textId="77777777" w:rsidR="00117D80" w:rsidRDefault="00AA3F85">
    <w:pPr>
      <w:spacing w:after="0" w:line="259" w:lineRule="auto"/>
      <w:ind w:left="0" w:right="-364" w:firstLine="0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0CACDDFD" wp14:editId="5ECCE749">
          <wp:simplePos x="0" y="0"/>
          <wp:positionH relativeFrom="page">
            <wp:posOffset>5715000</wp:posOffset>
          </wp:positionH>
          <wp:positionV relativeFrom="page">
            <wp:posOffset>10064748</wp:posOffset>
          </wp:positionV>
          <wp:extent cx="1582547" cy="628650"/>
          <wp:effectExtent l="0" t="0" r="0" b="0"/>
          <wp:wrapSquare wrapText="bothSides"/>
          <wp:docPr id="1722980588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2547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A30C9C" w14:textId="5DE87AF2" w:rsidR="00117D80" w:rsidRDefault="00117D80">
    <w:pPr>
      <w:spacing w:after="0" w:line="259" w:lineRule="auto"/>
      <w:ind w:left="0" w:right="-364" w:firstLine="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B895B" w14:textId="77777777" w:rsidR="00117D80" w:rsidRDefault="00AA3F85">
    <w:pPr>
      <w:spacing w:after="0" w:line="259" w:lineRule="auto"/>
      <w:ind w:left="0" w:right="-364" w:firstLine="0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27997F6D" wp14:editId="46BA49F8">
          <wp:simplePos x="0" y="0"/>
          <wp:positionH relativeFrom="page">
            <wp:posOffset>5715000</wp:posOffset>
          </wp:positionH>
          <wp:positionV relativeFrom="page">
            <wp:posOffset>10064748</wp:posOffset>
          </wp:positionV>
          <wp:extent cx="1582547" cy="628650"/>
          <wp:effectExtent l="0" t="0" r="0" b="0"/>
          <wp:wrapSquare wrapText="bothSides"/>
          <wp:docPr id="1724667734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2547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3AE9B8" w14:textId="77777777" w:rsidR="003021A0" w:rsidRDefault="003021A0">
      <w:pPr>
        <w:spacing w:after="0" w:line="240" w:lineRule="auto"/>
      </w:pPr>
      <w:r>
        <w:separator/>
      </w:r>
    </w:p>
  </w:footnote>
  <w:footnote w:type="continuationSeparator" w:id="0">
    <w:p w14:paraId="724A701D" w14:textId="77777777" w:rsidR="003021A0" w:rsidRDefault="003021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233173" w14:textId="77777777" w:rsidR="00117D80" w:rsidRDefault="00AA3F85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8084CB6" wp14:editId="3173C15A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2020470670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76A5AD" w14:textId="3AC1888E" w:rsidR="00117D80" w:rsidRDefault="003E4B84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0CD6E5D" wp14:editId="57B0FC8A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1063770295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0FEC00" w14:textId="77777777" w:rsidR="00117D80" w:rsidRDefault="00AA3F85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357D60A" wp14:editId="0BBB32D3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1961095561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A5799"/>
    <w:multiLevelType w:val="hybridMultilevel"/>
    <w:tmpl w:val="BDC48D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FB04FA"/>
    <w:multiLevelType w:val="hybridMultilevel"/>
    <w:tmpl w:val="C3FE6744"/>
    <w:lvl w:ilvl="0" w:tplc="18B07894">
      <w:start w:val="1"/>
      <w:numFmt w:val="decimal"/>
      <w:lvlText w:val="%1)"/>
      <w:lvlJc w:val="left"/>
      <w:pPr>
        <w:ind w:left="1020" w:hanging="360"/>
      </w:pPr>
      <w:rPr>
        <w:rFonts w:cs="Times New Roman" w:hint="default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740" w:hanging="360"/>
      </w:pPr>
    </w:lvl>
    <w:lvl w:ilvl="2" w:tplc="0416001B" w:tentative="1">
      <w:start w:val="1"/>
      <w:numFmt w:val="lowerRoman"/>
      <w:lvlText w:val="%3."/>
      <w:lvlJc w:val="right"/>
      <w:pPr>
        <w:ind w:left="2460" w:hanging="180"/>
      </w:pPr>
    </w:lvl>
    <w:lvl w:ilvl="3" w:tplc="0416000F" w:tentative="1">
      <w:start w:val="1"/>
      <w:numFmt w:val="decimal"/>
      <w:lvlText w:val="%4."/>
      <w:lvlJc w:val="left"/>
      <w:pPr>
        <w:ind w:left="3180" w:hanging="360"/>
      </w:pPr>
    </w:lvl>
    <w:lvl w:ilvl="4" w:tplc="04160019" w:tentative="1">
      <w:start w:val="1"/>
      <w:numFmt w:val="lowerLetter"/>
      <w:lvlText w:val="%5."/>
      <w:lvlJc w:val="left"/>
      <w:pPr>
        <w:ind w:left="3900" w:hanging="360"/>
      </w:pPr>
    </w:lvl>
    <w:lvl w:ilvl="5" w:tplc="0416001B" w:tentative="1">
      <w:start w:val="1"/>
      <w:numFmt w:val="lowerRoman"/>
      <w:lvlText w:val="%6."/>
      <w:lvlJc w:val="right"/>
      <w:pPr>
        <w:ind w:left="4620" w:hanging="180"/>
      </w:pPr>
    </w:lvl>
    <w:lvl w:ilvl="6" w:tplc="0416000F" w:tentative="1">
      <w:start w:val="1"/>
      <w:numFmt w:val="decimal"/>
      <w:lvlText w:val="%7."/>
      <w:lvlJc w:val="left"/>
      <w:pPr>
        <w:ind w:left="5340" w:hanging="360"/>
      </w:pPr>
    </w:lvl>
    <w:lvl w:ilvl="7" w:tplc="04160019" w:tentative="1">
      <w:start w:val="1"/>
      <w:numFmt w:val="lowerLetter"/>
      <w:lvlText w:val="%8."/>
      <w:lvlJc w:val="left"/>
      <w:pPr>
        <w:ind w:left="6060" w:hanging="360"/>
      </w:pPr>
    </w:lvl>
    <w:lvl w:ilvl="8" w:tplc="0416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 w15:restartNumberingAfterBreak="0">
    <w:nsid w:val="25C10D4C"/>
    <w:multiLevelType w:val="hybridMultilevel"/>
    <w:tmpl w:val="112055B4"/>
    <w:lvl w:ilvl="0" w:tplc="04160013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ED2043"/>
    <w:multiLevelType w:val="hybridMultilevel"/>
    <w:tmpl w:val="3F4829DA"/>
    <w:lvl w:ilvl="0" w:tplc="EAB0FD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CA5DF9"/>
    <w:multiLevelType w:val="hybridMultilevel"/>
    <w:tmpl w:val="9796C4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2901EF"/>
    <w:multiLevelType w:val="hybridMultilevel"/>
    <w:tmpl w:val="398283B4"/>
    <w:lvl w:ilvl="0" w:tplc="6E2C1E4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4B325A"/>
    <w:multiLevelType w:val="hybridMultilevel"/>
    <w:tmpl w:val="C94AAC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651B29"/>
    <w:multiLevelType w:val="hybridMultilevel"/>
    <w:tmpl w:val="5B80AA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6"/>
  </w:num>
  <w:num w:numId="9">
    <w:abstractNumId w:val="7"/>
  </w:num>
  <w:num w:numId="10">
    <w:abstractNumId w:val="0"/>
  </w:num>
  <w:num w:numId="11">
    <w:abstractNumId w:val="2"/>
  </w:num>
  <w:num w:numId="12">
    <w:abstractNumId w:val="5"/>
  </w:num>
  <w:num w:numId="13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D80"/>
    <w:rsid w:val="00001866"/>
    <w:rsid w:val="00025145"/>
    <w:rsid w:val="000A5240"/>
    <w:rsid w:val="000B248C"/>
    <w:rsid w:val="000B34FE"/>
    <w:rsid w:val="000C0203"/>
    <w:rsid w:val="000E34B4"/>
    <w:rsid w:val="0010636B"/>
    <w:rsid w:val="00117D80"/>
    <w:rsid w:val="0015377E"/>
    <w:rsid w:val="0016118D"/>
    <w:rsid w:val="00195216"/>
    <w:rsid w:val="00195CCA"/>
    <w:rsid w:val="001964ED"/>
    <w:rsid w:val="001D3795"/>
    <w:rsid w:val="002037FD"/>
    <w:rsid w:val="00215C8C"/>
    <w:rsid w:val="00236A49"/>
    <w:rsid w:val="00242438"/>
    <w:rsid w:val="00244F98"/>
    <w:rsid w:val="002452F2"/>
    <w:rsid w:val="00271E82"/>
    <w:rsid w:val="0028363C"/>
    <w:rsid w:val="002A2E83"/>
    <w:rsid w:val="002A35D6"/>
    <w:rsid w:val="002C0322"/>
    <w:rsid w:val="002E1FA4"/>
    <w:rsid w:val="002F79BC"/>
    <w:rsid w:val="003021A0"/>
    <w:rsid w:val="00324817"/>
    <w:rsid w:val="00344121"/>
    <w:rsid w:val="00381820"/>
    <w:rsid w:val="00390C07"/>
    <w:rsid w:val="00397A49"/>
    <w:rsid w:val="003D23C0"/>
    <w:rsid w:val="003D3ED4"/>
    <w:rsid w:val="003E4B84"/>
    <w:rsid w:val="003F3EA8"/>
    <w:rsid w:val="0041053F"/>
    <w:rsid w:val="0041076A"/>
    <w:rsid w:val="0041380F"/>
    <w:rsid w:val="00417584"/>
    <w:rsid w:val="0044077F"/>
    <w:rsid w:val="004468AF"/>
    <w:rsid w:val="00450FB0"/>
    <w:rsid w:val="00451DE2"/>
    <w:rsid w:val="00454148"/>
    <w:rsid w:val="00457CF7"/>
    <w:rsid w:val="004654C0"/>
    <w:rsid w:val="004716EF"/>
    <w:rsid w:val="00487916"/>
    <w:rsid w:val="004A1A5F"/>
    <w:rsid w:val="004A625C"/>
    <w:rsid w:val="004B2897"/>
    <w:rsid w:val="004B376D"/>
    <w:rsid w:val="004C7F6B"/>
    <w:rsid w:val="004D10AC"/>
    <w:rsid w:val="004E050E"/>
    <w:rsid w:val="004E14FD"/>
    <w:rsid w:val="00503977"/>
    <w:rsid w:val="00531A55"/>
    <w:rsid w:val="00537BC3"/>
    <w:rsid w:val="005523FB"/>
    <w:rsid w:val="005533B1"/>
    <w:rsid w:val="005C20D4"/>
    <w:rsid w:val="005C216C"/>
    <w:rsid w:val="005C5B70"/>
    <w:rsid w:val="005D33B5"/>
    <w:rsid w:val="005E2373"/>
    <w:rsid w:val="00615217"/>
    <w:rsid w:val="00621DC1"/>
    <w:rsid w:val="0064056D"/>
    <w:rsid w:val="006564B8"/>
    <w:rsid w:val="00673439"/>
    <w:rsid w:val="0067470E"/>
    <w:rsid w:val="00691443"/>
    <w:rsid w:val="006A28BB"/>
    <w:rsid w:val="006A5051"/>
    <w:rsid w:val="006C1B8D"/>
    <w:rsid w:val="006C2DEB"/>
    <w:rsid w:val="00701A06"/>
    <w:rsid w:val="00712472"/>
    <w:rsid w:val="0071786A"/>
    <w:rsid w:val="00717AC7"/>
    <w:rsid w:val="00723658"/>
    <w:rsid w:val="00724BF4"/>
    <w:rsid w:val="00734FCF"/>
    <w:rsid w:val="007351E7"/>
    <w:rsid w:val="0074051C"/>
    <w:rsid w:val="0074115C"/>
    <w:rsid w:val="00743765"/>
    <w:rsid w:val="00747ABC"/>
    <w:rsid w:val="007C2656"/>
    <w:rsid w:val="007E237D"/>
    <w:rsid w:val="007E6419"/>
    <w:rsid w:val="007F3126"/>
    <w:rsid w:val="008122E7"/>
    <w:rsid w:val="008152AF"/>
    <w:rsid w:val="008200BF"/>
    <w:rsid w:val="00826350"/>
    <w:rsid w:val="0082727F"/>
    <w:rsid w:val="00867128"/>
    <w:rsid w:val="00874A4A"/>
    <w:rsid w:val="00877D8E"/>
    <w:rsid w:val="008856B5"/>
    <w:rsid w:val="008D41C6"/>
    <w:rsid w:val="008F6E63"/>
    <w:rsid w:val="00905BC4"/>
    <w:rsid w:val="00966FF2"/>
    <w:rsid w:val="00971D4D"/>
    <w:rsid w:val="00973305"/>
    <w:rsid w:val="009B0AE2"/>
    <w:rsid w:val="009F7B64"/>
    <w:rsid w:val="00A67E7C"/>
    <w:rsid w:val="00A72F88"/>
    <w:rsid w:val="00A7767F"/>
    <w:rsid w:val="00A840C1"/>
    <w:rsid w:val="00A858CD"/>
    <w:rsid w:val="00AA3F85"/>
    <w:rsid w:val="00AC73B9"/>
    <w:rsid w:val="00AE5981"/>
    <w:rsid w:val="00B01D38"/>
    <w:rsid w:val="00B26818"/>
    <w:rsid w:val="00B32994"/>
    <w:rsid w:val="00B33F84"/>
    <w:rsid w:val="00B521FE"/>
    <w:rsid w:val="00B62BF3"/>
    <w:rsid w:val="00B7699B"/>
    <w:rsid w:val="00B85B29"/>
    <w:rsid w:val="00B95578"/>
    <w:rsid w:val="00BB3F08"/>
    <w:rsid w:val="00BB52B0"/>
    <w:rsid w:val="00BD3435"/>
    <w:rsid w:val="00BF0656"/>
    <w:rsid w:val="00C04115"/>
    <w:rsid w:val="00C24640"/>
    <w:rsid w:val="00C60AA6"/>
    <w:rsid w:val="00CA7E1B"/>
    <w:rsid w:val="00CB1E0E"/>
    <w:rsid w:val="00CB31D9"/>
    <w:rsid w:val="00CC244E"/>
    <w:rsid w:val="00D50D80"/>
    <w:rsid w:val="00D664C2"/>
    <w:rsid w:val="00D843C2"/>
    <w:rsid w:val="00D9212D"/>
    <w:rsid w:val="00DA7D2B"/>
    <w:rsid w:val="00DB23B4"/>
    <w:rsid w:val="00DC25D6"/>
    <w:rsid w:val="00DD1B27"/>
    <w:rsid w:val="00E1544A"/>
    <w:rsid w:val="00E20E9E"/>
    <w:rsid w:val="00E3159C"/>
    <w:rsid w:val="00E31F6E"/>
    <w:rsid w:val="00E3674C"/>
    <w:rsid w:val="00E61F9B"/>
    <w:rsid w:val="00E7482B"/>
    <w:rsid w:val="00E7490F"/>
    <w:rsid w:val="00E82641"/>
    <w:rsid w:val="00E927EB"/>
    <w:rsid w:val="00EA65B8"/>
    <w:rsid w:val="00EC4936"/>
    <w:rsid w:val="00EF3CB2"/>
    <w:rsid w:val="00F052DC"/>
    <w:rsid w:val="00F071DA"/>
    <w:rsid w:val="00F30B7F"/>
    <w:rsid w:val="00F31BC4"/>
    <w:rsid w:val="00F57E45"/>
    <w:rsid w:val="00F9033E"/>
    <w:rsid w:val="00FB5028"/>
    <w:rsid w:val="00FC4616"/>
    <w:rsid w:val="00FD68EA"/>
    <w:rsid w:val="00FF1CAF"/>
    <w:rsid w:val="00FF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77392A"/>
  <w15:docId w15:val="{7D27C6DF-C6F6-4B77-88B6-B048C81DB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pacing w:after="14" w:line="248" w:lineRule="auto"/>
      <w:ind w:left="2278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tulo1">
    <w:name w:val="heading 1"/>
    <w:next w:val="Normal"/>
    <w:link w:val="Ttulo1Char"/>
    <w:qFormat/>
    <w:pPr>
      <w:keepNext/>
      <w:keepLines/>
      <w:spacing w:after="0"/>
      <w:ind w:left="142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2">
    <w:name w:val="heading 2"/>
    <w:basedOn w:val="Normal"/>
    <w:next w:val="Normal"/>
    <w:link w:val="Ttulo2Char"/>
    <w:qFormat/>
    <w:rsid w:val="008D41C6"/>
    <w:pPr>
      <w:keepNext/>
      <w:spacing w:after="0" w:line="240" w:lineRule="auto"/>
      <w:ind w:left="0" w:firstLine="0"/>
      <w:jc w:val="center"/>
      <w:outlineLvl w:val="1"/>
    </w:pPr>
    <w:rPr>
      <w:rFonts w:ascii="AmerType Md BT" w:hAnsi="AmerType Md BT"/>
      <w:color w:val="auto"/>
      <w:kern w:val="0"/>
      <w:sz w:val="32"/>
      <w:szCs w:val="20"/>
      <w14:ligatures w14:val="none"/>
    </w:rPr>
  </w:style>
  <w:style w:type="paragraph" w:styleId="Ttulo3">
    <w:name w:val="heading 3"/>
    <w:basedOn w:val="Normal"/>
    <w:next w:val="Normal"/>
    <w:link w:val="Ttulo3Char"/>
    <w:unhideWhenUsed/>
    <w:qFormat/>
    <w:rsid w:val="008D41C6"/>
    <w:pPr>
      <w:keepNext/>
      <w:spacing w:before="240" w:after="60" w:line="240" w:lineRule="auto"/>
      <w:ind w:left="0" w:firstLine="0"/>
      <w:jc w:val="left"/>
      <w:outlineLvl w:val="2"/>
    </w:pPr>
    <w:rPr>
      <w:rFonts w:ascii="Cambria" w:hAnsi="Cambria"/>
      <w:b/>
      <w:bCs/>
      <w:color w:val="auto"/>
      <w:kern w:val="0"/>
      <w:sz w:val="26"/>
      <w:szCs w:val="26"/>
      <w14:ligatures w14:val="none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8D41C6"/>
    <w:pPr>
      <w:keepNext/>
      <w:spacing w:before="240" w:after="60" w:line="240" w:lineRule="auto"/>
      <w:ind w:left="0" w:firstLine="0"/>
      <w:jc w:val="left"/>
      <w:outlineLvl w:val="3"/>
    </w:pPr>
    <w:rPr>
      <w:rFonts w:ascii="Calibri" w:hAnsi="Calibri"/>
      <w:b/>
      <w:bCs/>
      <w:color w:val="auto"/>
      <w:kern w:val="0"/>
      <w:sz w:val="28"/>
      <w:szCs w:val="28"/>
      <w14:ligatures w14:val="none"/>
    </w:rPr>
  </w:style>
  <w:style w:type="paragraph" w:styleId="Ttulo5">
    <w:name w:val="heading 5"/>
    <w:basedOn w:val="Normal"/>
    <w:next w:val="Normal"/>
    <w:link w:val="Ttulo5Char"/>
    <w:unhideWhenUsed/>
    <w:qFormat/>
    <w:rsid w:val="008D41C6"/>
    <w:pPr>
      <w:spacing w:before="240" w:after="60" w:line="240" w:lineRule="auto"/>
      <w:ind w:left="0" w:firstLine="0"/>
      <w:jc w:val="left"/>
      <w:outlineLvl w:val="4"/>
    </w:pPr>
    <w:rPr>
      <w:rFonts w:ascii="Calibri" w:hAnsi="Calibri"/>
      <w:b/>
      <w:bCs/>
      <w:i/>
      <w:iCs/>
      <w:color w:val="auto"/>
      <w:kern w:val="0"/>
      <w:sz w:val="26"/>
      <w:szCs w:val="26"/>
      <w14:ligatures w14:val="none"/>
    </w:rPr>
  </w:style>
  <w:style w:type="paragraph" w:styleId="Ttulo6">
    <w:name w:val="heading 6"/>
    <w:basedOn w:val="Normal"/>
    <w:next w:val="Normal"/>
    <w:link w:val="Ttulo6Char"/>
    <w:qFormat/>
    <w:rsid w:val="008D41C6"/>
    <w:pPr>
      <w:spacing w:before="240" w:after="60" w:line="240" w:lineRule="auto"/>
      <w:ind w:left="0" w:firstLine="0"/>
      <w:jc w:val="left"/>
      <w:outlineLvl w:val="5"/>
    </w:pPr>
    <w:rPr>
      <w:b/>
      <w:bCs/>
      <w:color w:val="auto"/>
      <w:kern w:val="0"/>
      <w:sz w:val="22"/>
      <w14:ligatures w14:val="none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8D41C6"/>
    <w:pPr>
      <w:keepNext/>
      <w:keepLines/>
      <w:spacing w:before="40" w:after="0" w:line="240" w:lineRule="auto"/>
      <w:ind w:left="0" w:firstLine="0"/>
      <w:jc w:val="left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0"/>
      <w:szCs w:val="24"/>
      <w14:ligatures w14:val="none"/>
    </w:rPr>
  </w:style>
  <w:style w:type="paragraph" w:styleId="Ttulo9">
    <w:name w:val="heading 9"/>
    <w:basedOn w:val="Normal"/>
    <w:next w:val="Normal"/>
    <w:link w:val="Ttulo9Char"/>
    <w:qFormat/>
    <w:rsid w:val="008D41C6"/>
    <w:pPr>
      <w:keepNext/>
      <w:widowControl w:val="0"/>
      <w:spacing w:after="0" w:line="360" w:lineRule="auto"/>
      <w:ind w:left="0" w:firstLine="540"/>
      <w:outlineLvl w:val="8"/>
    </w:pPr>
    <w:rPr>
      <w:rFonts w:ascii="Lucida Handwriting" w:hAnsi="Lucida Handwriting"/>
      <w:b/>
      <w:snapToGrid w:val="0"/>
      <w:kern w:val="0"/>
      <w:sz w:val="20"/>
      <w:szCs w:val="24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2Char">
    <w:name w:val="Título 2 Char"/>
    <w:basedOn w:val="Fontepargpadro"/>
    <w:link w:val="Ttulo2"/>
    <w:rsid w:val="008D41C6"/>
    <w:rPr>
      <w:rFonts w:ascii="AmerType Md BT" w:eastAsia="Times New Roman" w:hAnsi="AmerType Md BT" w:cs="Times New Roman"/>
      <w:kern w:val="0"/>
      <w:sz w:val="32"/>
      <w:szCs w:val="20"/>
      <w14:ligatures w14:val="none"/>
    </w:rPr>
  </w:style>
  <w:style w:type="character" w:customStyle="1" w:styleId="Ttulo3Char">
    <w:name w:val="Título 3 Char"/>
    <w:basedOn w:val="Fontepargpadro"/>
    <w:link w:val="Ttulo3"/>
    <w:rsid w:val="008D41C6"/>
    <w:rPr>
      <w:rFonts w:ascii="Cambria" w:eastAsia="Times New Roman" w:hAnsi="Cambria" w:cs="Times New Roman"/>
      <w:b/>
      <w:bCs/>
      <w:kern w:val="0"/>
      <w:sz w:val="26"/>
      <w:szCs w:val="26"/>
      <w14:ligatures w14:val="none"/>
    </w:rPr>
  </w:style>
  <w:style w:type="character" w:customStyle="1" w:styleId="Ttulo4Char">
    <w:name w:val="Título 4 Char"/>
    <w:basedOn w:val="Fontepargpadro"/>
    <w:link w:val="Ttulo4"/>
    <w:semiHidden/>
    <w:rsid w:val="008D41C6"/>
    <w:rPr>
      <w:rFonts w:ascii="Calibri" w:eastAsia="Times New Roman" w:hAnsi="Calibri" w:cs="Times New Roman"/>
      <w:b/>
      <w:bCs/>
      <w:kern w:val="0"/>
      <w:sz w:val="28"/>
      <w:szCs w:val="28"/>
      <w14:ligatures w14:val="none"/>
    </w:rPr>
  </w:style>
  <w:style w:type="character" w:customStyle="1" w:styleId="Ttulo5Char">
    <w:name w:val="Título 5 Char"/>
    <w:basedOn w:val="Fontepargpadro"/>
    <w:link w:val="Ttulo5"/>
    <w:rsid w:val="008D41C6"/>
    <w:rPr>
      <w:rFonts w:ascii="Calibri" w:eastAsia="Times New Roman" w:hAnsi="Calibri" w:cs="Times New Roman"/>
      <w:b/>
      <w:bCs/>
      <w:i/>
      <w:iCs/>
      <w:kern w:val="0"/>
      <w:sz w:val="26"/>
      <w:szCs w:val="26"/>
      <w14:ligatures w14:val="none"/>
    </w:rPr>
  </w:style>
  <w:style w:type="character" w:customStyle="1" w:styleId="Ttulo6Char">
    <w:name w:val="Título 6 Char"/>
    <w:basedOn w:val="Fontepargpadro"/>
    <w:link w:val="Ttulo6"/>
    <w:rsid w:val="008D41C6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Ttulo7Char">
    <w:name w:val="Título 7 Char"/>
    <w:basedOn w:val="Fontepargpadro"/>
    <w:link w:val="Ttulo7"/>
    <w:semiHidden/>
    <w:rsid w:val="008D41C6"/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4"/>
      <w:szCs w:val="24"/>
      <w14:ligatures w14:val="none"/>
    </w:rPr>
  </w:style>
  <w:style w:type="character" w:customStyle="1" w:styleId="Ttulo9Char">
    <w:name w:val="Título 9 Char"/>
    <w:basedOn w:val="Fontepargpadro"/>
    <w:link w:val="Ttulo9"/>
    <w:rsid w:val="008D41C6"/>
    <w:rPr>
      <w:rFonts w:ascii="Lucida Handwriting" w:eastAsia="Times New Roman" w:hAnsi="Lucida Handwriting" w:cs="Times New Roman"/>
      <w:b/>
      <w:snapToGrid w:val="0"/>
      <w:color w:val="000000"/>
      <w:kern w:val="0"/>
      <w:sz w:val="20"/>
      <w:szCs w:val="24"/>
      <w14:ligatures w14:val="none"/>
    </w:rPr>
  </w:style>
  <w:style w:type="numbering" w:customStyle="1" w:styleId="Semlista1">
    <w:name w:val="Sem lista1"/>
    <w:next w:val="Semlista"/>
    <w:uiPriority w:val="99"/>
    <w:semiHidden/>
    <w:unhideWhenUsed/>
    <w:rsid w:val="008D41C6"/>
  </w:style>
  <w:style w:type="paragraph" w:styleId="Corpodetexto">
    <w:name w:val="Body Text"/>
    <w:basedOn w:val="Normal"/>
    <w:link w:val="CorpodetextoChar"/>
    <w:qFormat/>
    <w:rsid w:val="008D41C6"/>
    <w:pPr>
      <w:spacing w:after="0" w:line="240" w:lineRule="auto"/>
      <w:ind w:left="0" w:firstLine="0"/>
    </w:pPr>
    <w:rPr>
      <w:rFonts w:ascii="AmerType Md BT" w:hAnsi="AmerType Md BT"/>
      <w:color w:val="auto"/>
      <w:kern w:val="0"/>
      <w:szCs w:val="20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8D41C6"/>
    <w:rPr>
      <w:rFonts w:ascii="AmerType Md BT" w:eastAsia="Times New Roman" w:hAnsi="AmerType Md BT" w:cs="Times New Roman"/>
      <w:kern w:val="0"/>
      <w:sz w:val="24"/>
      <w:szCs w:val="20"/>
      <w14:ligatures w14:val="none"/>
    </w:rPr>
  </w:style>
  <w:style w:type="paragraph" w:styleId="Cabealho">
    <w:name w:val="header"/>
    <w:basedOn w:val="Normal"/>
    <w:link w:val="CabealhoChar"/>
    <w:rsid w:val="008D41C6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CabealhoChar">
    <w:name w:val="Cabeçalho Char"/>
    <w:basedOn w:val="Fontepargpadro"/>
    <w:link w:val="Cabealho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Rodap">
    <w:name w:val="footer"/>
    <w:basedOn w:val="Normal"/>
    <w:link w:val="RodapChar"/>
    <w:rsid w:val="008D41C6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RodapChar">
    <w:name w:val="Rodapé Char"/>
    <w:basedOn w:val="Fontepargpadro"/>
    <w:link w:val="Rodap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Nmerodepgina">
    <w:name w:val="page number"/>
    <w:basedOn w:val="Fontepargpadro"/>
    <w:rsid w:val="008D41C6"/>
  </w:style>
  <w:style w:type="paragraph" w:styleId="Recuodecorpodetexto">
    <w:name w:val="Body Text Indent"/>
    <w:basedOn w:val="Normal"/>
    <w:link w:val="RecuodecorpodetextoChar"/>
    <w:rsid w:val="008D41C6"/>
    <w:pPr>
      <w:spacing w:after="0" w:line="240" w:lineRule="auto"/>
      <w:ind w:left="0" w:firstLine="708"/>
    </w:pPr>
    <w:rPr>
      <w:rFonts w:ascii="Century" w:eastAsia="Arial Unicode MS" w:hAnsi="Century" w:cs="Arial Unicode MS"/>
      <w:color w:val="auto"/>
      <w:kern w:val="0"/>
      <w:szCs w:val="24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rsid w:val="008D41C6"/>
    <w:rPr>
      <w:rFonts w:ascii="Century" w:eastAsia="Arial Unicode MS" w:hAnsi="Century" w:cs="Arial Unicode MS"/>
      <w:kern w:val="0"/>
      <w:sz w:val="24"/>
      <w:szCs w:val="24"/>
      <w14:ligatures w14:val="none"/>
    </w:rPr>
  </w:style>
  <w:style w:type="character" w:styleId="Hyperlink">
    <w:name w:val="Hyperlink"/>
    <w:rsid w:val="008D41C6"/>
    <w:rPr>
      <w:color w:val="0000FF"/>
      <w:u w:val="single"/>
    </w:rPr>
  </w:style>
  <w:style w:type="table" w:styleId="Tabelacomgrade">
    <w:name w:val="Table Grid"/>
    <w:basedOn w:val="Tabelanormal"/>
    <w:rsid w:val="008D41C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8D41C6"/>
    <w:pPr>
      <w:spacing w:after="120" w:line="240" w:lineRule="auto"/>
      <w:ind w:left="0" w:firstLine="0"/>
      <w:jc w:val="left"/>
    </w:pPr>
    <w:rPr>
      <w:color w:val="auto"/>
      <w:kern w:val="0"/>
      <w:sz w:val="16"/>
      <w:szCs w:val="16"/>
      <w14:ligatures w14:val="non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D41C6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styleId="Recuodecorpodetexto2">
    <w:name w:val="Body Text Indent 2"/>
    <w:basedOn w:val="Normal"/>
    <w:link w:val="Recuodecorpodetexto2Char"/>
    <w:rsid w:val="008D41C6"/>
    <w:pPr>
      <w:spacing w:after="120" w:line="480" w:lineRule="auto"/>
      <w:ind w:left="283" w:firstLine="0"/>
      <w:jc w:val="left"/>
    </w:pPr>
    <w:rPr>
      <w:color w:val="auto"/>
      <w:kern w:val="0"/>
      <w:szCs w:val="24"/>
      <w14:ligatures w14:val="none"/>
    </w:rPr>
  </w:style>
  <w:style w:type="character" w:customStyle="1" w:styleId="Recuodecorpodetexto2Char">
    <w:name w:val="Recuo de corpo de texto 2 Char"/>
    <w:basedOn w:val="Fontepargpadro"/>
    <w:link w:val="Recuodecorpodetexto2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SemEspaamento">
    <w:name w:val="No Spacing"/>
    <w:qFormat/>
    <w:rsid w:val="008D41C6"/>
    <w:pPr>
      <w:spacing w:after="0" w:line="240" w:lineRule="auto"/>
    </w:pPr>
    <w:rPr>
      <w:rFonts w:ascii="Calibri" w:eastAsia="Calibri" w:hAnsi="Calibri" w:cs="Times New Roman"/>
      <w:kern w:val="0"/>
      <w:lang w:eastAsia="en-US"/>
      <w14:ligatures w14:val="none"/>
    </w:rPr>
  </w:style>
  <w:style w:type="paragraph" w:customStyle="1" w:styleId="Standard">
    <w:name w:val="Standard"/>
    <w:rsid w:val="008D41C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8"/>
      <w:szCs w:val="24"/>
      <w14:ligatures w14:val="none"/>
    </w:rPr>
  </w:style>
  <w:style w:type="paragraph" w:styleId="Corpodetexto2">
    <w:name w:val="Body Text 2"/>
    <w:basedOn w:val="Normal"/>
    <w:link w:val="Corpodetexto2Char"/>
    <w:rsid w:val="008D41C6"/>
    <w:pPr>
      <w:spacing w:after="120" w:line="48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Corpodetexto2Char">
    <w:name w:val="Corpo de texto 2 Char"/>
    <w:basedOn w:val="Fontepargpadro"/>
    <w:link w:val="Corpodetexto2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rgrafodaLista">
    <w:name w:val="List Paragraph"/>
    <w:basedOn w:val="Normal"/>
    <w:uiPriority w:val="34"/>
    <w:qFormat/>
    <w:rsid w:val="008D41C6"/>
    <w:pPr>
      <w:spacing w:after="0" w:line="240" w:lineRule="auto"/>
      <w:ind w:left="708" w:firstLine="0"/>
      <w:jc w:val="left"/>
    </w:pPr>
    <w:rPr>
      <w:color w:val="auto"/>
      <w:kern w:val="0"/>
      <w:szCs w:val="24"/>
      <w14:ligatures w14:val="none"/>
    </w:rPr>
  </w:style>
  <w:style w:type="paragraph" w:styleId="Textodebalo">
    <w:name w:val="Balloon Text"/>
    <w:basedOn w:val="Normal"/>
    <w:link w:val="TextodebaloChar"/>
    <w:rsid w:val="008D41C6"/>
    <w:pPr>
      <w:spacing w:after="0" w:line="240" w:lineRule="auto"/>
      <w:ind w:left="0" w:firstLine="0"/>
      <w:jc w:val="left"/>
    </w:pPr>
    <w:rPr>
      <w:rFonts w:ascii="Tahoma" w:hAnsi="Tahoma" w:cs="Tahoma"/>
      <w:color w:val="auto"/>
      <w:kern w:val="0"/>
      <w:sz w:val="16"/>
      <w:szCs w:val="16"/>
      <w14:ligatures w14:val="none"/>
    </w:rPr>
  </w:style>
  <w:style w:type="character" w:customStyle="1" w:styleId="TextodebaloChar">
    <w:name w:val="Texto de balão Char"/>
    <w:basedOn w:val="Fontepargpadro"/>
    <w:link w:val="Textodebalo"/>
    <w:rsid w:val="008D41C6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customStyle="1" w:styleId="A191065">
    <w:name w:val="_A191065"/>
    <w:basedOn w:val="Normal"/>
    <w:rsid w:val="008D41C6"/>
    <w:pPr>
      <w:spacing w:after="0" w:line="240" w:lineRule="auto"/>
      <w:ind w:left="1296" w:right="1440" w:firstLine="2592"/>
    </w:pPr>
    <w:rPr>
      <w:rFonts w:ascii="Tms Rmn" w:hAnsi="Tms Rmn"/>
      <w:color w:val="auto"/>
      <w:kern w:val="0"/>
      <w:szCs w:val="20"/>
      <w14:ligatures w14:val="none"/>
    </w:rPr>
  </w:style>
  <w:style w:type="paragraph" w:customStyle="1" w:styleId="A321065">
    <w:name w:val="_A321065"/>
    <w:basedOn w:val="Normal"/>
    <w:rsid w:val="008D41C6"/>
    <w:pPr>
      <w:spacing w:after="0" w:line="240" w:lineRule="auto"/>
      <w:ind w:left="1296" w:right="1440" w:firstLine="4464"/>
    </w:pPr>
    <w:rPr>
      <w:rFonts w:ascii="Tms Rmn" w:hAnsi="Tms Rmn"/>
      <w:color w:val="auto"/>
      <w:kern w:val="0"/>
      <w:szCs w:val="20"/>
      <w14:ligatures w14:val="none"/>
    </w:rPr>
  </w:style>
  <w:style w:type="paragraph" w:styleId="TextosemFormatao">
    <w:name w:val="Plain Text"/>
    <w:basedOn w:val="Normal"/>
    <w:link w:val="TextosemFormataoChar"/>
    <w:unhideWhenUsed/>
    <w:rsid w:val="008D41C6"/>
    <w:pPr>
      <w:tabs>
        <w:tab w:val="left" w:pos="708"/>
      </w:tabs>
      <w:spacing w:after="0" w:line="240" w:lineRule="auto"/>
      <w:ind w:left="0" w:firstLine="0"/>
      <w:jc w:val="left"/>
    </w:pPr>
    <w:rPr>
      <w:rFonts w:ascii="Courier New" w:hAnsi="Courier New" w:cs="Courier New"/>
      <w:color w:val="auto"/>
      <w:kern w:val="0"/>
      <w:sz w:val="20"/>
      <w:szCs w:val="20"/>
      <w14:ligatures w14:val="none"/>
    </w:rPr>
  </w:style>
  <w:style w:type="character" w:customStyle="1" w:styleId="TextosemFormataoChar">
    <w:name w:val="Texto sem Formatação Char"/>
    <w:basedOn w:val="Fontepargpadro"/>
    <w:link w:val="TextosemFormatao"/>
    <w:rsid w:val="008D41C6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paragraph" w:customStyle="1" w:styleId="A252575">
    <w:name w:val="_A252575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3456" w:firstLine="3456"/>
    </w:pPr>
    <w:rPr>
      <w:rFonts w:ascii="Tms Rmn" w:hAnsi="Tms Rmn"/>
      <w:kern w:val="0"/>
      <w:szCs w:val="20"/>
      <w14:ligatures w14:val="none"/>
    </w:rPr>
  </w:style>
  <w:style w:type="paragraph" w:customStyle="1" w:styleId="reservado3">
    <w:name w:val="reservado3"/>
    <w:basedOn w:val="Normal"/>
    <w:semiHidden/>
    <w:rsid w:val="008D41C6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0" w:line="240" w:lineRule="auto"/>
      <w:ind w:left="0" w:firstLine="0"/>
    </w:pPr>
    <w:rPr>
      <w:rFonts w:ascii="Arial" w:hAnsi="Arial"/>
      <w:spacing w:val="-3"/>
      <w:kern w:val="0"/>
      <w:szCs w:val="20"/>
      <w:lang w:val="en-U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8D41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D41C6"/>
    <w:pPr>
      <w:widowControl w:val="0"/>
      <w:autoSpaceDE w:val="0"/>
      <w:autoSpaceDN w:val="0"/>
      <w:spacing w:before="73" w:after="0" w:line="240" w:lineRule="auto"/>
      <w:ind w:left="0" w:firstLine="0"/>
      <w:jc w:val="left"/>
    </w:pPr>
    <w:rPr>
      <w:rFonts w:ascii="Arial MT" w:eastAsia="Arial MT" w:hAnsi="Arial MT" w:cs="Arial MT"/>
      <w:color w:val="auto"/>
      <w:kern w:val="0"/>
      <w:sz w:val="22"/>
      <w:lang w:val="pt-PT" w:eastAsia="en-US"/>
      <w14:ligatures w14:val="none"/>
    </w:rPr>
  </w:style>
  <w:style w:type="character" w:styleId="HiperlinkVisitado">
    <w:name w:val="FollowedHyperlink"/>
    <w:uiPriority w:val="99"/>
    <w:unhideWhenUsed/>
    <w:rsid w:val="008D41C6"/>
    <w:rPr>
      <w:color w:val="954F72"/>
      <w:u w:val="single"/>
    </w:rPr>
  </w:style>
  <w:style w:type="paragraph" w:styleId="NormalWeb">
    <w:name w:val="Normal (Web)"/>
    <w:basedOn w:val="Normal"/>
    <w:unhideWhenUsed/>
    <w:rsid w:val="008D41C6"/>
    <w:pPr>
      <w:widowControl w:val="0"/>
      <w:tabs>
        <w:tab w:val="left" w:pos="536"/>
        <w:tab w:val="left" w:pos="2270"/>
        <w:tab w:val="left" w:pos="4294"/>
      </w:tabs>
      <w:spacing w:before="100" w:after="100" w:line="240" w:lineRule="auto"/>
      <w:ind w:left="0" w:firstLine="0"/>
    </w:pPr>
    <w:rPr>
      <w:rFonts w:ascii="Arial Unicode MS" w:eastAsia="Arial Unicode MS" w:hAnsi="Arial Unicode MS"/>
      <w:kern w:val="0"/>
      <w:szCs w:val="20"/>
      <w14:ligatures w14:val="none"/>
    </w:rPr>
  </w:style>
  <w:style w:type="paragraph" w:styleId="Recuodecorpodetexto3">
    <w:name w:val="Body Text Indent 3"/>
    <w:basedOn w:val="Normal"/>
    <w:link w:val="Recuodecorpodetexto3Char"/>
    <w:unhideWhenUsed/>
    <w:rsid w:val="008D41C6"/>
    <w:pPr>
      <w:tabs>
        <w:tab w:val="left" w:pos="708"/>
      </w:tabs>
      <w:spacing w:after="120" w:line="240" w:lineRule="auto"/>
      <w:ind w:left="283" w:firstLine="0"/>
      <w:jc w:val="left"/>
    </w:pPr>
    <w:rPr>
      <w:color w:val="auto"/>
      <w:kern w:val="0"/>
      <w:sz w:val="16"/>
      <w:szCs w:val="16"/>
      <w14:ligatures w14:val="none"/>
    </w:rPr>
  </w:style>
  <w:style w:type="character" w:customStyle="1" w:styleId="Recuodecorpodetexto3Char">
    <w:name w:val="Recuo de corpo de texto 3 Char"/>
    <w:basedOn w:val="Fontepargpadro"/>
    <w:link w:val="Recuodecorpodetexto3"/>
    <w:rsid w:val="008D41C6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customStyle="1" w:styleId="Textopadro1">
    <w:name w:val="Texto padrão: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0" w:firstLine="0"/>
    </w:pPr>
    <w:rPr>
      <w:kern w:val="0"/>
      <w:szCs w:val="20"/>
      <w:lang w:val="en-US"/>
      <w14:ligatures w14:val="none"/>
    </w:rPr>
  </w:style>
  <w:style w:type="paragraph" w:customStyle="1" w:styleId="Padro">
    <w:name w:val="Padrão"/>
    <w:semiHidden/>
    <w:rsid w:val="008D41C6"/>
    <w:pPr>
      <w:tabs>
        <w:tab w:val="left" w:pos="708"/>
      </w:tabs>
      <w:autoSpaceDE w:val="0"/>
      <w:autoSpaceDN w:val="0"/>
      <w:adjustRightInd w:val="0"/>
      <w:spacing w:after="0" w:line="240" w:lineRule="auto"/>
    </w:pPr>
    <w:rPr>
      <w:rFonts w:ascii="Times" w:eastAsia="Times New Roman" w:hAnsi="Times" w:cs="Times New Roman"/>
      <w:kern w:val="0"/>
      <w:sz w:val="20"/>
      <w:szCs w:val="24"/>
      <w14:ligatures w14:val="none"/>
    </w:rPr>
  </w:style>
  <w:style w:type="paragraph" w:customStyle="1" w:styleId="11">
    <w:name w:val="1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1701" w:hanging="850"/>
    </w:pPr>
    <w:rPr>
      <w:kern w:val="0"/>
      <w:szCs w:val="20"/>
      <w14:ligatures w14:val="none"/>
    </w:rPr>
  </w:style>
  <w:style w:type="paragraph" w:customStyle="1" w:styleId="Corpodetexto1">
    <w:name w:val="Corpo de texto1"/>
    <w:semiHidden/>
    <w:rsid w:val="008D41C6"/>
    <w:pPr>
      <w:tabs>
        <w:tab w:val="left" w:pos="708"/>
      </w:tabs>
      <w:spacing w:after="0" w:line="240" w:lineRule="auto"/>
    </w:pPr>
    <w:rPr>
      <w:rFonts w:ascii="CG Times (WN)" w:eastAsia="Times New Roman" w:hAnsi="CG Times (WN)" w:cs="Times New Roman"/>
      <w:color w:val="000000"/>
      <w:kern w:val="0"/>
      <w:sz w:val="24"/>
      <w:szCs w:val="20"/>
      <w:lang w:val="en-US"/>
      <w14:ligatures w14:val="none"/>
    </w:rPr>
  </w:style>
  <w:style w:type="paragraph" w:customStyle="1" w:styleId="PADRAO">
    <w:name w:val="PADRAO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0" w:firstLine="0"/>
    </w:pPr>
    <w:rPr>
      <w:rFonts w:ascii="Tms Rmn" w:hAnsi="Tms Rmn"/>
      <w:kern w:val="0"/>
      <w:szCs w:val="20"/>
      <w14:ligatures w14:val="none"/>
    </w:rPr>
  </w:style>
  <w:style w:type="paragraph" w:customStyle="1" w:styleId="Estilo1">
    <w:name w:val="Estilo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 w:firstLine="0"/>
    </w:pPr>
    <w:rPr>
      <w:kern w:val="0"/>
      <w:sz w:val="20"/>
      <w:szCs w:val="20"/>
      <w14:ligatures w14:val="none"/>
    </w:rPr>
  </w:style>
  <w:style w:type="paragraph" w:customStyle="1" w:styleId="estilo10">
    <w:name w:val="estilo1"/>
    <w:basedOn w:val="Normal"/>
    <w:semiHidden/>
    <w:rsid w:val="008D41C6"/>
    <w:pPr>
      <w:tabs>
        <w:tab w:val="left" w:pos="708"/>
      </w:tabs>
      <w:spacing w:before="100" w:beforeAutospacing="1" w:after="100" w:afterAutospacing="1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paragraph" w:customStyle="1" w:styleId="Corpodetexto32">
    <w:name w:val="Corpo de texto 32"/>
    <w:basedOn w:val="Normal"/>
    <w:rsid w:val="008D41C6"/>
    <w:pPr>
      <w:tabs>
        <w:tab w:val="left" w:pos="708"/>
      </w:tabs>
      <w:suppressAutoHyphens/>
      <w:spacing w:after="0" w:line="240" w:lineRule="auto"/>
      <w:ind w:left="0" w:firstLine="0"/>
    </w:pPr>
    <w:rPr>
      <w:color w:val="auto"/>
      <w:kern w:val="0"/>
      <w:sz w:val="20"/>
      <w:szCs w:val="20"/>
      <w:lang w:eastAsia="ar-SA"/>
      <w14:ligatures w14:val="none"/>
    </w:rPr>
  </w:style>
  <w:style w:type="character" w:styleId="Forte">
    <w:name w:val="Strong"/>
    <w:uiPriority w:val="22"/>
    <w:qFormat/>
    <w:rsid w:val="008D41C6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8D41C6"/>
    <w:rPr>
      <w:color w:val="605E5C"/>
      <w:shd w:val="clear" w:color="auto" w:fill="E1DFDD"/>
    </w:rPr>
  </w:style>
  <w:style w:type="paragraph" w:customStyle="1" w:styleId="BodyText21">
    <w:name w:val="Body Text 21"/>
    <w:basedOn w:val="Normal"/>
    <w:rsid w:val="008D41C6"/>
    <w:pPr>
      <w:widowControl w:val="0"/>
      <w:suppressAutoHyphens/>
      <w:spacing w:after="0" w:line="240" w:lineRule="auto"/>
      <w:ind w:left="0" w:firstLine="0"/>
      <w:jc w:val="center"/>
    </w:pPr>
    <w:rPr>
      <w:rFonts w:ascii="Arial" w:hAnsi="Arial"/>
      <w:b/>
      <w:color w:val="auto"/>
      <w:kern w:val="0"/>
      <w:sz w:val="28"/>
      <w:szCs w:val="20"/>
      <w14:ligatures w14:val="none"/>
    </w:rPr>
  </w:style>
  <w:style w:type="paragraph" w:customStyle="1" w:styleId="BodyText22">
    <w:name w:val="Body Text 22"/>
    <w:basedOn w:val="Normal"/>
    <w:rsid w:val="008D41C6"/>
    <w:pPr>
      <w:widowControl w:val="0"/>
      <w:spacing w:before="120" w:after="120" w:line="240" w:lineRule="auto"/>
      <w:ind w:left="0" w:firstLine="0"/>
    </w:pPr>
    <w:rPr>
      <w:rFonts w:ascii="Arial" w:hAnsi="Arial"/>
      <w:snapToGrid w:val="0"/>
      <w:color w:val="auto"/>
      <w:kern w:val="0"/>
      <w:sz w:val="22"/>
      <w:szCs w:val="20"/>
      <w:lang w:eastAsia="en-US"/>
      <w14:ligatures w14:val="none"/>
    </w:rPr>
  </w:style>
  <w:style w:type="paragraph" w:customStyle="1" w:styleId="AblagSP">
    <w:name w:val="AblagSP"/>
    <w:basedOn w:val="Normal"/>
    <w:rsid w:val="008D41C6"/>
    <w:pPr>
      <w:spacing w:after="0" w:line="240" w:lineRule="auto"/>
      <w:ind w:left="2552" w:hanging="426"/>
    </w:pPr>
    <w:rPr>
      <w:rFonts w:ascii="Arial" w:hAnsi="Arial"/>
      <w:color w:val="auto"/>
      <w:kern w:val="0"/>
      <w:sz w:val="26"/>
      <w:szCs w:val="20"/>
      <w14:ligatures w14:val="none"/>
    </w:rPr>
  </w:style>
  <w:style w:type="paragraph" w:customStyle="1" w:styleId="Normal1">
    <w:name w:val="Normal1"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kern w:val="0"/>
      <w:sz w:val="24"/>
      <w:szCs w:val="20"/>
      <w14:ligatures w14:val="none"/>
    </w:rPr>
  </w:style>
  <w:style w:type="paragraph" w:styleId="Ttulo">
    <w:name w:val="Title"/>
    <w:basedOn w:val="Normal"/>
    <w:link w:val="TtuloChar"/>
    <w:qFormat/>
    <w:rsid w:val="008D41C6"/>
    <w:pPr>
      <w:widowControl w:val="0"/>
      <w:spacing w:after="0" w:line="240" w:lineRule="auto"/>
      <w:ind w:left="0" w:firstLine="0"/>
      <w:jc w:val="center"/>
    </w:pPr>
    <w:rPr>
      <w:rFonts w:ascii="Arial" w:hAnsi="Arial"/>
      <w:b/>
      <w:color w:val="auto"/>
      <w:kern w:val="0"/>
      <w:sz w:val="32"/>
      <w:szCs w:val="20"/>
      <w14:ligatures w14:val="none"/>
    </w:rPr>
  </w:style>
  <w:style w:type="character" w:customStyle="1" w:styleId="TtuloChar">
    <w:name w:val="Título Char"/>
    <w:basedOn w:val="Fontepargpadro"/>
    <w:link w:val="Ttulo"/>
    <w:rsid w:val="008D41C6"/>
    <w:rPr>
      <w:rFonts w:ascii="Arial" w:eastAsia="Times New Roman" w:hAnsi="Arial" w:cs="Times New Roman"/>
      <w:b/>
      <w:kern w:val="0"/>
      <w:sz w:val="32"/>
      <w:szCs w:val="20"/>
      <w14:ligatures w14:val="none"/>
    </w:rPr>
  </w:style>
  <w:style w:type="paragraph" w:customStyle="1" w:styleId="Default">
    <w:name w:val="Default"/>
    <w:rsid w:val="008D41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character" w:styleId="nfase">
    <w:name w:val="Emphasis"/>
    <w:qFormat/>
    <w:rsid w:val="008D41C6"/>
    <w:rPr>
      <w:i/>
      <w:iCs/>
    </w:rPr>
  </w:style>
  <w:style w:type="paragraph" w:customStyle="1" w:styleId="msonormal0">
    <w:name w:val="msonormal"/>
    <w:basedOn w:val="Normal"/>
    <w:rsid w:val="008D41C6"/>
    <w:pPr>
      <w:widowControl w:val="0"/>
      <w:tabs>
        <w:tab w:val="left" w:pos="536"/>
        <w:tab w:val="left" w:pos="2270"/>
        <w:tab w:val="left" w:pos="4294"/>
      </w:tabs>
      <w:spacing w:before="100" w:after="100" w:line="240" w:lineRule="auto"/>
      <w:ind w:left="0" w:firstLine="0"/>
    </w:pPr>
    <w:rPr>
      <w:rFonts w:ascii="Arial Unicode MS" w:eastAsia="Arial Unicode MS" w:hAnsi="Arial Unicode MS"/>
      <w:kern w:val="0"/>
      <w:szCs w:val="20"/>
      <w14:ligatures w14:val="none"/>
    </w:rPr>
  </w:style>
  <w:style w:type="character" w:customStyle="1" w:styleId="fontstyle01">
    <w:name w:val="fontstyle01"/>
    <w:basedOn w:val="Fontepargpadro"/>
    <w:rsid w:val="008D41C6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  <w:style w:type="character" w:styleId="MenoPendente">
    <w:name w:val="Unresolved Mention"/>
    <w:basedOn w:val="Fontepargpadro"/>
    <w:uiPriority w:val="99"/>
    <w:semiHidden/>
    <w:unhideWhenUsed/>
    <w:rsid w:val="008152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13" Type="http://schemas.openxmlformats.org/officeDocument/2006/relationships/hyperlink" Target="http://www.ceaam.net/lef/LC0101.htm" TargetMode="External"/><Relationship Id="rId18" Type="http://schemas.openxmlformats.org/officeDocument/2006/relationships/hyperlink" Target="http://www.ceaam.net/lef/CF88.htm" TargetMode="External"/><Relationship Id="rId26" Type="http://schemas.openxmlformats.org/officeDocument/2006/relationships/hyperlink" Target="http://www.ceaam.net/lef/LC0101.htm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ceaam.net/lef/CF88.htm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ceaam.net/lef/LC0101.htm" TargetMode="External"/><Relationship Id="rId17" Type="http://schemas.openxmlformats.org/officeDocument/2006/relationships/hyperlink" Target="http://www.ceaam.net/cpb/legislacao/leis/2012/L3914.htm" TargetMode="External"/><Relationship Id="rId25" Type="http://schemas.openxmlformats.org/officeDocument/2006/relationships/hyperlink" Target="http://www.ceaam.net/cpb/legislacao/leis/2009/L3439.htm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ceaam.net/cpb/legislacao/leis/2012/L3914.htm" TargetMode="External"/><Relationship Id="rId20" Type="http://schemas.openxmlformats.org/officeDocument/2006/relationships/hyperlink" Target="http://www.ceaam.net/cpb/legislacao/leis/2012/L3914.htm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eaam.net/cpb/legislacao/leis/2012/L3926.htm" TargetMode="External"/><Relationship Id="rId24" Type="http://schemas.openxmlformats.org/officeDocument/2006/relationships/hyperlink" Target="http://www.ceaam.net/cpb/legislacao/leis/2012/L3914.htm" TargetMode="External"/><Relationship Id="rId32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www.ceaam.net/lef/LC0101.htm" TargetMode="External"/><Relationship Id="rId23" Type="http://schemas.openxmlformats.org/officeDocument/2006/relationships/hyperlink" Target="http://www.ceaam.net/cpb/legislacao/leis/2012/L3926.htm" TargetMode="External"/><Relationship Id="rId28" Type="http://schemas.openxmlformats.org/officeDocument/2006/relationships/header" Target="header2.xml"/><Relationship Id="rId10" Type="http://schemas.openxmlformats.org/officeDocument/2006/relationships/hyperlink" Target="http://www.ceaam.net/cpb/legislacao/leis/2012/L3914.htm" TargetMode="External"/><Relationship Id="rId19" Type="http://schemas.openxmlformats.org/officeDocument/2006/relationships/hyperlink" Target="http://www.ceaam.net/lef/ec_cf88/E0019.htm" TargetMode="External"/><Relationship Id="rId31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://www.ceaam.net/cpb/legislacao/leis/2009/L3439.htm" TargetMode="External"/><Relationship Id="rId14" Type="http://schemas.openxmlformats.org/officeDocument/2006/relationships/hyperlink" Target="http://www.ceaam.net/lef/LC0101.htm" TargetMode="External"/><Relationship Id="rId22" Type="http://schemas.openxmlformats.org/officeDocument/2006/relationships/hyperlink" Target="http://www.ceaam.net/lef/LC0101.htm" TargetMode="External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22288-FBAA-4E10-AD6B-DB2D9E9B5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1742</Words>
  <Characters>9412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/>
  <LinksUpToDate>false</LinksUpToDate>
  <CharactersWithSpaces>11132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cp:lastModifiedBy>Camara devereadoresanchieta</cp:lastModifiedBy>
  <cp:revision>2</cp:revision>
  <cp:lastPrinted>2025-08-25T21:14:00Z</cp:lastPrinted>
  <dcterms:created xsi:type="dcterms:W3CDTF">2025-09-29T18:59:00Z</dcterms:created>
  <dcterms:modified xsi:type="dcterms:W3CDTF">2025-09-29T18:59:00Z</dcterms:modified>
</cp:coreProperties>
</file>