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C2C" w:rsidRPr="00B926EB" w:rsidRDefault="00F31C2C" w:rsidP="00B926EB">
      <w:pPr>
        <w:jc w:val="center"/>
        <w:rPr>
          <w:b/>
        </w:rPr>
      </w:pPr>
      <w:r w:rsidRPr="00B926EB">
        <w:rPr>
          <w:b/>
        </w:rPr>
        <w:t>Lei Ordinária nº 928/1994</w:t>
      </w:r>
    </w:p>
    <w:p w:rsidR="00F31C2C" w:rsidRPr="00B926EB" w:rsidRDefault="00F31C2C" w:rsidP="00B926EB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31C2C" w:rsidRPr="00B926EB" w:rsidTr="00F31C2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C2C" w:rsidRPr="00B926EB" w:rsidRDefault="00F31C2C" w:rsidP="00B926EB">
            <w:r w:rsidRPr="00B926EB">
              <w:t>“Caracteriza como bens dominicais diversos próprios públicos municipais e dá outras providências”.</w:t>
            </w:r>
          </w:p>
        </w:tc>
      </w:tr>
    </w:tbl>
    <w:p w:rsidR="00F31C2C" w:rsidRPr="00B926EB" w:rsidRDefault="00F31C2C" w:rsidP="00B926EB"/>
    <w:p w:rsidR="00F31C2C" w:rsidRPr="00B926EB" w:rsidRDefault="00F31C2C" w:rsidP="00B926EB">
      <w:r w:rsidRPr="00B926EB">
        <w:t>            A Câmara Municipal de Bicas, por seus vereadores, aprovou e eu, Prefeita Municipal, sanciono a seguinte Lei:</w:t>
      </w:r>
    </w:p>
    <w:p w:rsidR="00F31C2C" w:rsidRPr="00B926EB" w:rsidRDefault="00F31C2C" w:rsidP="00B926EB">
      <w:r w:rsidRPr="00B926EB">
        <w:t>            </w:t>
      </w:r>
      <w:proofErr w:type="spellStart"/>
      <w:r w:rsidRPr="00B926EB">
        <w:t>Art</w:t>
      </w:r>
      <w:proofErr w:type="spellEnd"/>
      <w:r w:rsidRPr="00B926EB">
        <w:t xml:space="preserve"> 1º - Ficam caracterizados como bens dominicais, passando a integrar o patrimônio do município como objetivo de direito pessoal e real, na forma do </w:t>
      </w:r>
      <w:proofErr w:type="spellStart"/>
      <w:r w:rsidRPr="00B926EB">
        <w:t>art</w:t>
      </w:r>
      <w:proofErr w:type="spellEnd"/>
      <w:r w:rsidRPr="00B926EB">
        <w:t xml:space="preserve"> 66, III, do Código Civil Brasileiro, os próprios municipais abaixo descritos:</w:t>
      </w:r>
    </w:p>
    <w:p w:rsidR="00F31C2C" w:rsidRPr="00B926EB" w:rsidRDefault="00F31C2C" w:rsidP="00B926EB">
      <w:r w:rsidRPr="00B926EB">
        <w:t xml:space="preserve">            I – Todos os terrenos de propriedade do município situados na área denominada “Saracura” prolongamento da </w:t>
      </w:r>
      <w:proofErr w:type="gramStart"/>
      <w:r w:rsidRPr="00B926EB">
        <w:t>rua</w:t>
      </w:r>
      <w:proofErr w:type="gramEnd"/>
      <w:r w:rsidRPr="00B926EB">
        <w:t xml:space="preserve"> Senador </w:t>
      </w:r>
      <w:proofErr w:type="spellStart"/>
      <w:r w:rsidRPr="00B926EB">
        <w:t>Viriato</w:t>
      </w:r>
      <w:proofErr w:type="spellEnd"/>
      <w:r w:rsidRPr="00B926EB">
        <w:t xml:space="preserve"> </w:t>
      </w:r>
      <w:proofErr w:type="spellStart"/>
      <w:r w:rsidRPr="00B926EB">
        <w:t>Catão</w:t>
      </w:r>
      <w:proofErr w:type="spellEnd"/>
      <w:r w:rsidRPr="00B926EB">
        <w:t>, nesta cidade;</w:t>
      </w:r>
    </w:p>
    <w:p w:rsidR="00F31C2C" w:rsidRPr="00B926EB" w:rsidRDefault="00F31C2C" w:rsidP="00B926EB">
      <w:r w:rsidRPr="00B926EB">
        <w:t xml:space="preserve">            II – O terreno de propriedade municipal situado na confluência das ruas Pref. Nilson Batista Vieira e Olegário Maciel, que </w:t>
      </w:r>
      <w:proofErr w:type="gramStart"/>
      <w:r w:rsidRPr="00B926EB">
        <w:t>confronta-se</w:t>
      </w:r>
      <w:proofErr w:type="gramEnd"/>
      <w:r w:rsidRPr="00B926EB">
        <w:t xml:space="preserve"> com as ruas citadas, com José de Araújo e com o córrego público municipal;</w:t>
      </w:r>
    </w:p>
    <w:p w:rsidR="00F31C2C" w:rsidRPr="00B926EB" w:rsidRDefault="00F31C2C" w:rsidP="00B926EB">
      <w:r w:rsidRPr="00B926EB">
        <w:t xml:space="preserve">            III – O terreno situado à </w:t>
      </w:r>
      <w:proofErr w:type="gramStart"/>
      <w:r w:rsidRPr="00B926EB">
        <w:t>rua</w:t>
      </w:r>
      <w:proofErr w:type="gramEnd"/>
      <w:r w:rsidRPr="00B926EB">
        <w:t xml:space="preserve"> Prefeito Nilson Batista Vieira, que confronta-se pela frente com a citada rua, aos fundos com o córrego público municipal, por um lado com Amália Curzio e outras e do outro lado com </w:t>
      </w:r>
      <w:proofErr w:type="spellStart"/>
      <w:r w:rsidRPr="00B926EB">
        <w:t>Biágio</w:t>
      </w:r>
      <w:proofErr w:type="spellEnd"/>
      <w:r w:rsidRPr="00B926EB">
        <w:t xml:space="preserve"> </w:t>
      </w:r>
      <w:proofErr w:type="spellStart"/>
      <w:r w:rsidRPr="00B926EB">
        <w:t>Agrelli</w:t>
      </w:r>
      <w:proofErr w:type="spellEnd"/>
      <w:r w:rsidRPr="00B926EB">
        <w:t>;</w:t>
      </w:r>
    </w:p>
    <w:p w:rsidR="00F31C2C" w:rsidRPr="00B926EB" w:rsidRDefault="00F31C2C" w:rsidP="00B926EB">
      <w:r w:rsidRPr="00B926EB">
        <w:t xml:space="preserve">            IV – O terreno e edificações situados à </w:t>
      </w:r>
      <w:proofErr w:type="gramStart"/>
      <w:r w:rsidRPr="00B926EB">
        <w:t>rua</w:t>
      </w:r>
      <w:proofErr w:type="gramEnd"/>
      <w:r w:rsidRPr="00B926EB">
        <w:t xml:space="preserve"> Péricles de Mendonça, atualmente cedidos em comodato aos Srs. José Marcus de Souza, </w:t>
      </w:r>
      <w:proofErr w:type="spellStart"/>
      <w:r w:rsidRPr="00B926EB">
        <w:t>Petterson</w:t>
      </w:r>
      <w:proofErr w:type="spellEnd"/>
      <w:r w:rsidRPr="00B926EB">
        <w:t xml:space="preserve"> Xavier Vicini e José Alberto Corrêa;</w:t>
      </w:r>
    </w:p>
    <w:p w:rsidR="00F31C2C" w:rsidRPr="00B926EB" w:rsidRDefault="00F31C2C" w:rsidP="00B926EB">
      <w:r w:rsidRPr="00B926EB">
        <w:t>            V – O terreno situado à rua D. Miquelina, local onde se edificava a escola municipal “Pingo de Gente”.</w:t>
      </w:r>
    </w:p>
    <w:p w:rsidR="00F31C2C" w:rsidRPr="00B926EB" w:rsidRDefault="00F31C2C" w:rsidP="00B926EB">
      <w:r w:rsidRPr="00B926EB">
        <w:t xml:space="preserve">            VI – Casa e terreno situados à Av. Governador Valadares, que </w:t>
      </w:r>
      <w:proofErr w:type="gramStart"/>
      <w:r w:rsidRPr="00B926EB">
        <w:t>confronta-se</w:t>
      </w:r>
      <w:proofErr w:type="gramEnd"/>
      <w:r w:rsidRPr="00B926EB">
        <w:t xml:space="preserve"> com o Parque de Exposições, sede do antigo </w:t>
      </w:r>
      <w:proofErr w:type="spellStart"/>
      <w:r w:rsidRPr="00B926EB">
        <w:t>Profom</w:t>
      </w:r>
      <w:proofErr w:type="spellEnd"/>
      <w:r w:rsidRPr="00B926EB">
        <w:t xml:space="preserve"> municipal, doados ao município pelo IBDF.</w:t>
      </w:r>
    </w:p>
    <w:p w:rsidR="00F31C2C" w:rsidRPr="00B926EB" w:rsidRDefault="00F31C2C" w:rsidP="00B926EB">
      <w:r w:rsidRPr="00B926EB">
        <w:t>            </w:t>
      </w:r>
      <w:proofErr w:type="spellStart"/>
      <w:r w:rsidRPr="00B926EB">
        <w:t>Art</w:t>
      </w:r>
      <w:proofErr w:type="spellEnd"/>
      <w:r w:rsidRPr="00B926EB">
        <w:t xml:space="preserve"> 2º - Ficam os terrenos mencionados nesta Lei, destituídos de qualquer destinação geral ou específica, podendo ser utilizados nos serviços da administração municipal e, observadas as formalidades legais, principalmente a autorização prévia da Câmara, no ato da transação, </w:t>
      </w:r>
      <w:proofErr w:type="gramStart"/>
      <w:r w:rsidRPr="00B926EB">
        <w:t>serem</w:t>
      </w:r>
      <w:proofErr w:type="gramEnd"/>
      <w:r w:rsidRPr="00B926EB">
        <w:t xml:space="preserve"> alienados, doados, permutados ou ter sua utilização cedida a terceiros.</w:t>
      </w:r>
    </w:p>
    <w:p w:rsidR="00F31C2C" w:rsidRPr="00B926EB" w:rsidRDefault="00F31C2C" w:rsidP="00B926EB">
      <w:r w:rsidRPr="00B926EB">
        <w:t>            </w:t>
      </w:r>
      <w:proofErr w:type="spellStart"/>
      <w:r w:rsidRPr="00B926EB">
        <w:t>Art</w:t>
      </w:r>
      <w:proofErr w:type="spellEnd"/>
      <w:r w:rsidRPr="00B926EB">
        <w:t xml:space="preserve"> 3º - Revogadas as disposições em contrário, esta Lei entrará em vigor na data da sua publicação.</w:t>
      </w:r>
    </w:p>
    <w:p w:rsidR="00F31C2C" w:rsidRPr="00B926EB" w:rsidRDefault="00F31C2C" w:rsidP="00B926EB">
      <w:r w:rsidRPr="00B926EB">
        <w:t>Bicas/MG, 23 de junho de 1994.</w:t>
      </w:r>
    </w:p>
    <w:p w:rsidR="00F31C2C" w:rsidRPr="00B926EB" w:rsidRDefault="00F31C2C" w:rsidP="00B926EB">
      <w:r w:rsidRPr="00B926EB">
        <w:t>Wanda Maria Corrêa Lamha</w:t>
      </w:r>
    </w:p>
    <w:p w:rsidR="00F31C2C" w:rsidRPr="00B926EB" w:rsidRDefault="00F31C2C" w:rsidP="00B926EB">
      <w:r w:rsidRPr="00B926EB">
        <w:t>Prefeita Municipal.</w:t>
      </w:r>
    </w:p>
    <w:p w:rsidR="00F31C2C" w:rsidRPr="00B926EB" w:rsidRDefault="00F31C2C" w:rsidP="00B926EB">
      <w:r w:rsidRPr="00B926EB">
        <w:lastRenderedPageBreak/>
        <w:t> </w:t>
      </w:r>
    </w:p>
    <w:p w:rsidR="002E517D" w:rsidRPr="00B926EB" w:rsidRDefault="002E517D" w:rsidP="00B926EB"/>
    <w:sectPr w:rsidR="002E517D" w:rsidRPr="00B926EB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1C2C"/>
    <w:rsid w:val="000867E8"/>
    <w:rsid w:val="00212837"/>
    <w:rsid w:val="002E517D"/>
    <w:rsid w:val="0033453C"/>
    <w:rsid w:val="005F778C"/>
    <w:rsid w:val="00666870"/>
    <w:rsid w:val="006A572C"/>
    <w:rsid w:val="009C3877"/>
    <w:rsid w:val="00B926EB"/>
    <w:rsid w:val="00F31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31C2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31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31C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2014-12-10T16:46:00Z</dcterms:created>
  <dcterms:modified xsi:type="dcterms:W3CDTF">2016-03-14T17:00:00Z</dcterms:modified>
</cp:coreProperties>
</file>