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5E527" w14:textId="713ADD56" w:rsidR="002C591C" w:rsidRPr="002C591C" w:rsidRDefault="002C591C" w:rsidP="002C591C">
      <w:pPr>
        <w:rPr>
          <w:b/>
          <w:bCs/>
        </w:rPr>
      </w:pPr>
      <w:r w:rsidRPr="002C591C">
        <w:rPr>
          <w:b/>
          <w:bCs/>
        </w:rPr>
        <w:t xml:space="preserve">PARECER Nº </w:t>
      </w:r>
      <w:r>
        <w:rPr>
          <w:b/>
          <w:bCs/>
        </w:rPr>
        <w:t>90</w:t>
      </w:r>
      <w:r w:rsidRPr="002C591C">
        <w:rPr>
          <w:b/>
          <w:bCs/>
        </w:rPr>
        <w:t>/2025</w:t>
      </w:r>
    </w:p>
    <w:p w14:paraId="5534DA64" w14:textId="77777777" w:rsidR="002C591C" w:rsidRPr="002C591C" w:rsidRDefault="002C591C" w:rsidP="002C591C">
      <w:r w:rsidRPr="002C591C">
        <w:rPr>
          <w:b/>
          <w:bCs/>
        </w:rPr>
        <w:t>Comissão de Finanças e Orçamento</w:t>
      </w:r>
    </w:p>
    <w:p w14:paraId="63A580CB" w14:textId="77777777" w:rsidR="002C591C" w:rsidRDefault="002C591C" w:rsidP="002C591C">
      <w:pPr>
        <w:jc w:val="both"/>
        <w:rPr>
          <w:b/>
          <w:bCs/>
        </w:rPr>
      </w:pPr>
      <w:r w:rsidRPr="002C591C">
        <w:rPr>
          <w:b/>
          <w:bCs/>
        </w:rPr>
        <w:t>Projeto de Lei nº 120/2025</w:t>
      </w:r>
    </w:p>
    <w:p w14:paraId="67AB0445" w14:textId="03FB8838" w:rsidR="002C591C" w:rsidRPr="002C591C" w:rsidRDefault="002C591C" w:rsidP="002C591C">
      <w:pPr>
        <w:ind w:left="2832"/>
        <w:jc w:val="both"/>
      </w:pPr>
      <w:r w:rsidRPr="002C591C">
        <w:br/>
      </w:r>
      <w:r w:rsidRPr="002C591C">
        <w:rPr>
          <w:b/>
          <w:bCs/>
        </w:rPr>
        <w:t>Ementa:</w:t>
      </w:r>
      <w:r w:rsidRPr="002C591C">
        <w:t xml:space="preserve"> Dispõe sobre a alteração da descrição do cargo e atribuições típicas de Assistente Social no Plano de Cargos, Carreira e Remuneração dos Servidores Públicos do Município de Santo Antônio do Sudoeste, Estado do Paraná, e dá outras providências.</w:t>
      </w:r>
    </w:p>
    <w:p w14:paraId="26CFB205" w14:textId="1D5293C4" w:rsidR="002C591C" w:rsidRPr="002C591C" w:rsidRDefault="002C591C" w:rsidP="002C591C"/>
    <w:p w14:paraId="08ED3353" w14:textId="77777777" w:rsidR="002C591C" w:rsidRPr="002C591C" w:rsidRDefault="002C591C" w:rsidP="002C591C">
      <w:pPr>
        <w:rPr>
          <w:b/>
          <w:bCs/>
        </w:rPr>
      </w:pPr>
      <w:r w:rsidRPr="002C591C">
        <w:rPr>
          <w:b/>
          <w:bCs/>
        </w:rPr>
        <w:t>I – RELATÓRIO</w:t>
      </w:r>
    </w:p>
    <w:p w14:paraId="0ED6B1E6" w14:textId="77777777" w:rsidR="002C591C" w:rsidRPr="002C591C" w:rsidRDefault="002C591C" w:rsidP="002C591C">
      <w:pPr>
        <w:jc w:val="both"/>
      </w:pPr>
      <w:r w:rsidRPr="002C591C">
        <w:t xml:space="preserve">O Projeto de Lei nº 120/2025, de iniciativa do Poder Executivo Municipal, tem por finalidade atualizar a descrição do cargo e as atribuições típicas do cargo de </w:t>
      </w:r>
      <w:r w:rsidRPr="002C591C">
        <w:rPr>
          <w:b/>
          <w:bCs/>
        </w:rPr>
        <w:t>Assistente Social</w:t>
      </w:r>
      <w:r w:rsidRPr="002C591C">
        <w:t>, constantes do Anexo I da Lei Municipal nº 2.514/2015, que institui o Plano de Cargos, Carreira e Remuneração dos Servidores Públicos Municipais.</w:t>
      </w:r>
    </w:p>
    <w:p w14:paraId="5D73879D" w14:textId="77777777" w:rsidR="002C591C" w:rsidRPr="002C591C" w:rsidRDefault="002C591C" w:rsidP="002C591C">
      <w:pPr>
        <w:jc w:val="both"/>
      </w:pPr>
      <w:r w:rsidRPr="002C591C">
        <w:t xml:space="preserve">A proposta não </w:t>
      </w:r>
      <w:proofErr w:type="gramStart"/>
      <w:r w:rsidRPr="002C591C">
        <w:t>cria novos</w:t>
      </w:r>
      <w:proofErr w:type="gramEnd"/>
      <w:r w:rsidRPr="002C591C">
        <w:t xml:space="preserve"> cargos, nem altera o padrão de vencimento ou gratificação da função, limitando-se à adequação das atribuições profissionais à realidade atual do exercício do Serviço Social no âmbito municipal.</w:t>
      </w:r>
    </w:p>
    <w:p w14:paraId="342681AE" w14:textId="694BD5B6" w:rsidR="002C591C" w:rsidRPr="002C591C" w:rsidRDefault="002C591C" w:rsidP="002C591C"/>
    <w:p w14:paraId="4449BC6A" w14:textId="77777777" w:rsidR="002C591C" w:rsidRPr="002C591C" w:rsidRDefault="002C591C" w:rsidP="002C591C">
      <w:pPr>
        <w:rPr>
          <w:b/>
          <w:bCs/>
        </w:rPr>
      </w:pPr>
      <w:r w:rsidRPr="002C591C">
        <w:rPr>
          <w:b/>
          <w:bCs/>
        </w:rPr>
        <w:t>II – PARECER DO RELATOR</w:t>
      </w:r>
    </w:p>
    <w:p w14:paraId="5BCDFDEE" w14:textId="77777777" w:rsidR="002C591C" w:rsidRPr="002C591C" w:rsidRDefault="002C591C" w:rsidP="002C591C">
      <w:pPr>
        <w:jc w:val="both"/>
      </w:pPr>
      <w:r w:rsidRPr="002C591C">
        <w:t xml:space="preserve">Após análise técnica e orçamentária, constata-se que o projeto </w:t>
      </w:r>
      <w:r w:rsidRPr="002C591C">
        <w:rPr>
          <w:b/>
          <w:bCs/>
        </w:rPr>
        <w:t>não acarreta impacto financeiro adicional ao erário municipal</w:t>
      </w:r>
      <w:r w:rsidRPr="002C591C">
        <w:t>, uma vez que não altera remuneração, quantitativo de cargos ou estrutura hierárquica existente.</w:t>
      </w:r>
    </w:p>
    <w:p w14:paraId="089381FC" w14:textId="77777777" w:rsidR="002C591C" w:rsidRPr="002C591C" w:rsidRDefault="002C591C" w:rsidP="002C591C">
      <w:pPr>
        <w:jc w:val="both"/>
      </w:pPr>
      <w:r w:rsidRPr="002C591C">
        <w:t>Trata-se, portanto, de medida administrativa de caráter organizacional e descritivo, que visa modernizar o texto do Plano de Cargos e Carreiras, sem qualquer reflexo imediato na folha de pagamento.</w:t>
      </w:r>
    </w:p>
    <w:p w14:paraId="1DEE50F4" w14:textId="77777777" w:rsidR="002C591C" w:rsidRPr="002C591C" w:rsidRDefault="002C591C" w:rsidP="002C591C">
      <w:pPr>
        <w:jc w:val="both"/>
      </w:pPr>
      <w:r w:rsidRPr="002C591C">
        <w:t xml:space="preserve">Diante disso, verifica-se a </w:t>
      </w:r>
      <w:r w:rsidRPr="002C591C">
        <w:rPr>
          <w:b/>
          <w:bCs/>
        </w:rPr>
        <w:t>viabilidade orçamentária e financeira</w:t>
      </w:r>
      <w:r w:rsidRPr="002C591C">
        <w:t xml:space="preserve"> da matéria, estando a proposição em conformidade com os princípios da responsabilidade fiscal previstos na </w:t>
      </w:r>
      <w:r w:rsidRPr="002C591C">
        <w:rPr>
          <w:b/>
          <w:bCs/>
        </w:rPr>
        <w:t>Lei Complementar nº 101/2000 (Lei de Responsabilidade Fiscal)</w:t>
      </w:r>
      <w:r w:rsidRPr="002C591C">
        <w:t xml:space="preserve">, bem como com as normas de gestão de pessoal previstas na </w:t>
      </w:r>
      <w:r w:rsidRPr="002C591C">
        <w:rPr>
          <w:b/>
          <w:bCs/>
        </w:rPr>
        <w:t>Lei Municipal nº 2.514/2015</w:t>
      </w:r>
      <w:r w:rsidRPr="002C591C">
        <w:t>.</w:t>
      </w:r>
    </w:p>
    <w:p w14:paraId="5AA46127" w14:textId="60B05F7B" w:rsidR="002C591C" w:rsidRPr="002C591C" w:rsidRDefault="002C591C" w:rsidP="002C591C"/>
    <w:p w14:paraId="6F2FFE11" w14:textId="77777777" w:rsidR="002C591C" w:rsidRPr="002C591C" w:rsidRDefault="002C591C" w:rsidP="002C591C">
      <w:pPr>
        <w:rPr>
          <w:b/>
          <w:bCs/>
        </w:rPr>
      </w:pPr>
      <w:r w:rsidRPr="002C591C">
        <w:rPr>
          <w:b/>
          <w:bCs/>
        </w:rPr>
        <w:t>III – CONCLUSÃO</w:t>
      </w:r>
    </w:p>
    <w:p w14:paraId="1F32B768" w14:textId="77777777" w:rsidR="002C591C" w:rsidRPr="002C591C" w:rsidRDefault="002C591C" w:rsidP="002C591C">
      <w:pPr>
        <w:jc w:val="both"/>
      </w:pPr>
      <w:r w:rsidRPr="002C591C">
        <w:t xml:space="preserve">Pelo exposto, esta Comissão de Finanças e Orçamento </w:t>
      </w:r>
      <w:r w:rsidRPr="002C591C">
        <w:rPr>
          <w:b/>
          <w:bCs/>
        </w:rPr>
        <w:t>opina favoravelmente</w:t>
      </w:r>
      <w:r w:rsidRPr="002C591C">
        <w:t xml:space="preserve"> à aprovação do Projeto de Lei nº 120/2025, </w:t>
      </w:r>
      <w:r w:rsidRPr="002C591C">
        <w:rPr>
          <w:b/>
          <w:bCs/>
        </w:rPr>
        <w:t>por não implicar aumento de despesa e estar de acordo com a legislação vigente</w:t>
      </w:r>
      <w:r w:rsidRPr="002C591C">
        <w:t>, devendo seguir à deliberação do Plenário.</w:t>
      </w:r>
    </w:p>
    <w:p w14:paraId="77B2D38A" w14:textId="7F00E724" w:rsidR="002C591C" w:rsidRPr="002C591C" w:rsidRDefault="002C591C" w:rsidP="002C591C"/>
    <w:p w14:paraId="226A4F45" w14:textId="77777777" w:rsidR="002C591C" w:rsidRDefault="002C591C" w:rsidP="002C591C">
      <w:pPr>
        <w:rPr>
          <w:b/>
          <w:bCs/>
        </w:rPr>
      </w:pPr>
      <w:r w:rsidRPr="002C591C">
        <w:rPr>
          <w:b/>
          <w:bCs/>
        </w:rPr>
        <w:t>Sala das Comissões da Câmara Municipal de Santo Antônio do Sudoeste, Estado do Paraná, em 13 de outubro de 2025.</w:t>
      </w:r>
    </w:p>
    <w:p w14:paraId="27FD1321" w14:textId="77777777" w:rsidR="002C591C" w:rsidRDefault="002C591C" w:rsidP="002C591C">
      <w:pPr>
        <w:rPr>
          <w:b/>
          <w:bCs/>
        </w:rPr>
      </w:pPr>
    </w:p>
    <w:p w14:paraId="42ADDE62" w14:textId="731B211B" w:rsidR="002C591C" w:rsidRDefault="002C591C" w:rsidP="002C591C">
      <w:pPr>
        <w:rPr>
          <w:b/>
          <w:bCs/>
        </w:rPr>
      </w:pPr>
      <w:r>
        <w:rPr>
          <w:b/>
          <w:bCs/>
        </w:rPr>
        <w:t>MICHELI ALVES DE LIMA</w:t>
      </w:r>
    </w:p>
    <w:p w14:paraId="6FABB387" w14:textId="07050648" w:rsidR="002C591C" w:rsidRDefault="002C591C" w:rsidP="002C591C">
      <w:r w:rsidRPr="002C591C">
        <w:t>Presidente</w:t>
      </w:r>
    </w:p>
    <w:p w14:paraId="2480D629" w14:textId="77777777" w:rsidR="002C591C" w:rsidRDefault="002C591C" w:rsidP="002C591C"/>
    <w:p w14:paraId="2DAAE850" w14:textId="77777777" w:rsidR="002C591C" w:rsidRDefault="002C591C" w:rsidP="002C591C">
      <w:pPr>
        <w:rPr>
          <w:b/>
          <w:bCs/>
        </w:rPr>
      </w:pPr>
      <w:r>
        <w:rPr>
          <w:b/>
          <w:bCs/>
        </w:rPr>
        <w:t>CLAUDIO ALAIN GUTERRES DO CARMO</w:t>
      </w:r>
    </w:p>
    <w:p w14:paraId="6ADB9CD0" w14:textId="790EC3E2" w:rsidR="002C591C" w:rsidRDefault="002C591C" w:rsidP="002C591C">
      <w:r>
        <w:t>Relator</w:t>
      </w:r>
    </w:p>
    <w:p w14:paraId="47A59D9B" w14:textId="77777777" w:rsidR="002C591C" w:rsidRDefault="002C591C" w:rsidP="002C591C"/>
    <w:p w14:paraId="5C5CC8A4" w14:textId="60C81EE8" w:rsidR="002C591C" w:rsidRPr="002C591C" w:rsidRDefault="002C591C" w:rsidP="002C591C">
      <w:pPr>
        <w:rPr>
          <w:b/>
          <w:bCs/>
        </w:rPr>
      </w:pPr>
      <w:r w:rsidRPr="002C591C">
        <w:rPr>
          <w:b/>
          <w:bCs/>
        </w:rPr>
        <w:t xml:space="preserve">ELIZ MARIA GRADASCHI SCALON </w:t>
      </w:r>
    </w:p>
    <w:p w14:paraId="485EDA00" w14:textId="0F4AAB42" w:rsidR="002C591C" w:rsidRDefault="002C591C" w:rsidP="002C591C">
      <w:r>
        <w:t>Secretário</w:t>
      </w:r>
    </w:p>
    <w:p w14:paraId="43D18B1E" w14:textId="77777777" w:rsidR="002C591C" w:rsidRPr="002C591C" w:rsidRDefault="002C591C" w:rsidP="002C591C"/>
    <w:p w14:paraId="26A8D4AC" w14:textId="77777777" w:rsidR="002C591C" w:rsidRDefault="002C591C"/>
    <w:sectPr w:rsidR="002C591C" w:rsidSect="002C591C">
      <w:pgSz w:w="11906" w:h="16838"/>
      <w:pgMar w:top="241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91C"/>
    <w:rsid w:val="002C591C"/>
    <w:rsid w:val="00D85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1C85A"/>
  <w15:chartTrackingRefBased/>
  <w15:docId w15:val="{89384C2A-6EB1-4A13-8FB5-B21D550DB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C59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C59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C59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C59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C59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C59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C59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C59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C59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C59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C59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C59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C591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C591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C591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C591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C591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C591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C59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C59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C59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C59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C59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C591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C591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C591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C59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C591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C591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2025-10-13T11:40:00Z</cp:lastPrinted>
  <dcterms:created xsi:type="dcterms:W3CDTF">2025-10-13T11:36:00Z</dcterms:created>
  <dcterms:modified xsi:type="dcterms:W3CDTF">2025-10-13T11:41:00Z</dcterms:modified>
</cp:coreProperties>
</file>