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E7EBC" w14:textId="7F1DFA2F" w:rsidR="003B3518" w:rsidRPr="007C0808" w:rsidRDefault="003B3518" w:rsidP="00D931AB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</w:t>
      </w:r>
      <w:r w:rsidR="004D52E3">
        <w:rPr>
          <w:rFonts w:ascii="Arial" w:hAnsi="Arial" w:cs="Arial"/>
          <w:b/>
          <w:sz w:val="24"/>
          <w:szCs w:val="24"/>
        </w:rPr>
        <w:t>2</w:t>
      </w:r>
      <w:r w:rsidR="00D73891">
        <w:rPr>
          <w:rFonts w:ascii="Arial" w:hAnsi="Arial" w:cs="Arial"/>
          <w:b/>
          <w:sz w:val="24"/>
          <w:szCs w:val="24"/>
        </w:rPr>
        <w:t>4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4D52E3">
        <w:rPr>
          <w:rFonts w:ascii="Arial" w:hAnsi="Arial" w:cs="Arial"/>
          <w:b/>
          <w:sz w:val="24"/>
          <w:szCs w:val="24"/>
        </w:rPr>
        <w:t>3</w:t>
      </w:r>
    </w:p>
    <w:p w14:paraId="6275AF05" w14:textId="77777777" w:rsidR="004D52E3" w:rsidRDefault="004D52E3" w:rsidP="00D931AB">
      <w:pPr>
        <w:ind w:left="5103" w:right="-426"/>
        <w:jc w:val="both"/>
        <w:rPr>
          <w:rFonts w:ascii="Arial" w:hAnsi="Arial" w:cs="Arial"/>
          <w:b/>
          <w:sz w:val="24"/>
          <w:szCs w:val="24"/>
        </w:rPr>
      </w:pPr>
    </w:p>
    <w:p w14:paraId="52F0CAC9" w14:textId="3C13E645" w:rsidR="003B3518" w:rsidRPr="00190C37" w:rsidRDefault="003B3518" w:rsidP="00D931AB">
      <w:pPr>
        <w:ind w:left="5103" w:right="-426"/>
        <w:jc w:val="both"/>
        <w:rPr>
          <w:rFonts w:ascii="Arial" w:hAnsi="Arial" w:cs="Arial"/>
          <w:sz w:val="24"/>
          <w:szCs w:val="24"/>
        </w:rPr>
      </w:pPr>
      <w:r w:rsidRPr="001D2D31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4D52E3">
        <w:rPr>
          <w:rFonts w:ascii="Arial" w:hAnsi="Arial" w:cs="Arial"/>
          <w:b/>
          <w:i/>
          <w:sz w:val="24"/>
          <w:szCs w:val="24"/>
        </w:rPr>
        <w:t>Acrescenta Parágrafo 4° ao Art. 19</w:t>
      </w:r>
      <w:r w:rsidR="0041169B">
        <w:rPr>
          <w:rFonts w:ascii="Arial" w:hAnsi="Arial" w:cs="Arial"/>
          <w:b/>
          <w:i/>
          <w:sz w:val="24"/>
          <w:szCs w:val="24"/>
        </w:rPr>
        <w:t xml:space="preserve"> da Lei Municipal n° 403 de 25 de julho de 2011</w:t>
      </w:r>
      <w:r>
        <w:rPr>
          <w:rFonts w:ascii="Arial" w:hAnsi="Arial" w:cs="Arial"/>
          <w:b/>
          <w:i/>
          <w:sz w:val="24"/>
          <w:szCs w:val="24"/>
        </w:rPr>
        <w:t>, 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”.</w:t>
      </w:r>
    </w:p>
    <w:p w14:paraId="7AA06EB6" w14:textId="77777777" w:rsidR="003B3518" w:rsidRPr="007C0808" w:rsidRDefault="003B3518" w:rsidP="00D931AB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85B77A9" w14:textId="77777777" w:rsidR="004D52E3" w:rsidRDefault="004D52E3" w:rsidP="00D931AB">
      <w:pPr>
        <w:spacing w:line="360" w:lineRule="auto"/>
        <w:ind w:right="-426" w:firstLine="708"/>
        <w:jc w:val="both"/>
        <w:rPr>
          <w:rFonts w:ascii="Arial" w:hAnsi="Arial" w:cs="Arial"/>
          <w:b/>
        </w:rPr>
      </w:pPr>
    </w:p>
    <w:p w14:paraId="77C43952" w14:textId="3EBB092A" w:rsidR="003B3518" w:rsidRPr="00840DF1" w:rsidRDefault="003B3518" w:rsidP="00D931AB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A CÂMARA MUNICIPAL DE ACRELÂNDIA, ESTADO DO ACRE, APROVOU E EU, PREFEITO DO MUNICÍPIO, SANCIONO A SEGUINTE LEI:</w:t>
      </w:r>
    </w:p>
    <w:p w14:paraId="1FA0C794" w14:textId="61373FB0" w:rsidR="003B3518" w:rsidRDefault="003B3518" w:rsidP="00D931A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 presente Lei, </w:t>
      </w:r>
      <w:r w:rsidR="004D52E3">
        <w:rPr>
          <w:rFonts w:ascii="Arial" w:hAnsi="Arial" w:cs="Arial"/>
          <w:sz w:val="24"/>
          <w:szCs w:val="24"/>
        </w:rPr>
        <w:t>a</w:t>
      </w:r>
      <w:r w:rsidR="004D52E3" w:rsidRPr="004D52E3">
        <w:rPr>
          <w:rFonts w:ascii="Arial" w:hAnsi="Arial" w:cs="Arial"/>
          <w:bCs/>
          <w:iCs/>
          <w:sz w:val="24"/>
          <w:szCs w:val="24"/>
        </w:rPr>
        <w:t xml:space="preserve">crescenta </w:t>
      </w:r>
      <w:r w:rsidR="004D52E3">
        <w:rPr>
          <w:rFonts w:ascii="Arial" w:hAnsi="Arial" w:cs="Arial"/>
          <w:bCs/>
          <w:iCs/>
          <w:sz w:val="24"/>
          <w:szCs w:val="24"/>
        </w:rPr>
        <w:t>Parágrafo</w:t>
      </w:r>
      <w:r w:rsidR="004D52E3" w:rsidRPr="004D52E3">
        <w:rPr>
          <w:rFonts w:ascii="Arial" w:hAnsi="Arial" w:cs="Arial"/>
          <w:bCs/>
          <w:iCs/>
          <w:sz w:val="24"/>
          <w:szCs w:val="24"/>
        </w:rPr>
        <w:t xml:space="preserve"> 4° ao Art. 19</w:t>
      </w:r>
      <w:r w:rsidR="0041169B" w:rsidRPr="004D52E3">
        <w:rPr>
          <w:rFonts w:ascii="Arial" w:hAnsi="Arial" w:cs="Arial"/>
          <w:bCs/>
          <w:iCs/>
          <w:sz w:val="24"/>
          <w:szCs w:val="24"/>
        </w:rPr>
        <w:t xml:space="preserve"> </w:t>
      </w:r>
      <w:r w:rsidR="0041169B">
        <w:rPr>
          <w:rFonts w:ascii="Arial" w:hAnsi="Arial" w:cs="Arial"/>
          <w:sz w:val="24"/>
          <w:szCs w:val="24"/>
        </w:rPr>
        <w:t>da Lei Municipal n° 403 de 25 de julho de 2011</w:t>
      </w:r>
      <w:r>
        <w:rPr>
          <w:rFonts w:ascii="Arial" w:hAnsi="Arial" w:cs="Arial"/>
          <w:sz w:val="24"/>
          <w:szCs w:val="24"/>
        </w:rPr>
        <w:t>, que passa a ter a seguinte redação:</w:t>
      </w:r>
    </w:p>
    <w:p w14:paraId="4484F7F7" w14:textId="0C1168CD" w:rsidR="0041169B" w:rsidRDefault="00D931AB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</w:t>
      </w:r>
      <w:r w:rsidR="003B3518" w:rsidRPr="0075519C">
        <w:rPr>
          <w:rFonts w:ascii="Arial" w:hAnsi="Arial" w:cs="Arial"/>
          <w:i/>
          <w:sz w:val="24"/>
          <w:szCs w:val="24"/>
        </w:rPr>
        <w:t xml:space="preserve">Art. </w:t>
      </w:r>
      <w:r w:rsidR="0041169B">
        <w:rPr>
          <w:rFonts w:ascii="Arial" w:hAnsi="Arial" w:cs="Arial"/>
          <w:i/>
          <w:sz w:val="24"/>
          <w:szCs w:val="24"/>
        </w:rPr>
        <w:t>1</w:t>
      </w:r>
      <w:r w:rsidR="004D52E3">
        <w:rPr>
          <w:rFonts w:ascii="Arial" w:hAnsi="Arial" w:cs="Arial"/>
          <w:i/>
          <w:sz w:val="24"/>
          <w:szCs w:val="24"/>
        </w:rPr>
        <w:t>9</w:t>
      </w:r>
      <w:r w:rsidR="003B3518">
        <w:rPr>
          <w:rFonts w:ascii="Arial" w:hAnsi="Arial" w:cs="Arial"/>
          <w:i/>
          <w:sz w:val="24"/>
          <w:szCs w:val="24"/>
        </w:rPr>
        <w:t xml:space="preserve"> </w:t>
      </w:r>
      <w:r w:rsidR="0041169B">
        <w:rPr>
          <w:rFonts w:ascii="Arial" w:hAnsi="Arial" w:cs="Arial"/>
          <w:i/>
          <w:sz w:val="24"/>
          <w:szCs w:val="24"/>
        </w:rPr>
        <w:t>[...].</w:t>
      </w:r>
    </w:p>
    <w:p w14:paraId="4A2AEEDF" w14:textId="7A3BFEB5" w:rsidR="004D52E3" w:rsidRDefault="004D52E3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§ 1°</w:t>
      </w:r>
      <w:r w:rsidR="00D931AB">
        <w:rPr>
          <w:rFonts w:ascii="Arial" w:hAnsi="Arial" w:cs="Arial"/>
          <w:i/>
          <w:sz w:val="24"/>
          <w:szCs w:val="24"/>
        </w:rPr>
        <w:t xml:space="preserve">- </w:t>
      </w:r>
      <w:r>
        <w:rPr>
          <w:rFonts w:ascii="Arial" w:hAnsi="Arial" w:cs="Arial"/>
          <w:i/>
          <w:sz w:val="24"/>
          <w:szCs w:val="24"/>
        </w:rPr>
        <w:t>[...].</w:t>
      </w:r>
    </w:p>
    <w:p w14:paraId="67161085" w14:textId="301C7B10" w:rsidR="004D52E3" w:rsidRDefault="004D52E3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§ 2°</w:t>
      </w:r>
      <w:r w:rsidR="00D931AB">
        <w:rPr>
          <w:rFonts w:ascii="Arial" w:hAnsi="Arial" w:cs="Arial"/>
          <w:i/>
          <w:sz w:val="24"/>
          <w:szCs w:val="24"/>
        </w:rPr>
        <w:t xml:space="preserve">- </w:t>
      </w:r>
      <w:r>
        <w:rPr>
          <w:rFonts w:ascii="Arial" w:hAnsi="Arial" w:cs="Arial"/>
          <w:i/>
          <w:sz w:val="24"/>
          <w:szCs w:val="24"/>
        </w:rPr>
        <w:t>[...].</w:t>
      </w:r>
    </w:p>
    <w:p w14:paraId="6F2BDF3A" w14:textId="77777777" w:rsidR="00D931AB" w:rsidRDefault="004D52E3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§ 3°</w:t>
      </w:r>
      <w:r w:rsidR="00D931AB">
        <w:rPr>
          <w:rFonts w:ascii="Arial" w:hAnsi="Arial" w:cs="Arial"/>
          <w:i/>
          <w:sz w:val="24"/>
          <w:szCs w:val="24"/>
        </w:rPr>
        <w:t xml:space="preserve">- </w:t>
      </w:r>
      <w:r>
        <w:rPr>
          <w:rFonts w:ascii="Arial" w:hAnsi="Arial" w:cs="Arial"/>
          <w:i/>
          <w:sz w:val="24"/>
          <w:szCs w:val="24"/>
        </w:rPr>
        <w:t>[...].</w:t>
      </w:r>
    </w:p>
    <w:p w14:paraId="675B020B" w14:textId="522B80C6" w:rsidR="004D52E3" w:rsidRDefault="009900B9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§ 4° - </w:t>
      </w:r>
      <w:r w:rsidR="004D52E3">
        <w:rPr>
          <w:rFonts w:ascii="Arial" w:hAnsi="Arial" w:cs="Arial"/>
          <w:i/>
          <w:sz w:val="24"/>
          <w:szCs w:val="24"/>
        </w:rPr>
        <w:t>A mudança de classe ocorrerá de forma automática, não havendo a necessidade de fazer requerimento.</w:t>
      </w:r>
      <w:r w:rsidR="00D931AB">
        <w:rPr>
          <w:rFonts w:ascii="Arial" w:hAnsi="Arial" w:cs="Arial"/>
          <w:i/>
          <w:sz w:val="24"/>
          <w:szCs w:val="24"/>
        </w:rPr>
        <w:t>”</w:t>
      </w:r>
    </w:p>
    <w:p w14:paraId="7CDCAAFF" w14:textId="77777777" w:rsidR="003B3518" w:rsidRPr="00363B1D" w:rsidRDefault="003B3518" w:rsidP="00D931A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2° - </w:t>
      </w:r>
      <w:r w:rsidRPr="00363B1D">
        <w:rPr>
          <w:rFonts w:ascii="Arial" w:hAnsi="Arial" w:cs="Arial"/>
          <w:sz w:val="24"/>
          <w:szCs w:val="24"/>
        </w:rPr>
        <w:t>Esta Lei entra em vigor na data de sua publicação, revoga</w:t>
      </w:r>
      <w:r>
        <w:rPr>
          <w:rFonts w:ascii="Arial" w:hAnsi="Arial" w:cs="Arial"/>
          <w:sz w:val="24"/>
          <w:szCs w:val="24"/>
        </w:rPr>
        <w:t>ndo</w:t>
      </w:r>
      <w:r w:rsidRPr="00363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</w:t>
      </w:r>
      <w:r w:rsidRPr="00363B1D">
        <w:rPr>
          <w:rFonts w:ascii="Arial" w:hAnsi="Arial" w:cs="Arial"/>
          <w:sz w:val="24"/>
          <w:szCs w:val="24"/>
        </w:rPr>
        <w:t>disposições em contrário.</w:t>
      </w:r>
    </w:p>
    <w:p w14:paraId="3898F58B" w14:textId="65DF16D4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4D52E3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 de </w:t>
      </w:r>
      <w:r w:rsidR="004D52E3">
        <w:rPr>
          <w:rFonts w:ascii="Arial" w:hAnsi="Arial" w:cs="Arial"/>
          <w:sz w:val="24"/>
          <w:szCs w:val="24"/>
        </w:rPr>
        <w:t>maio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4D52E3">
        <w:rPr>
          <w:rFonts w:ascii="Arial" w:hAnsi="Arial" w:cs="Arial"/>
          <w:sz w:val="24"/>
          <w:szCs w:val="24"/>
        </w:rPr>
        <w:t>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5F10A78A" w14:textId="77777777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CF8555E" w14:textId="77777777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DEFB0C4" w14:textId="22C3D420" w:rsidR="003B3518" w:rsidRPr="00B50F3E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4D52E3">
        <w:rPr>
          <w:rFonts w:ascii="Arial" w:hAnsi="Arial" w:cs="Arial"/>
          <w:b/>
          <w:sz w:val="24"/>
          <w:szCs w:val="24"/>
        </w:rPr>
        <w:t>Odilon dos Santos/PROS</w:t>
      </w:r>
    </w:p>
    <w:p w14:paraId="6F5D4331" w14:textId="77777777" w:rsidR="003B3518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Proponente </w:t>
      </w:r>
    </w:p>
    <w:p w14:paraId="67E78F88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97A416D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2CD774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D52435A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7EE8EBD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6990718" w14:textId="77777777" w:rsidR="00D931AB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0B2A718" w14:textId="77777777" w:rsidR="00D931AB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EDF22EE" w14:textId="77777777" w:rsidR="00D931AB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C1E7B53" w14:textId="10C13371" w:rsidR="003B3518" w:rsidRPr="001F358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lastRenderedPageBreak/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</w:t>
      </w:r>
      <w:r w:rsidR="004D52E3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D52E3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D52E3">
        <w:rPr>
          <w:rFonts w:ascii="Arial" w:hAnsi="Arial" w:cs="Arial"/>
          <w:b/>
          <w:sz w:val="24"/>
          <w:szCs w:val="24"/>
        </w:rPr>
        <w:t>MAIO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</w:t>
      </w:r>
      <w:r w:rsidR="004D52E3">
        <w:rPr>
          <w:rFonts w:ascii="Arial" w:hAnsi="Arial" w:cs="Arial"/>
          <w:b/>
          <w:sz w:val="24"/>
          <w:szCs w:val="24"/>
        </w:rPr>
        <w:t>3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686E02CE" w14:textId="77777777" w:rsidR="003B3518" w:rsidRPr="001F3586" w:rsidRDefault="003B3518" w:rsidP="00D931AB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5F6E8927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E9081B9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78CD66E7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7AF19DCE" w14:textId="77777777" w:rsidR="003B3518" w:rsidRPr="001F3586" w:rsidRDefault="003B3518" w:rsidP="00D931AB">
      <w:pPr>
        <w:ind w:right="-426"/>
        <w:rPr>
          <w:rFonts w:ascii="Arial" w:hAnsi="Arial" w:cs="Arial"/>
          <w:sz w:val="24"/>
          <w:szCs w:val="24"/>
        </w:rPr>
      </w:pPr>
    </w:p>
    <w:p w14:paraId="223FEBA3" w14:textId="6A28EB39" w:rsidR="003B3518" w:rsidRDefault="003B3518" w:rsidP="00D931AB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Lei nº </w:t>
      </w:r>
      <w:r w:rsidR="004D52E3">
        <w:rPr>
          <w:rFonts w:ascii="Arial" w:hAnsi="Arial" w:cs="Arial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>/202</w:t>
      </w:r>
      <w:r w:rsidR="004D52E3">
        <w:rPr>
          <w:rFonts w:ascii="Arial" w:hAnsi="Arial" w:cs="Arial"/>
          <w:sz w:val="24"/>
          <w:szCs w:val="24"/>
        </w:rPr>
        <w:t>3</w:t>
      </w:r>
      <w:r w:rsidRPr="007B5AF0">
        <w:rPr>
          <w:rFonts w:ascii="Arial" w:hAnsi="Arial" w:cs="Arial"/>
          <w:sz w:val="24"/>
          <w:szCs w:val="24"/>
        </w:rPr>
        <w:t xml:space="preserve">, de minha autoria, datado do dia </w:t>
      </w:r>
      <w:r w:rsidR="00B23934">
        <w:rPr>
          <w:rFonts w:ascii="Arial" w:hAnsi="Arial" w:cs="Arial"/>
          <w:sz w:val="24"/>
          <w:szCs w:val="24"/>
        </w:rPr>
        <w:t>16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 w:rsidR="00B23934">
        <w:rPr>
          <w:rFonts w:ascii="Arial" w:hAnsi="Arial" w:cs="Arial"/>
          <w:sz w:val="24"/>
          <w:szCs w:val="24"/>
        </w:rPr>
        <w:t>maio</w:t>
      </w:r>
      <w:r w:rsidRPr="007B5AF0">
        <w:rPr>
          <w:rFonts w:ascii="Arial" w:hAnsi="Arial" w:cs="Arial"/>
          <w:sz w:val="24"/>
          <w:szCs w:val="24"/>
        </w:rPr>
        <w:t xml:space="preserve"> do corrente, que </w:t>
      </w:r>
      <w:r w:rsidRPr="007B5AF0">
        <w:rPr>
          <w:rFonts w:ascii="Arial" w:hAnsi="Arial" w:cs="Arial"/>
          <w:b/>
          <w:i/>
          <w:sz w:val="24"/>
          <w:szCs w:val="24"/>
        </w:rPr>
        <w:t>“</w:t>
      </w:r>
      <w:r w:rsidR="00B23934">
        <w:rPr>
          <w:rFonts w:ascii="Arial" w:hAnsi="Arial" w:cs="Arial"/>
          <w:b/>
          <w:i/>
          <w:sz w:val="24"/>
          <w:szCs w:val="24"/>
        </w:rPr>
        <w:t>Acrescenta Parágrafo 4° ao Art. 19 da Lei Municipal n° 403 de 25 de julho de 2011, e dá outras providências</w:t>
      </w:r>
      <w:r w:rsidRPr="007B5AF0">
        <w:rPr>
          <w:rFonts w:ascii="Arial" w:hAnsi="Arial" w:cs="Arial"/>
          <w:b/>
          <w:i/>
          <w:sz w:val="24"/>
          <w:szCs w:val="24"/>
        </w:rPr>
        <w:t>”.</w:t>
      </w:r>
    </w:p>
    <w:p w14:paraId="7F6B5BB9" w14:textId="77777777" w:rsidR="00D931AB" w:rsidRDefault="003B3518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visa </w:t>
      </w:r>
      <w:r w:rsidR="00D931AB">
        <w:rPr>
          <w:rFonts w:ascii="Arial" w:hAnsi="Arial" w:cs="Arial"/>
          <w:sz w:val="24"/>
          <w:szCs w:val="24"/>
        </w:rPr>
        <w:t>garantir a mudança de classe de cada servidor de forma automática, ou seja, sem a necessidade de ter que apresentar um requerimento.</w:t>
      </w:r>
    </w:p>
    <w:p w14:paraId="66FDD959" w14:textId="77777777" w:rsidR="003B3518" w:rsidRPr="007B5AF0" w:rsidRDefault="003B3518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B5AF0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7B5AF0">
        <w:rPr>
          <w:rFonts w:ascii="Arial" w:hAnsi="Arial" w:cs="Arial"/>
          <w:sz w:val="24"/>
          <w:szCs w:val="24"/>
        </w:rPr>
        <w:t>Projeto em questão.</w:t>
      </w:r>
    </w:p>
    <w:p w14:paraId="3388076C" w14:textId="77777777" w:rsidR="003B3518" w:rsidRPr="007F4746" w:rsidRDefault="003B3518" w:rsidP="00D931AB">
      <w:pPr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049176C8" w14:textId="1F89FFA1" w:rsidR="003B3518" w:rsidRPr="007F4746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F4746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D931AB">
        <w:rPr>
          <w:rFonts w:ascii="Arial" w:hAnsi="Arial" w:cs="Arial"/>
          <w:sz w:val="24"/>
          <w:szCs w:val="24"/>
        </w:rPr>
        <w:t>16</w:t>
      </w:r>
      <w:r w:rsidRPr="007F4746">
        <w:rPr>
          <w:rFonts w:ascii="Arial" w:hAnsi="Arial" w:cs="Arial"/>
          <w:sz w:val="24"/>
          <w:szCs w:val="24"/>
        </w:rPr>
        <w:t xml:space="preserve"> de </w:t>
      </w:r>
      <w:r w:rsidR="00D931AB">
        <w:rPr>
          <w:rFonts w:ascii="Arial" w:hAnsi="Arial" w:cs="Arial"/>
          <w:sz w:val="24"/>
          <w:szCs w:val="24"/>
        </w:rPr>
        <w:t>maio</w:t>
      </w:r>
      <w:r w:rsidRPr="007F4746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D931AB">
        <w:rPr>
          <w:rFonts w:ascii="Arial" w:hAnsi="Arial" w:cs="Arial"/>
          <w:sz w:val="24"/>
          <w:szCs w:val="24"/>
        </w:rPr>
        <w:t>3</w:t>
      </w:r>
      <w:r w:rsidRPr="007F4746">
        <w:rPr>
          <w:rFonts w:ascii="Arial" w:hAnsi="Arial" w:cs="Arial"/>
          <w:sz w:val="24"/>
          <w:szCs w:val="24"/>
        </w:rPr>
        <w:t>.</w:t>
      </w:r>
    </w:p>
    <w:p w14:paraId="5B868124" w14:textId="77777777" w:rsidR="003B3518" w:rsidRDefault="003B3518" w:rsidP="00D931AB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2151B8B" w14:textId="77777777" w:rsidR="003B3518" w:rsidRPr="007F4746" w:rsidRDefault="003B3518" w:rsidP="00D931AB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1F8E5EF" w14:textId="025461C9" w:rsidR="003B3518" w:rsidRPr="007F474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C5AFF4C" w14:textId="77777777" w:rsidR="00A53AEF" w:rsidRPr="00B50F3E" w:rsidRDefault="00A53AEF" w:rsidP="00A53AEF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Odilon dos Santos/PROS</w:t>
      </w:r>
    </w:p>
    <w:p w14:paraId="6499CE2D" w14:textId="6A00C579" w:rsidR="00A06587" w:rsidRPr="003B3518" w:rsidRDefault="00A53AEF" w:rsidP="00A53AEF">
      <w:pPr>
        <w:ind w:right="-426"/>
        <w:jc w:val="center"/>
      </w:pPr>
      <w:r>
        <w:rPr>
          <w:rFonts w:ascii="Arial" w:hAnsi="Arial" w:cs="Arial"/>
          <w:b/>
          <w:sz w:val="24"/>
          <w:szCs w:val="24"/>
        </w:rPr>
        <w:t>Proponente</w:t>
      </w:r>
    </w:p>
    <w:sectPr w:rsidR="00A06587" w:rsidRPr="003B3518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F301A" w14:textId="77777777" w:rsidR="00BA0850" w:rsidRDefault="00BA0850" w:rsidP="008B1D5A">
      <w:r>
        <w:separator/>
      </w:r>
    </w:p>
  </w:endnote>
  <w:endnote w:type="continuationSeparator" w:id="0">
    <w:p w14:paraId="2165FC9F" w14:textId="77777777" w:rsidR="00BA0850" w:rsidRDefault="00BA085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ABCF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13307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9A9AF" w14:textId="77777777" w:rsidR="00BA0850" w:rsidRDefault="00BA0850" w:rsidP="008B1D5A">
      <w:r>
        <w:separator/>
      </w:r>
    </w:p>
  </w:footnote>
  <w:footnote w:type="continuationSeparator" w:id="0">
    <w:p w14:paraId="1E9E42C2" w14:textId="77777777" w:rsidR="00BA0850" w:rsidRDefault="00BA085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F550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CEF0C5B" wp14:editId="79B9F03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5FBE79C9" w14:textId="77777777" w:rsidR="008B1D5A" w:rsidRDefault="008B1D5A" w:rsidP="008B1D5A">
    <w:pPr>
      <w:spacing w:line="230" w:lineRule="exact"/>
      <w:rPr>
        <w:sz w:val="24"/>
        <w:szCs w:val="24"/>
      </w:rPr>
    </w:pPr>
  </w:p>
  <w:p w14:paraId="2952F85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F0E507C" w14:textId="77777777" w:rsidR="008B1D5A" w:rsidRDefault="008B1D5A" w:rsidP="008B1D5A">
    <w:pPr>
      <w:spacing w:line="2" w:lineRule="exact"/>
      <w:rPr>
        <w:sz w:val="24"/>
        <w:szCs w:val="24"/>
      </w:rPr>
    </w:pPr>
  </w:p>
  <w:p w14:paraId="1332A34E" w14:textId="77777777" w:rsidR="008B1D5A" w:rsidRDefault="008B1D5A" w:rsidP="008B1D5A">
    <w:pPr>
      <w:jc w:val="center"/>
      <w:rPr>
        <w:sz w:val="20"/>
        <w:szCs w:val="20"/>
      </w:rPr>
    </w:pPr>
  </w:p>
  <w:p w14:paraId="18AF9D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434AAD7" w14:textId="77777777" w:rsidR="008B1D5A" w:rsidRDefault="008B1D5A" w:rsidP="008B1D5A">
    <w:pPr>
      <w:spacing w:line="200" w:lineRule="exact"/>
      <w:rPr>
        <w:sz w:val="24"/>
        <w:szCs w:val="24"/>
      </w:rPr>
    </w:pPr>
  </w:p>
  <w:p w14:paraId="138ABA79" w14:textId="77777777" w:rsidR="008B1D5A" w:rsidRDefault="008B1D5A" w:rsidP="008B1D5A">
    <w:pPr>
      <w:spacing w:line="200" w:lineRule="exact"/>
      <w:rPr>
        <w:sz w:val="24"/>
        <w:szCs w:val="24"/>
      </w:rPr>
    </w:pPr>
  </w:p>
  <w:p w14:paraId="4C20688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D40B927" wp14:editId="670C0B4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57FD0F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C7627"/>
    <w:rsid w:val="000D4BFA"/>
    <w:rsid w:val="000D73C2"/>
    <w:rsid w:val="000F23AB"/>
    <w:rsid w:val="00140F96"/>
    <w:rsid w:val="00184DA5"/>
    <w:rsid w:val="0023629D"/>
    <w:rsid w:val="00264FB1"/>
    <w:rsid w:val="003A281E"/>
    <w:rsid w:val="003B3518"/>
    <w:rsid w:val="0041169B"/>
    <w:rsid w:val="004345A4"/>
    <w:rsid w:val="00452C1C"/>
    <w:rsid w:val="004D52E3"/>
    <w:rsid w:val="005073F1"/>
    <w:rsid w:val="00516663"/>
    <w:rsid w:val="00542A90"/>
    <w:rsid w:val="00637067"/>
    <w:rsid w:val="00672B44"/>
    <w:rsid w:val="00724FB9"/>
    <w:rsid w:val="00753FBB"/>
    <w:rsid w:val="007D0393"/>
    <w:rsid w:val="008B1D5A"/>
    <w:rsid w:val="00923DC5"/>
    <w:rsid w:val="00945D4D"/>
    <w:rsid w:val="009900B9"/>
    <w:rsid w:val="009A440A"/>
    <w:rsid w:val="009E6792"/>
    <w:rsid w:val="00A025DF"/>
    <w:rsid w:val="00A06587"/>
    <w:rsid w:val="00A22556"/>
    <w:rsid w:val="00A53AEF"/>
    <w:rsid w:val="00A57C5B"/>
    <w:rsid w:val="00B21C82"/>
    <w:rsid w:val="00B23934"/>
    <w:rsid w:val="00B46FE8"/>
    <w:rsid w:val="00BA0850"/>
    <w:rsid w:val="00BE148C"/>
    <w:rsid w:val="00C23391"/>
    <w:rsid w:val="00CE6DFF"/>
    <w:rsid w:val="00CF693C"/>
    <w:rsid w:val="00D01724"/>
    <w:rsid w:val="00D2361F"/>
    <w:rsid w:val="00D73891"/>
    <w:rsid w:val="00D84D62"/>
    <w:rsid w:val="00D931AB"/>
    <w:rsid w:val="00DB5F8A"/>
    <w:rsid w:val="00EA5E73"/>
    <w:rsid w:val="00ED3BA6"/>
    <w:rsid w:val="00F72A5C"/>
    <w:rsid w:val="00F74909"/>
    <w:rsid w:val="00F904A9"/>
    <w:rsid w:val="00FA07B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7A65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6</cp:revision>
  <cp:lastPrinted>2023-05-22T14:46:00Z</cp:lastPrinted>
  <dcterms:created xsi:type="dcterms:W3CDTF">2023-05-16T17:15:00Z</dcterms:created>
  <dcterms:modified xsi:type="dcterms:W3CDTF">2023-05-22T14:47:00Z</dcterms:modified>
</cp:coreProperties>
</file>