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B2473" w14:textId="4A4892A0" w:rsidR="00BE7986" w:rsidRPr="005D32A7" w:rsidRDefault="00BE7986" w:rsidP="005D32A7">
      <w:pPr>
        <w:spacing w:line="276" w:lineRule="auto"/>
        <w:rPr>
          <w:rFonts w:ascii="Times New Roman" w:hAnsi="Times New Roman" w:cs="Times New Roman"/>
          <w:sz w:val="24"/>
          <w:szCs w:val="24"/>
        </w:rPr>
      </w:pPr>
      <w:r w:rsidRPr="005D32A7">
        <w:rPr>
          <w:rFonts w:ascii="Times New Roman" w:hAnsi="Times New Roman" w:cs="Times New Roman"/>
          <w:sz w:val="24"/>
          <w:szCs w:val="24"/>
        </w:rPr>
        <w:t>PROJETO DE LEI N.º 17, DE 02 DE FEVEREIRO DE 2024.</w:t>
      </w:r>
    </w:p>
    <w:p w14:paraId="15C39206" w14:textId="2335189C" w:rsidR="00856AC6" w:rsidRPr="005D32A7" w:rsidRDefault="00856AC6" w:rsidP="005D32A7">
      <w:pPr>
        <w:spacing w:line="276" w:lineRule="auto"/>
        <w:ind w:left="3686"/>
        <w:rPr>
          <w:rFonts w:ascii="Times New Roman" w:eastAsia="Times New Roman" w:hAnsi="Times New Roman" w:cs="Times New Roman"/>
          <w:bCs/>
          <w:sz w:val="24"/>
          <w:szCs w:val="24"/>
          <w:lang w:eastAsia="pt-BR"/>
        </w:rPr>
      </w:pPr>
      <w:r w:rsidRPr="005D32A7">
        <w:rPr>
          <w:rFonts w:ascii="Times New Roman" w:eastAsia="Times New Roman" w:hAnsi="Times New Roman" w:cs="Times New Roman"/>
          <w:b/>
          <w:bCs/>
          <w:sz w:val="24"/>
          <w:szCs w:val="24"/>
          <w:lang w:eastAsia="pt-BR"/>
        </w:rPr>
        <w:tab/>
      </w:r>
      <w:r w:rsidRPr="005D32A7">
        <w:rPr>
          <w:rFonts w:ascii="Times New Roman" w:eastAsia="Times New Roman" w:hAnsi="Times New Roman" w:cs="Times New Roman"/>
          <w:sz w:val="24"/>
          <w:szCs w:val="24"/>
          <w:lang w:eastAsia="pt-BR"/>
        </w:rPr>
        <w:br/>
      </w:r>
      <w:r w:rsidR="00BE7986" w:rsidRPr="005D32A7">
        <w:rPr>
          <w:rFonts w:ascii="Times New Roman" w:eastAsia="Times New Roman" w:hAnsi="Times New Roman" w:cs="Times New Roman"/>
          <w:bCs/>
          <w:sz w:val="24"/>
          <w:szCs w:val="24"/>
          <w:lang w:eastAsia="pt-BR"/>
        </w:rPr>
        <w:t>Autoriza o recebimento de imóvel urbano, a título de doação e dá outras providências.</w:t>
      </w:r>
    </w:p>
    <w:p w14:paraId="59D3E4D5" w14:textId="05B2C102" w:rsidR="002461AD" w:rsidRPr="005D32A7" w:rsidRDefault="00856AC6" w:rsidP="005D32A7">
      <w:pPr>
        <w:spacing w:line="276" w:lineRule="auto"/>
        <w:ind w:firstLine="2410"/>
        <w:rPr>
          <w:rFonts w:ascii="Times New Roman" w:eastAsia="Times New Roman" w:hAnsi="Times New Roman" w:cs="Times New Roman"/>
          <w:bCs/>
          <w:sz w:val="24"/>
          <w:szCs w:val="24"/>
          <w:lang w:eastAsia="pt-BR"/>
        </w:rPr>
      </w:pPr>
      <w:r w:rsidRPr="005D32A7">
        <w:rPr>
          <w:rFonts w:ascii="Times New Roman" w:eastAsia="Times New Roman" w:hAnsi="Times New Roman" w:cs="Times New Roman"/>
          <w:sz w:val="24"/>
          <w:szCs w:val="24"/>
          <w:lang w:eastAsia="pt-BR"/>
        </w:rPr>
        <w:br/>
      </w:r>
      <w:r w:rsidR="00BE7986" w:rsidRPr="005D32A7">
        <w:rPr>
          <w:rFonts w:ascii="Times New Roman" w:eastAsia="Times New Roman" w:hAnsi="Times New Roman" w:cs="Times New Roman"/>
          <w:bCs/>
          <w:sz w:val="24"/>
          <w:szCs w:val="24"/>
          <w:lang w:eastAsia="pt-BR"/>
        </w:rPr>
        <w:t xml:space="preserve">                          </w:t>
      </w:r>
      <w:r w:rsidRPr="005D32A7">
        <w:rPr>
          <w:rFonts w:ascii="Times New Roman" w:eastAsia="Times New Roman" w:hAnsi="Times New Roman" w:cs="Times New Roman"/>
          <w:bCs/>
          <w:sz w:val="24"/>
          <w:szCs w:val="24"/>
          <w:lang w:eastAsia="pt-BR"/>
        </w:rPr>
        <w:t>Art. 1º</w:t>
      </w:r>
      <w:r w:rsidR="009D7246" w:rsidRPr="005D32A7">
        <w:rPr>
          <w:rFonts w:ascii="Times New Roman" w:eastAsia="Times New Roman" w:hAnsi="Times New Roman" w:cs="Times New Roman"/>
          <w:bCs/>
          <w:sz w:val="24"/>
          <w:szCs w:val="24"/>
          <w:lang w:eastAsia="pt-BR"/>
        </w:rPr>
        <w:t>.</w:t>
      </w:r>
      <w:r w:rsidRPr="005D32A7">
        <w:rPr>
          <w:rFonts w:ascii="Times New Roman" w:eastAsia="Times New Roman" w:hAnsi="Times New Roman" w:cs="Times New Roman"/>
          <w:bCs/>
          <w:sz w:val="24"/>
          <w:szCs w:val="24"/>
          <w:lang w:eastAsia="pt-BR"/>
        </w:rPr>
        <w:t xml:space="preserve"> Fica o Município de </w:t>
      </w:r>
      <w:r w:rsidR="003640BC" w:rsidRPr="005D32A7">
        <w:rPr>
          <w:rFonts w:ascii="Times New Roman" w:eastAsia="Times New Roman" w:hAnsi="Times New Roman" w:cs="Times New Roman"/>
          <w:bCs/>
          <w:sz w:val="24"/>
          <w:szCs w:val="24"/>
          <w:lang w:eastAsia="pt-BR"/>
        </w:rPr>
        <w:t>Nova Prata/RS</w:t>
      </w:r>
      <w:r w:rsidR="00287213" w:rsidRPr="005D32A7">
        <w:rPr>
          <w:rFonts w:ascii="Times New Roman" w:eastAsia="Times New Roman" w:hAnsi="Times New Roman" w:cs="Times New Roman"/>
          <w:bCs/>
          <w:sz w:val="24"/>
          <w:szCs w:val="24"/>
          <w:lang w:eastAsia="pt-BR"/>
        </w:rPr>
        <w:t>,</w:t>
      </w:r>
      <w:r w:rsidRPr="005D32A7">
        <w:rPr>
          <w:rFonts w:ascii="Times New Roman" w:eastAsia="Times New Roman" w:hAnsi="Times New Roman" w:cs="Times New Roman"/>
          <w:bCs/>
          <w:sz w:val="24"/>
          <w:szCs w:val="24"/>
          <w:lang w:eastAsia="pt-BR"/>
        </w:rPr>
        <w:t xml:space="preserve"> autorizado a receber em doação, o imóvel</w:t>
      </w:r>
      <w:r w:rsidR="0000385E" w:rsidRPr="005D32A7">
        <w:rPr>
          <w:rFonts w:ascii="Times New Roman" w:eastAsia="Times New Roman" w:hAnsi="Times New Roman" w:cs="Times New Roman"/>
          <w:bCs/>
          <w:sz w:val="24"/>
          <w:szCs w:val="24"/>
          <w:lang w:eastAsia="pt-BR"/>
        </w:rPr>
        <w:t xml:space="preserve"> urbano com área de 1</w:t>
      </w:r>
      <w:r w:rsidR="001245DD" w:rsidRPr="005D32A7">
        <w:rPr>
          <w:rFonts w:ascii="Times New Roman" w:eastAsia="Times New Roman" w:hAnsi="Times New Roman" w:cs="Times New Roman"/>
          <w:bCs/>
          <w:sz w:val="24"/>
          <w:szCs w:val="24"/>
          <w:lang w:eastAsia="pt-BR"/>
        </w:rPr>
        <w:t>0.353,63</w:t>
      </w:r>
      <w:r w:rsidR="00287213" w:rsidRPr="005D32A7">
        <w:rPr>
          <w:rFonts w:ascii="Times New Roman" w:eastAsia="Times New Roman" w:hAnsi="Times New Roman" w:cs="Times New Roman"/>
          <w:bCs/>
          <w:sz w:val="24"/>
          <w:szCs w:val="24"/>
          <w:lang w:eastAsia="pt-BR"/>
        </w:rPr>
        <w:t>m2</w:t>
      </w:r>
      <w:r w:rsidR="001245DD" w:rsidRPr="005D32A7">
        <w:rPr>
          <w:rFonts w:ascii="Times New Roman" w:eastAsia="Times New Roman" w:hAnsi="Times New Roman" w:cs="Times New Roman"/>
          <w:bCs/>
          <w:sz w:val="24"/>
          <w:szCs w:val="24"/>
          <w:lang w:eastAsia="pt-BR"/>
        </w:rPr>
        <w:t xml:space="preserve">, sendo o Lote 02 do </w:t>
      </w:r>
      <w:r w:rsidR="00CB6808" w:rsidRPr="005D32A7">
        <w:rPr>
          <w:rFonts w:ascii="Times New Roman" w:eastAsia="Times New Roman" w:hAnsi="Times New Roman" w:cs="Times New Roman"/>
          <w:bCs/>
          <w:sz w:val="24"/>
          <w:szCs w:val="24"/>
          <w:lang w:eastAsia="pt-BR"/>
        </w:rPr>
        <w:t xml:space="preserve">Berçário Industrial Mário Minozzo, </w:t>
      </w:r>
      <w:r w:rsidR="00F80CA3" w:rsidRPr="005D32A7">
        <w:rPr>
          <w:rFonts w:ascii="Times New Roman" w:eastAsia="Times New Roman" w:hAnsi="Times New Roman" w:cs="Times New Roman"/>
          <w:bCs/>
          <w:sz w:val="24"/>
          <w:szCs w:val="24"/>
          <w:lang w:eastAsia="pt-BR"/>
        </w:rPr>
        <w:t xml:space="preserve">antigo </w:t>
      </w:r>
      <w:r w:rsidR="001245DD" w:rsidRPr="005D32A7">
        <w:rPr>
          <w:rFonts w:ascii="Times New Roman" w:eastAsia="Times New Roman" w:hAnsi="Times New Roman" w:cs="Times New Roman"/>
          <w:bCs/>
          <w:sz w:val="24"/>
          <w:szCs w:val="24"/>
          <w:lang w:eastAsia="pt-BR"/>
        </w:rPr>
        <w:t xml:space="preserve">Loteamento Berçário Industrial II, </w:t>
      </w:r>
      <w:r w:rsidR="0000385E" w:rsidRPr="005D32A7">
        <w:rPr>
          <w:rFonts w:ascii="Times New Roman" w:eastAsia="Times New Roman" w:hAnsi="Times New Roman" w:cs="Times New Roman"/>
          <w:bCs/>
          <w:sz w:val="24"/>
          <w:szCs w:val="24"/>
          <w:lang w:eastAsia="pt-BR"/>
        </w:rPr>
        <w:t>objet</w:t>
      </w:r>
      <w:r w:rsidR="00B616C1" w:rsidRPr="005D32A7">
        <w:rPr>
          <w:rFonts w:ascii="Times New Roman" w:eastAsia="Times New Roman" w:hAnsi="Times New Roman" w:cs="Times New Roman"/>
          <w:bCs/>
          <w:sz w:val="24"/>
          <w:szCs w:val="24"/>
          <w:lang w:eastAsia="pt-BR"/>
        </w:rPr>
        <w:t>o da matrícula junto a</w:t>
      </w:r>
      <w:r w:rsidR="001245DD" w:rsidRPr="005D32A7">
        <w:rPr>
          <w:rFonts w:ascii="Times New Roman" w:eastAsia="Times New Roman" w:hAnsi="Times New Roman" w:cs="Times New Roman"/>
          <w:bCs/>
          <w:sz w:val="24"/>
          <w:szCs w:val="24"/>
          <w:lang w:eastAsia="pt-BR"/>
        </w:rPr>
        <w:t>o</w:t>
      </w:r>
      <w:r w:rsidR="00B616C1" w:rsidRPr="005D32A7">
        <w:rPr>
          <w:rFonts w:ascii="Times New Roman" w:eastAsia="Times New Roman" w:hAnsi="Times New Roman" w:cs="Times New Roman"/>
          <w:bCs/>
          <w:sz w:val="24"/>
          <w:szCs w:val="24"/>
          <w:lang w:eastAsia="pt-BR"/>
        </w:rPr>
        <w:t xml:space="preserve"> </w:t>
      </w:r>
      <w:r w:rsidR="0000385E" w:rsidRPr="005D32A7">
        <w:rPr>
          <w:rFonts w:ascii="Times New Roman" w:eastAsia="Times New Roman" w:hAnsi="Times New Roman" w:cs="Times New Roman"/>
          <w:bCs/>
          <w:sz w:val="24"/>
          <w:szCs w:val="24"/>
          <w:lang w:eastAsia="pt-BR"/>
        </w:rPr>
        <w:t>Registro</w:t>
      </w:r>
      <w:r w:rsidR="00B616C1" w:rsidRPr="005D32A7">
        <w:rPr>
          <w:rFonts w:ascii="Times New Roman" w:eastAsia="Times New Roman" w:hAnsi="Times New Roman" w:cs="Times New Roman"/>
          <w:bCs/>
          <w:sz w:val="24"/>
          <w:szCs w:val="24"/>
          <w:lang w:eastAsia="pt-BR"/>
        </w:rPr>
        <w:t xml:space="preserve"> de Imóveis </w:t>
      </w:r>
      <w:r w:rsidR="001245DD" w:rsidRPr="005D32A7">
        <w:rPr>
          <w:rFonts w:ascii="Times New Roman" w:eastAsia="Times New Roman" w:hAnsi="Times New Roman" w:cs="Times New Roman"/>
          <w:bCs/>
          <w:sz w:val="24"/>
          <w:szCs w:val="24"/>
          <w:lang w:eastAsia="pt-BR"/>
        </w:rPr>
        <w:t>da Comarca de Nova Prata/RS</w:t>
      </w:r>
      <w:r w:rsidR="00287213" w:rsidRPr="005D32A7">
        <w:rPr>
          <w:rFonts w:ascii="Times New Roman" w:eastAsia="Times New Roman" w:hAnsi="Times New Roman" w:cs="Times New Roman"/>
          <w:bCs/>
          <w:sz w:val="24"/>
          <w:szCs w:val="24"/>
          <w:lang w:eastAsia="pt-BR"/>
        </w:rPr>
        <w:t>,</w:t>
      </w:r>
      <w:r w:rsidR="0000385E" w:rsidRPr="005D32A7">
        <w:rPr>
          <w:rFonts w:ascii="Times New Roman" w:eastAsia="Times New Roman" w:hAnsi="Times New Roman" w:cs="Times New Roman"/>
          <w:bCs/>
          <w:sz w:val="24"/>
          <w:szCs w:val="24"/>
          <w:lang w:eastAsia="pt-BR"/>
        </w:rPr>
        <w:t xml:space="preserve"> nº. </w:t>
      </w:r>
      <w:r w:rsidR="001245DD" w:rsidRPr="005D32A7">
        <w:rPr>
          <w:rFonts w:ascii="Times New Roman" w:eastAsia="Times New Roman" w:hAnsi="Times New Roman" w:cs="Times New Roman"/>
          <w:bCs/>
          <w:sz w:val="24"/>
          <w:szCs w:val="24"/>
          <w:lang w:eastAsia="pt-BR"/>
        </w:rPr>
        <w:t>20.691</w:t>
      </w:r>
      <w:r w:rsidR="00287213" w:rsidRPr="005D32A7">
        <w:rPr>
          <w:rFonts w:ascii="Times New Roman" w:eastAsia="Times New Roman" w:hAnsi="Times New Roman" w:cs="Times New Roman"/>
          <w:bCs/>
          <w:sz w:val="24"/>
          <w:szCs w:val="24"/>
          <w:lang w:eastAsia="pt-BR"/>
        </w:rPr>
        <w:t xml:space="preserve">, da Empresa </w:t>
      </w:r>
      <w:r w:rsidR="001245DD" w:rsidRPr="005D32A7">
        <w:rPr>
          <w:rFonts w:ascii="Times New Roman" w:eastAsia="Times New Roman" w:hAnsi="Times New Roman" w:cs="Times New Roman"/>
          <w:bCs/>
          <w:sz w:val="24"/>
          <w:szCs w:val="24"/>
          <w:lang w:eastAsia="pt-BR"/>
        </w:rPr>
        <w:t xml:space="preserve">FORTE CONCRETOS LTDA, </w:t>
      </w:r>
      <w:r w:rsidR="00122F28" w:rsidRPr="005D32A7">
        <w:rPr>
          <w:rFonts w:ascii="Times New Roman" w:eastAsia="Times New Roman" w:hAnsi="Times New Roman" w:cs="Times New Roman"/>
          <w:bCs/>
          <w:sz w:val="24"/>
          <w:szCs w:val="24"/>
          <w:lang w:eastAsia="pt-BR"/>
        </w:rPr>
        <w:t xml:space="preserve">CNPJ nº. </w:t>
      </w:r>
      <w:r w:rsidR="001245DD" w:rsidRPr="005D32A7">
        <w:rPr>
          <w:rFonts w:ascii="Times New Roman" w:eastAsia="Times New Roman" w:hAnsi="Times New Roman" w:cs="Times New Roman"/>
          <w:bCs/>
          <w:sz w:val="24"/>
          <w:szCs w:val="24"/>
          <w:lang w:eastAsia="pt-BR"/>
        </w:rPr>
        <w:t>13.672.376/0001-94</w:t>
      </w:r>
      <w:r w:rsidR="002461AD" w:rsidRPr="005D32A7">
        <w:rPr>
          <w:rFonts w:ascii="Times New Roman" w:eastAsia="Times New Roman" w:hAnsi="Times New Roman" w:cs="Times New Roman"/>
          <w:bCs/>
          <w:sz w:val="24"/>
          <w:szCs w:val="24"/>
          <w:lang w:eastAsia="pt-BR"/>
        </w:rPr>
        <w:t>.</w:t>
      </w:r>
    </w:p>
    <w:p w14:paraId="30FEAE93" w14:textId="77777777" w:rsidR="002461AD" w:rsidRDefault="002461AD" w:rsidP="005D32A7">
      <w:pPr>
        <w:spacing w:line="276" w:lineRule="auto"/>
        <w:ind w:firstLine="1418"/>
        <w:rPr>
          <w:rFonts w:ascii="Times New Roman" w:eastAsia="Times New Roman" w:hAnsi="Times New Roman" w:cs="Times New Roman"/>
          <w:bCs/>
          <w:sz w:val="24"/>
          <w:szCs w:val="24"/>
          <w:lang w:eastAsia="pt-BR"/>
        </w:rPr>
      </w:pPr>
      <w:r w:rsidRPr="005D32A7">
        <w:rPr>
          <w:rFonts w:ascii="Times New Roman" w:eastAsia="Times New Roman" w:hAnsi="Times New Roman" w:cs="Times New Roman"/>
          <w:bCs/>
          <w:sz w:val="24"/>
          <w:szCs w:val="24"/>
          <w:lang w:eastAsia="pt-BR"/>
        </w:rPr>
        <w:t>Art. 2º</w:t>
      </w:r>
      <w:r w:rsidR="009D7246" w:rsidRPr="005D32A7">
        <w:rPr>
          <w:rFonts w:ascii="Times New Roman" w:eastAsia="Times New Roman" w:hAnsi="Times New Roman" w:cs="Times New Roman"/>
          <w:bCs/>
          <w:sz w:val="24"/>
          <w:szCs w:val="24"/>
          <w:lang w:eastAsia="pt-BR"/>
        </w:rPr>
        <w:t>.</w:t>
      </w:r>
      <w:r w:rsidR="001245DD" w:rsidRPr="005D32A7">
        <w:rPr>
          <w:rFonts w:ascii="Times New Roman" w:eastAsia="Times New Roman" w:hAnsi="Times New Roman" w:cs="Times New Roman"/>
          <w:bCs/>
          <w:sz w:val="24"/>
          <w:szCs w:val="24"/>
          <w:lang w:eastAsia="pt-BR"/>
        </w:rPr>
        <w:t xml:space="preserve"> </w:t>
      </w:r>
      <w:r w:rsidRPr="005D32A7">
        <w:rPr>
          <w:rFonts w:ascii="Times New Roman" w:eastAsia="Times New Roman" w:hAnsi="Times New Roman" w:cs="Times New Roman"/>
          <w:bCs/>
          <w:sz w:val="24"/>
          <w:szCs w:val="24"/>
          <w:lang w:eastAsia="pt-BR"/>
        </w:rPr>
        <w:t xml:space="preserve">O imóvel mencionado no artigo anterior </w:t>
      </w:r>
      <w:r w:rsidR="00F80CA3" w:rsidRPr="005D32A7">
        <w:rPr>
          <w:rFonts w:ascii="Times New Roman" w:eastAsia="Times New Roman" w:hAnsi="Times New Roman" w:cs="Times New Roman"/>
          <w:bCs/>
          <w:sz w:val="24"/>
          <w:szCs w:val="24"/>
          <w:lang w:eastAsia="pt-BR"/>
        </w:rPr>
        <w:t xml:space="preserve">foi </w:t>
      </w:r>
      <w:r w:rsidR="001245DD" w:rsidRPr="005D32A7">
        <w:rPr>
          <w:rFonts w:ascii="Times New Roman" w:eastAsia="Times New Roman" w:hAnsi="Times New Roman" w:cs="Times New Roman"/>
          <w:bCs/>
          <w:sz w:val="24"/>
          <w:szCs w:val="24"/>
          <w:lang w:eastAsia="pt-BR"/>
        </w:rPr>
        <w:t>destinado à instalação</w:t>
      </w:r>
      <w:r w:rsidR="00F80CA3" w:rsidRPr="005D32A7">
        <w:rPr>
          <w:rFonts w:ascii="Times New Roman" w:eastAsia="Times New Roman" w:hAnsi="Times New Roman" w:cs="Times New Roman"/>
          <w:bCs/>
          <w:sz w:val="24"/>
          <w:szCs w:val="24"/>
          <w:lang w:eastAsia="pt-BR"/>
        </w:rPr>
        <w:t xml:space="preserve"> da</w:t>
      </w:r>
      <w:r w:rsidR="00277B79" w:rsidRPr="005D32A7">
        <w:rPr>
          <w:rFonts w:ascii="Times New Roman" w:eastAsia="Times New Roman" w:hAnsi="Times New Roman" w:cs="Times New Roman"/>
          <w:bCs/>
          <w:sz w:val="24"/>
          <w:szCs w:val="24"/>
          <w:lang w:eastAsia="pt-BR"/>
        </w:rPr>
        <w:t xml:space="preserve"> Empresa Forte Concretos Ltda</w:t>
      </w:r>
      <w:r w:rsidR="00F80CA3" w:rsidRPr="005D32A7">
        <w:rPr>
          <w:rFonts w:ascii="Times New Roman" w:eastAsia="Times New Roman" w:hAnsi="Times New Roman" w:cs="Times New Roman"/>
          <w:bCs/>
          <w:sz w:val="24"/>
          <w:szCs w:val="24"/>
          <w:lang w:eastAsia="pt-BR"/>
        </w:rPr>
        <w:t>, mediante a Lei Municipal nº 9.615, de 25 de outubro de 2016</w:t>
      </w:r>
      <w:r w:rsidR="00277B79" w:rsidRPr="005D32A7">
        <w:rPr>
          <w:rFonts w:ascii="Times New Roman" w:eastAsia="Times New Roman" w:hAnsi="Times New Roman" w:cs="Times New Roman"/>
          <w:bCs/>
          <w:sz w:val="24"/>
          <w:szCs w:val="24"/>
          <w:lang w:eastAsia="pt-BR"/>
        </w:rPr>
        <w:t xml:space="preserve">, </w:t>
      </w:r>
      <w:r w:rsidR="00F80CA3" w:rsidRPr="005D32A7">
        <w:rPr>
          <w:rFonts w:ascii="Times New Roman" w:eastAsia="Times New Roman" w:hAnsi="Times New Roman" w:cs="Times New Roman"/>
          <w:bCs/>
          <w:sz w:val="24"/>
          <w:szCs w:val="24"/>
          <w:lang w:eastAsia="pt-BR"/>
        </w:rPr>
        <w:t>lei esta que foi alterada pela Lei Municipal nº 11.101, de 18 de julho de 2023, cuja alteração promovida não foi possível de ser registrada junto ao Ofício de Registro de Imóveis de Nova Prata, razão pela qual a empresa beneficiária originalmente procede na devolução d</w:t>
      </w:r>
      <w:r w:rsidR="00942AB3" w:rsidRPr="005D32A7">
        <w:rPr>
          <w:rFonts w:ascii="Times New Roman" w:eastAsia="Times New Roman" w:hAnsi="Times New Roman" w:cs="Times New Roman"/>
          <w:bCs/>
          <w:sz w:val="24"/>
          <w:szCs w:val="24"/>
          <w:lang w:eastAsia="pt-BR"/>
        </w:rPr>
        <w:t xml:space="preserve">o imóvel </w:t>
      </w:r>
      <w:r w:rsidR="00F80CA3" w:rsidRPr="005D32A7">
        <w:rPr>
          <w:rFonts w:ascii="Times New Roman" w:eastAsia="Times New Roman" w:hAnsi="Times New Roman" w:cs="Times New Roman"/>
          <w:bCs/>
          <w:sz w:val="24"/>
          <w:szCs w:val="24"/>
          <w:lang w:eastAsia="pt-BR"/>
        </w:rPr>
        <w:t xml:space="preserve">em favor do </w:t>
      </w:r>
      <w:r w:rsidR="00942AB3" w:rsidRPr="005D32A7">
        <w:rPr>
          <w:rFonts w:ascii="Times New Roman" w:eastAsia="Times New Roman" w:hAnsi="Times New Roman" w:cs="Times New Roman"/>
          <w:bCs/>
          <w:sz w:val="24"/>
          <w:szCs w:val="24"/>
          <w:lang w:eastAsia="pt-BR"/>
        </w:rPr>
        <w:t xml:space="preserve">Município para </w:t>
      </w:r>
      <w:r w:rsidR="00320094" w:rsidRPr="005D32A7">
        <w:rPr>
          <w:rFonts w:ascii="Times New Roman" w:eastAsia="Times New Roman" w:hAnsi="Times New Roman" w:cs="Times New Roman"/>
          <w:bCs/>
          <w:sz w:val="24"/>
          <w:szCs w:val="24"/>
          <w:lang w:eastAsia="pt-BR"/>
        </w:rPr>
        <w:t xml:space="preserve">posterior doação </w:t>
      </w:r>
      <w:r w:rsidR="00F80CA3" w:rsidRPr="005D32A7">
        <w:rPr>
          <w:rFonts w:ascii="Times New Roman" w:eastAsia="Times New Roman" w:hAnsi="Times New Roman" w:cs="Times New Roman"/>
          <w:bCs/>
          <w:sz w:val="24"/>
          <w:szCs w:val="24"/>
          <w:lang w:eastAsia="pt-BR"/>
        </w:rPr>
        <w:t xml:space="preserve">com encargos à </w:t>
      </w:r>
      <w:r w:rsidR="00320094" w:rsidRPr="005D32A7">
        <w:rPr>
          <w:rFonts w:ascii="Times New Roman" w:eastAsia="Times New Roman" w:hAnsi="Times New Roman" w:cs="Times New Roman"/>
          <w:bCs/>
          <w:sz w:val="24"/>
          <w:szCs w:val="24"/>
          <w:lang w:eastAsia="pt-BR"/>
        </w:rPr>
        <w:t>empresa sucessora desta, o qual está alterando sua razão social</w:t>
      </w:r>
      <w:r w:rsidR="00942AB3" w:rsidRPr="005D32A7">
        <w:rPr>
          <w:rFonts w:ascii="Times New Roman" w:eastAsia="Times New Roman" w:hAnsi="Times New Roman" w:cs="Times New Roman"/>
          <w:bCs/>
          <w:sz w:val="24"/>
          <w:szCs w:val="24"/>
          <w:lang w:eastAsia="pt-BR"/>
        </w:rPr>
        <w:t>.</w:t>
      </w:r>
    </w:p>
    <w:p w14:paraId="324A5796" w14:textId="77777777" w:rsidR="005D32A7" w:rsidRPr="005D32A7" w:rsidRDefault="005D32A7" w:rsidP="005D32A7">
      <w:pPr>
        <w:spacing w:line="276" w:lineRule="auto"/>
        <w:ind w:firstLine="1418"/>
        <w:rPr>
          <w:rFonts w:ascii="Times New Roman" w:eastAsia="Times New Roman" w:hAnsi="Times New Roman" w:cs="Times New Roman"/>
          <w:bCs/>
          <w:sz w:val="24"/>
          <w:szCs w:val="24"/>
          <w:lang w:eastAsia="pt-BR"/>
        </w:rPr>
      </w:pPr>
    </w:p>
    <w:p w14:paraId="357C0629" w14:textId="77777777" w:rsidR="002461AD" w:rsidRPr="005D32A7" w:rsidRDefault="009D7246" w:rsidP="005D32A7">
      <w:pPr>
        <w:spacing w:line="276" w:lineRule="auto"/>
        <w:ind w:firstLine="1418"/>
        <w:rPr>
          <w:rFonts w:ascii="Times New Roman" w:eastAsia="Times New Roman" w:hAnsi="Times New Roman" w:cs="Times New Roman"/>
          <w:bCs/>
          <w:sz w:val="24"/>
          <w:szCs w:val="24"/>
          <w:lang w:eastAsia="pt-BR"/>
        </w:rPr>
      </w:pPr>
      <w:r w:rsidRPr="005D32A7">
        <w:rPr>
          <w:rFonts w:ascii="Times New Roman" w:eastAsia="Times New Roman" w:hAnsi="Times New Roman" w:cs="Times New Roman"/>
          <w:bCs/>
          <w:sz w:val="24"/>
          <w:szCs w:val="24"/>
          <w:lang w:eastAsia="pt-BR"/>
        </w:rPr>
        <w:t>Parágrafo Único</w:t>
      </w:r>
      <w:r w:rsidR="004C3F25" w:rsidRPr="005D32A7">
        <w:rPr>
          <w:rFonts w:ascii="Times New Roman" w:eastAsia="Times New Roman" w:hAnsi="Times New Roman" w:cs="Times New Roman"/>
          <w:bCs/>
          <w:sz w:val="24"/>
          <w:szCs w:val="24"/>
          <w:lang w:eastAsia="pt-BR"/>
        </w:rPr>
        <w:t>:</w:t>
      </w:r>
      <w:r w:rsidRPr="005D32A7">
        <w:rPr>
          <w:rFonts w:ascii="Times New Roman" w:eastAsia="Times New Roman" w:hAnsi="Times New Roman" w:cs="Times New Roman"/>
          <w:bCs/>
          <w:sz w:val="24"/>
          <w:szCs w:val="24"/>
          <w:lang w:eastAsia="pt-BR"/>
        </w:rPr>
        <w:t xml:space="preserve"> </w:t>
      </w:r>
      <w:r w:rsidR="006205A7" w:rsidRPr="005D32A7">
        <w:rPr>
          <w:rFonts w:ascii="Times New Roman" w:eastAsia="Times New Roman" w:hAnsi="Times New Roman" w:cs="Times New Roman"/>
          <w:bCs/>
          <w:sz w:val="24"/>
          <w:szCs w:val="24"/>
          <w:lang w:eastAsia="pt-BR"/>
        </w:rPr>
        <w:t>A devolução levada a efeito pela presente lei foi devidamente aprovada pelo Conselho Municipal de Desenvolvimento Econômico em reunião realizada na data de 1º de fevereiro de 2024.</w:t>
      </w:r>
    </w:p>
    <w:p w14:paraId="720514AE" w14:textId="77777777" w:rsidR="009D7246" w:rsidRPr="005D32A7" w:rsidRDefault="009D7246" w:rsidP="005D32A7">
      <w:pPr>
        <w:spacing w:line="276" w:lineRule="auto"/>
        <w:ind w:firstLine="1418"/>
        <w:rPr>
          <w:rFonts w:ascii="Times New Roman" w:eastAsia="Times New Roman" w:hAnsi="Times New Roman" w:cs="Times New Roman"/>
          <w:bCs/>
          <w:sz w:val="24"/>
          <w:szCs w:val="24"/>
          <w:lang w:eastAsia="pt-BR"/>
        </w:rPr>
      </w:pPr>
    </w:p>
    <w:p w14:paraId="47F7437B" w14:textId="77777777" w:rsidR="002545C4" w:rsidRDefault="002461AD" w:rsidP="005D32A7">
      <w:pPr>
        <w:spacing w:line="276" w:lineRule="auto"/>
        <w:ind w:firstLine="1418"/>
        <w:rPr>
          <w:rFonts w:ascii="Times New Roman" w:eastAsia="Times New Roman" w:hAnsi="Times New Roman" w:cs="Times New Roman"/>
          <w:bCs/>
          <w:sz w:val="24"/>
          <w:szCs w:val="24"/>
          <w:lang w:eastAsia="pt-BR"/>
        </w:rPr>
      </w:pPr>
      <w:r w:rsidRPr="005D32A7">
        <w:rPr>
          <w:rFonts w:ascii="Times New Roman" w:eastAsia="Times New Roman" w:hAnsi="Times New Roman" w:cs="Times New Roman"/>
          <w:bCs/>
          <w:sz w:val="24"/>
          <w:szCs w:val="24"/>
          <w:lang w:eastAsia="pt-BR"/>
        </w:rPr>
        <w:t>Art. 3º</w:t>
      </w:r>
      <w:r w:rsidR="009D7246" w:rsidRPr="005D32A7">
        <w:rPr>
          <w:rFonts w:ascii="Times New Roman" w:eastAsia="Times New Roman" w:hAnsi="Times New Roman" w:cs="Times New Roman"/>
          <w:bCs/>
          <w:sz w:val="24"/>
          <w:szCs w:val="24"/>
          <w:lang w:eastAsia="pt-BR"/>
        </w:rPr>
        <w:t>.</w:t>
      </w:r>
      <w:r w:rsidR="00942AB3" w:rsidRPr="005D32A7">
        <w:rPr>
          <w:rFonts w:ascii="Times New Roman" w:eastAsia="Times New Roman" w:hAnsi="Times New Roman" w:cs="Times New Roman"/>
          <w:bCs/>
          <w:sz w:val="24"/>
          <w:szCs w:val="24"/>
          <w:lang w:eastAsia="pt-BR"/>
        </w:rPr>
        <w:t xml:space="preserve"> </w:t>
      </w:r>
      <w:r w:rsidRPr="005D32A7">
        <w:rPr>
          <w:rFonts w:ascii="Times New Roman" w:eastAsia="Times New Roman" w:hAnsi="Times New Roman" w:cs="Times New Roman"/>
          <w:bCs/>
          <w:sz w:val="24"/>
          <w:szCs w:val="24"/>
          <w:lang w:eastAsia="pt-BR"/>
        </w:rPr>
        <w:t xml:space="preserve">Fica o Poder Executivo Municipal autorizado a </w:t>
      </w:r>
      <w:r w:rsidR="002545C4" w:rsidRPr="005D32A7">
        <w:rPr>
          <w:rFonts w:ascii="Times New Roman" w:eastAsia="Times New Roman" w:hAnsi="Times New Roman" w:cs="Times New Roman"/>
          <w:bCs/>
          <w:sz w:val="24"/>
          <w:szCs w:val="24"/>
          <w:lang w:eastAsia="pt-BR"/>
        </w:rPr>
        <w:t xml:space="preserve">tomar posse do imóvel doado e utilizá-lo da forma com lhe convier para </w:t>
      </w:r>
      <w:r w:rsidR="00320094" w:rsidRPr="005D32A7">
        <w:rPr>
          <w:rFonts w:ascii="Times New Roman" w:eastAsia="Times New Roman" w:hAnsi="Times New Roman" w:cs="Times New Roman"/>
          <w:bCs/>
          <w:sz w:val="24"/>
          <w:szCs w:val="24"/>
          <w:lang w:eastAsia="pt-BR"/>
        </w:rPr>
        <w:t>futura doação</w:t>
      </w:r>
      <w:r w:rsidR="00F80CA3" w:rsidRPr="005D32A7">
        <w:rPr>
          <w:rFonts w:ascii="Times New Roman" w:eastAsia="Times New Roman" w:hAnsi="Times New Roman" w:cs="Times New Roman"/>
          <w:bCs/>
          <w:sz w:val="24"/>
          <w:szCs w:val="24"/>
          <w:lang w:eastAsia="pt-BR"/>
        </w:rPr>
        <w:t xml:space="preserve"> com encargos ou cessão de uso</w:t>
      </w:r>
      <w:r w:rsidR="00320094" w:rsidRPr="005D32A7">
        <w:rPr>
          <w:rFonts w:ascii="Times New Roman" w:eastAsia="Times New Roman" w:hAnsi="Times New Roman" w:cs="Times New Roman"/>
          <w:bCs/>
          <w:sz w:val="24"/>
          <w:szCs w:val="24"/>
          <w:lang w:eastAsia="pt-BR"/>
        </w:rPr>
        <w:t xml:space="preserve"> à empresa sucessora da empresa Forte Concretos</w:t>
      </w:r>
      <w:r w:rsidR="00F80CA3" w:rsidRPr="005D32A7">
        <w:rPr>
          <w:rFonts w:ascii="Times New Roman" w:eastAsia="Times New Roman" w:hAnsi="Times New Roman" w:cs="Times New Roman"/>
          <w:bCs/>
          <w:sz w:val="24"/>
          <w:szCs w:val="24"/>
          <w:lang w:eastAsia="pt-BR"/>
        </w:rPr>
        <w:t xml:space="preserve"> Ltda.</w:t>
      </w:r>
    </w:p>
    <w:p w14:paraId="7C7947A0" w14:textId="77777777" w:rsidR="005D32A7" w:rsidRPr="005D32A7" w:rsidRDefault="005D32A7" w:rsidP="005D32A7">
      <w:pPr>
        <w:spacing w:line="276" w:lineRule="auto"/>
        <w:ind w:firstLine="1418"/>
        <w:rPr>
          <w:rFonts w:ascii="Times New Roman" w:eastAsia="Times New Roman" w:hAnsi="Times New Roman" w:cs="Times New Roman"/>
          <w:bCs/>
          <w:sz w:val="24"/>
          <w:szCs w:val="24"/>
          <w:lang w:eastAsia="pt-BR"/>
        </w:rPr>
      </w:pPr>
    </w:p>
    <w:p w14:paraId="73E4B1A7" w14:textId="77777777" w:rsidR="00C72220" w:rsidRPr="005D32A7" w:rsidRDefault="00C72220" w:rsidP="005D32A7">
      <w:pPr>
        <w:spacing w:line="276" w:lineRule="auto"/>
        <w:ind w:firstLine="1418"/>
        <w:rPr>
          <w:rFonts w:ascii="Times New Roman" w:eastAsia="Times New Roman" w:hAnsi="Times New Roman" w:cs="Times New Roman"/>
          <w:bCs/>
          <w:sz w:val="24"/>
          <w:szCs w:val="24"/>
          <w:lang w:eastAsia="pt-BR"/>
        </w:rPr>
      </w:pPr>
      <w:r w:rsidRPr="005D32A7">
        <w:rPr>
          <w:rFonts w:ascii="Times New Roman" w:eastAsia="Times New Roman" w:hAnsi="Times New Roman" w:cs="Times New Roman"/>
          <w:bCs/>
          <w:sz w:val="24"/>
          <w:szCs w:val="24"/>
          <w:lang w:eastAsia="pt-BR"/>
        </w:rPr>
        <w:t>Parágrafo Único: Em razão d</w:t>
      </w:r>
      <w:r w:rsidR="008F28AE" w:rsidRPr="005D32A7">
        <w:rPr>
          <w:rFonts w:ascii="Times New Roman" w:eastAsia="Times New Roman" w:hAnsi="Times New Roman" w:cs="Times New Roman"/>
          <w:bCs/>
          <w:sz w:val="24"/>
          <w:szCs w:val="24"/>
          <w:lang w:eastAsia="pt-BR"/>
        </w:rPr>
        <w:t>a motivação da devolução</w:t>
      </w:r>
      <w:r w:rsidRPr="005D32A7">
        <w:rPr>
          <w:rFonts w:ascii="Times New Roman" w:eastAsia="Times New Roman" w:hAnsi="Times New Roman" w:cs="Times New Roman"/>
          <w:bCs/>
          <w:sz w:val="24"/>
          <w:szCs w:val="24"/>
          <w:lang w:eastAsia="pt-BR"/>
        </w:rPr>
        <w:t xml:space="preserve"> </w:t>
      </w:r>
      <w:r w:rsidR="008F28AE" w:rsidRPr="005D32A7">
        <w:rPr>
          <w:rFonts w:ascii="Times New Roman" w:eastAsia="Times New Roman" w:hAnsi="Times New Roman" w:cs="Times New Roman"/>
          <w:bCs/>
          <w:sz w:val="24"/>
          <w:szCs w:val="24"/>
          <w:lang w:eastAsia="pt-BR"/>
        </w:rPr>
        <w:t xml:space="preserve">constante no </w:t>
      </w:r>
      <w:r w:rsidRPr="005D32A7">
        <w:rPr>
          <w:rFonts w:ascii="Times New Roman" w:eastAsia="Times New Roman" w:hAnsi="Times New Roman" w:cs="Times New Roman"/>
          <w:bCs/>
          <w:sz w:val="24"/>
          <w:szCs w:val="24"/>
          <w:lang w:eastAsia="pt-BR"/>
        </w:rPr>
        <w:t>caput deste artigo</w:t>
      </w:r>
      <w:r w:rsidR="008F28AE" w:rsidRPr="005D32A7">
        <w:rPr>
          <w:rFonts w:ascii="Times New Roman" w:eastAsia="Times New Roman" w:hAnsi="Times New Roman" w:cs="Times New Roman"/>
          <w:bCs/>
          <w:sz w:val="24"/>
          <w:szCs w:val="24"/>
          <w:lang w:eastAsia="pt-BR"/>
        </w:rPr>
        <w:t xml:space="preserve">, fica excepcionado o disposto no artigo 10, § 2º da Lei Municipal nº 6.688, de 27 de novembro de 2007, sendo que não haverá qualquer indenização </w:t>
      </w:r>
      <w:r w:rsidR="00D2154F" w:rsidRPr="005D32A7">
        <w:rPr>
          <w:rFonts w:ascii="Times New Roman" w:eastAsia="Times New Roman" w:hAnsi="Times New Roman" w:cs="Times New Roman"/>
          <w:bCs/>
          <w:sz w:val="24"/>
          <w:szCs w:val="24"/>
          <w:lang w:eastAsia="pt-BR"/>
        </w:rPr>
        <w:t>do Município pelas benfeitorias construídas.</w:t>
      </w:r>
    </w:p>
    <w:p w14:paraId="27804A0E" w14:textId="77777777" w:rsidR="00856AC6" w:rsidRPr="005D32A7" w:rsidRDefault="00856AC6" w:rsidP="005D32A7">
      <w:pPr>
        <w:spacing w:line="276" w:lineRule="auto"/>
        <w:ind w:firstLine="1418"/>
        <w:rPr>
          <w:rFonts w:ascii="Times New Roman" w:eastAsia="Times New Roman" w:hAnsi="Times New Roman" w:cs="Times New Roman"/>
          <w:bCs/>
          <w:sz w:val="24"/>
          <w:szCs w:val="24"/>
          <w:lang w:eastAsia="pt-BR"/>
        </w:rPr>
      </w:pPr>
    </w:p>
    <w:p w14:paraId="7FA5D49F" w14:textId="77777777" w:rsidR="00537588" w:rsidRPr="005D32A7" w:rsidRDefault="00537588" w:rsidP="005D32A7">
      <w:pPr>
        <w:spacing w:line="276" w:lineRule="auto"/>
        <w:ind w:firstLine="1418"/>
        <w:rPr>
          <w:rFonts w:ascii="Times New Roman" w:eastAsia="Times New Roman" w:hAnsi="Times New Roman" w:cs="Times New Roman"/>
          <w:bCs/>
          <w:sz w:val="24"/>
          <w:szCs w:val="24"/>
          <w:lang w:eastAsia="pt-BR"/>
        </w:rPr>
      </w:pPr>
      <w:r w:rsidRPr="005D32A7">
        <w:rPr>
          <w:rFonts w:ascii="Times New Roman" w:eastAsia="Times New Roman" w:hAnsi="Times New Roman" w:cs="Times New Roman"/>
          <w:bCs/>
          <w:sz w:val="24"/>
          <w:szCs w:val="24"/>
          <w:lang w:eastAsia="pt-BR"/>
        </w:rPr>
        <w:t xml:space="preserve">Art. </w:t>
      </w:r>
      <w:r w:rsidR="002545C4" w:rsidRPr="005D32A7">
        <w:rPr>
          <w:rFonts w:ascii="Times New Roman" w:eastAsia="Times New Roman" w:hAnsi="Times New Roman" w:cs="Times New Roman"/>
          <w:bCs/>
          <w:sz w:val="24"/>
          <w:szCs w:val="24"/>
          <w:lang w:eastAsia="pt-BR"/>
        </w:rPr>
        <w:t>4</w:t>
      </w:r>
      <w:r w:rsidRPr="005D32A7">
        <w:rPr>
          <w:rFonts w:ascii="Times New Roman" w:eastAsia="Times New Roman" w:hAnsi="Times New Roman" w:cs="Times New Roman"/>
          <w:bCs/>
          <w:sz w:val="24"/>
          <w:szCs w:val="24"/>
          <w:lang w:eastAsia="pt-BR"/>
        </w:rPr>
        <w:t>º</w:t>
      </w:r>
      <w:r w:rsidR="004C3F25" w:rsidRPr="005D32A7">
        <w:rPr>
          <w:rFonts w:ascii="Times New Roman" w:eastAsia="Times New Roman" w:hAnsi="Times New Roman" w:cs="Times New Roman"/>
          <w:bCs/>
          <w:sz w:val="24"/>
          <w:szCs w:val="24"/>
          <w:lang w:eastAsia="pt-BR"/>
        </w:rPr>
        <w:t>.</w:t>
      </w:r>
      <w:r w:rsidRPr="005D32A7">
        <w:rPr>
          <w:rFonts w:ascii="Times New Roman" w:eastAsia="Times New Roman" w:hAnsi="Times New Roman" w:cs="Times New Roman"/>
          <w:bCs/>
          <w:sz w:val="24"/>
          <w:szCs w:val="24"/>
          <w:lang w:eastAsia="pt-BR"/>
        </w:rPr>
        <w:t xml:space="preserve"> As despesas com escrituras e registro relacionadas com a transferência do imóvel,</w:t>
      </w:r>
      <w:r w:rsidR="00AE533A" w:rsidRPr="005D32A7">
        <w:rPr>
          <w:rFonts w:ascii="Times New Roman" w:eastAsia="Times New Roman" w:hAnsi="Times New Roman" w:cs="Times New Roman"/>
          <w:bCs/>
          <w:sz w:val="24"/>
          <w:szCs w:val="24"/>
          <w:lang w:eastAsia="pt-BR"/>
        </w:rPr>
        <w:t xml:space="preserve"> serão suportadas pela Administração Municipal</w:t>
      </w:r>
      <w:r w:rsidRPr="005D32A7">
        <w:rPr>
          <w:rFonts w:ascii="Times New Roman" w:eastAsia="Times New Roman" w:hAnsi="Times New Roman" w:cs="Times New Roman"/>
          <w:bCs/>
          <w:sz w:val="24"/>
          <w:szCs w:val="24"/>
          <w:lang w:eastAsia="pt-BR"/>
        </w:rPr>
        <w:t>.</w:t>
      </w:r>
    </w:p>
    <w:p w14:paraId="17DADA4A" w14:textId="77777777" w:rsidR="00537588" w:rsidRPr="005D32A7" w:rsidRDefault="00537588" w:rsidP="005D32A7">
      <w:pPr>
        <w:spacing w:line="276" w:lineRule="auto"/>
        <w:ind w:firstLine="1418"/>
        <w:rPr>
          <w:rFonts w:ascii="Times New Roman" w:eastAsia="Times New Roman" w:hAnsi="Times New Roman" w:cs="Times New Roman"/>
          <w:bCs/>
          <w:sz w:val="24"/>
          <w:szCs w:val="24"/>
          <w:lang w:eastAsia="pt-BR"/>
        </w:rPr>
      </w:pPr>
    </w:p>
    <w:p w14:paraId="41F50C8B" w14:textId="77777777" w:rsidR="00856AC6" w:rsidRPr="005D32A7" w:rsidRDefault="00856AC6" w:rsidP="005D32A7">
      <w:pPr>
        <w:spacing w:line="276" w:lineRule="auto"/>
        <w:ind w:firstLine="1418"/>
        <w:rPr>
          <w:rFonts w:ascii="Times New Roman" w:eastAsia="Times New Roman" w:hAnsi="Times New Roman" w:cs="Times New Roman"/>
          <w:bCs/>
          <w:sz w:val="24"/>
          <w:szCs w:val="24"/>
          <w:lang w:eastAsia="pt-BR"/>
        </w:rPr>
      </w:pPr>
      <w:r w:rsidRPr="005D32A7">
        <w:rPr>
          <w:rFonts w:ascii="Times New Roman" w:eastAsia="Times New Roman" w:hAnsi="Times New Roman" w:cs="Times New Roman"/>
          <w:bCs/>
          <w:sz w:val="24"/>
          <w:szCs w:val="24"/>
          <w:lang w:eastAsia="pt-BR"/>
        </w:rPr>
        <w:t xml:space="preserve">Art. </w:t>
      </w:r>
      <w:r w:rsidR="002545C4" w:rsidRPr="005D32A7">
        <w:rPr>
          <w:rFonts w:ascii="Times New Roman" w:eastAsia="Times New Roman" w:hAnsi="Times New Roman" w:cs="Times New Roman"/>
          <w:bCs/>
          <w:sz w:val="24"/>
          <w:szCs w:val="24"/>
          <w:lang w:eastAsia="pt-BR"/>
        </w:rPr>
        <w:t>5</w:t>
      </w:r>
      <w:r w:rsidRPr="005D32A7">
        <w:rPr>
          <w:rFonts w:ascii="Times New Roman" w:eastAsia="Times New Roman" w:hAnsi="Times New Roman" w:cs="Times New Roman"/>
          <w:bCs/>
          <w:sz w:val="24"/>
          <w:szCs w:val="24"/>
          <w:lang w:eastAsia="pt-BR"/>
        </w:rPr>
        <w:t>º</w:t>
      </w:r>
      <w:r w:rsidR="004C3F25" w:rsidRPr="005D32A7">
        <w:rPr>
          <w:rFonts w:ascii="Times New Roman" w:eastAsia="Times New Roman" w:hAnsi="Times New Roman" w:cs="Times New Roman"/>
          <w:bCs/>
          <w:sz w:val="24"/>
          <w:szCs w:val="24"/>
          <w:lang w:eastAsia="pt-BR"/>
        </w:rPr>
        <w:t>.</w:t>
      </w:r>
      <w:r w:rsidR="00320094" w:rsidRPr="005D32A7">
        <w:rPr>
          <w:rFonts w:ascii="Times New Roman" w:eastAsia="Times New Roman" w:hAnsi="Times New Roman" w:cs="Times New Roman"/>
          <w:bCs/>
          <w:sz w:val="24"/>
          <w:szCs w:val="24"/>
          <w:lang w:eastAsia="pt-BR"/>
        </w:rPr>
        <w:t xml:space="preserve"> </w:t>
      </w:r>
      <w:r w:rsidRPr="005D32A7">
        <w:rPr>
          <w:rFonts w:ascii="Times New Roman" w:eastAsia="Times New Roman" w:hAnsi="Times New Roman" w:cs="Times New Roman"/>
          <w:bCs/>
          <w:sz w:val="24"/>
          <w:szCs w:val="24"/>
          <w:lang w:eastAsia="pt-BR"/>
        </w:rPr>
        <w:t>Esta Lei entrará em vigor na data de sua publicação,</w:t>
      </w:r>
      <w:r w:rsidR="008F127F" w:rsidRPr="005D32A7">
        <w:rPr>
          <w:rFonts w:ascii="Times New Roman" w:eastAsia="Times New Roman" w:hAnsi="Times New Roman" w:cs="Times New Roman"/>
          <w:bCs/>
          <w:sz w:val="24"/>
          <w:szCs w:val="24"/>
          <w:lang w:eastAsia="pt-BR"/>
        </w:rPr>
        <w:t xml:space="preserve"> revogando-se as disposiçõ</w:t>
      </w:r>
      <w:r w:rsidR="00C2250C" w:rsidRPr="005D32A7">
        <w:rPr>
          <w:rFonts w:ascii="Times New Roman" w:eastAsia="Times New Roman" w:hAnsi="Times New Roman" w:cs="Times New Roman"/>
          <w:bCs/>
          <w:sz w:val="24"/>
          <w:szCs w:val="24"/>
          <w:lang w:eastAsia="pt-BR"/>
        </w:rPr>
        <w:t>es</w:t>
      </w:r>
      <w:r w:rsidR="008F127F" w:rsidRPr="005D32A7">
        <w:rPr>
          <w:rFonts w:ascii="Times New Roman" w:eastAsia="Times New Roman" w:hAnsi="Times New Roman" w:cs="Times New Roman"/>
          <w:bCs/>
          <w:sz w:val="24"/>
          <w:szCs w:val="24"/>
          <w:lang w:eastAsia="pt-BR"/>
        </w:rPr>
        <w:t xml:space="preserve"> em contrário</w:t>
      </w:r>
      <w:r w:rsidR="005960E2" w:rsidRPr="005D32A7">
        <w:rPr>
          <w:rFonts w:ascii="Times New Roman" w:eastAsia="Times New Roman" w:hAnsi="Times New Roman" w:cs="Times New Roman"/>
          <w:bCs/>
          <w:sz w:val="24"/>
          <w:szCs w:val="24"/>
          <w:lang w:eastAsia="pt-BR"/>
        </w:rPr>
        <w:t>, em especial a Lei Municipal nº 11.101, de 18 de julho de 2023.</w:t>
      </w:r>
    </w:p>
    <w:p w14:paraId="70EF0B28" w14:textId="77777777" w:rsidR="00346D8C" w:rsidRPr="005D32A7" w:rsidRDefault="00346D8C" w:rsidP="005D32A7">
      <w:pPr>
        <w:spacing w:line="276" w:lineRule="auto"/>
        <w:ind w:firstLine="1418"/>
        <w:rPr>
          <w:rFonts w:ascii="Times New Roman" w:eastAsia="Times New Roman" w:hAnsi="Times New Roman" w:cs="Times New Roman"/>
          <w:sz w:val="24"/>
          <w:szCs w:val="24"/>
          <w:lang w:eastAsia="pt-BR"/>
        </w:rPr>
      </w:pPr>
    </w:p>
    <w:p w14:paraId="7C17F161" w14:textId="77777777" w:rsidR="00320094" w:rsidRPr="005D32A7" w:rsidRDefault="00320094" w:rsidP="005D32A7">
      <w:pPr>
        <w:spacing w:line="276" w:lineRule="auto"/>
        <w:ind w:firstLine="1418"/>
        <w:rPr>
          <w:rFonts w:ascii="Times New Roman" w:eastAsia="Times New Roman" w:hAnsi="Times New Roman" w:cs="Times New Roman"/>
          <w:sz w:val="24"/>
          <w:szCs w:val="24"/>
          <w:lang w:eastAsia="pt-BR"/>
        </w:rPr>
      </w:pPr>
    </w:p>
    <w:p w14:paraId="478D69DA" w14:textId="77777777" w:rsidR="00BE7986" w:rsidRPr="005D32A7" w:rsidRDefault="00856AC6" w:rsidP="005D32A7">
      <w:pPr>
        <w:spacing w:line="276" w:lineRule="auto"/>
        <w:ind w:firstLine="1418"/>
        <w:rPr>
          <w:rFonts w:ascii="Times New Roman" w:eastAsia="Times New Roman" w:hAnsi="Times New Roman" w:cs="Times New Roman"/>
          <w:sz w:val="24"/>
          <w:szCs w:val="24"/>
          <w:lang w:eastAsia="pt-BR"/>
        </w:rPr>
      </w:pPr>
      <w:r w:rsidRPr="005D32A7">
        <w:rPr>
          <w:rFonts w:ascii="Times New Roman" w:eastAsia="Times New Roman" w:hAnsi="Times New Roman" w:cs="Times New Roman"/>
          <w:b/>
          <w:sz w:val="24"/>
          <w:szCs w:val="24"/>
          <w:lang w:eastAsia="pt-BR"/>
        </w:rPr>
        <w:lastRenderedPageBreak/>
        <w:t>JUSTIFICATIVA</w:t>
      </w:r>
      <w:r w:rsidRPr="005D32A7">
        <w:rPr>
          <w:rFonts w:ascii="Times New Roman" w:eastAsia="Times New Roman" w:hAnsi="Times New Roman" w:cs="Times New Roman"/>
          <w:sz w:val="24"/>
          <w:szCs w:val="24"/>
          <w:lang w:eastAsia="pt-BR"/>
        </w:rPr>
        <w:t>:</w:t>
      </w:r>
      <w:r w:rsidR="00C2250C" w:rsidRPr="005D32A7">
        <w:rPr>
          <w:rFonts w:ascii="Times New Roman" w:eastAsia="Times New Roman" w:hAnsi="Times New Roman" w:cs="Times New Roman"/>
          <w:sz w:val="24"/>
          <w:szCs w:val="24"/>
          <w:lang w:eastAsia="pt-BR"/>
        </w:rPr>
        <w:t xml:space="preserve"> </w:t>
      </w:r>
    </w:p>
    <w:p w14:paraId="3D9403DC" w14:textId="3ADF1385" w:rsidR="00C2250C" w:rsidRPr="005D32A7" w:rsidRDefault="00BE7986" w:rsidP="005D32A7">
      <w:pPr>
        <w:spacing w:line="276" w:lineRule="auto"/>
        <w:ind w:firstLine="1418"/>
        <w:rPr>
          <w:rFonts w:ascii="Times New Roman" w:eastAsia="Times New Roman" w:hAnsi="Times New Roman" w:cs="Times New Roman"/>
          <w:sz w:val="24"/>
          <w:szCs w:val="24"/>
          <w:lang w:eastAsia="pt-BR"/>
        </w:rPr>
      </w:pPr>
      <w:r w:rsidRPr="005D32A7">
        <w:rPr>
          <w:rFonts w:ascii="Times New Roman" w:hAnsi="Times New Roman" w:cs="Times New Roman"/>
          <w:sz w:val="24"/>
          <w:szCs w:val="24"/>
        </w:rPr>
        <w:t xml:space="preserve">Remete-se a esta colenda casa legislativa, </w:t>
      </w:r>
      <w:r w:rsidR="00C2250C" w:rsidRPr="005D32A7">
        <w:rPr>
          <w:rFonts w:ascii="Times New Roman" w:eastAsia="Times New Roman" w:hAnsi="Times New Roman" w:cs="Times New Roman"/>
          <w:sz w:val="24"/>
          <w:szCs w:val="24"/>
          <w:lang w:eastAsia="pt-BR"/>
        </w:rPr>
        <w:t xml:space="preserve">Projeto de Lei tem por objetivo </w:t>
      </w:r>
      <w:r w:rsidR="002545C4" w:rsidRPr="005D32A7">
        <w:rPr>
          <w:rFonts w:ascii="Times New Roman" w:eastAsia="Times New Roman" w:hAnsi="Times New Roman" w:cs="Times New Roman"/>
          <w:sz w:val="24"/>
          <w:szCs w:val="24"/>
          <w:lang w:eastAsia="pt-BR"/>
        </w:rPr>
        <w:t>autorizar o recebimento pela Administração Municipal de um</w:t>
      </w:r>
      <w:r w:rsidR="00320094" w:rsidRPr="005D32A7">
        <w:rPr>
          <w:rFonts w:ascii="Times New Roman" w:eastAsia="Times New Roman" w:hAnsi="Times New Roman" w:cs="Times New Roman"/>
          <w:sz w:val="24"/>
          <w:szCs w:val="24"/>
          <w:lang w:eastAsia="pt-BR"/>
        </w:rPr>
        <w:t xml:space="preserve"> imóvel com área de 10.353,63m2 </w:t>
      </w:r>
      <w:r w:rsidR="002545C4" w:rsidRPr="005D32A7">
        <w:rPr>
          <w:rFonts w:ascii="Times New Roman" w:eastAsia="Times New Roman" w:hAnsi="Times New Roman" w:cs="Times New Roman"/>
          <w:sz w:val="24"/>
          <w:szCs w:val="24"/>
          <w:lang w:eastAsia="pt-BR"/>
        </w:rPr>
        <w:t xml:space="preserve">da Empresa </w:t>
      </w:r>
      <w:r w:rsidR="00320094" w:rsidRPr="005D32A7">
        <w:rPr>
          <w:rFonts w:ascii="Times New Roman" w:eastAsia="Times New Roman" w:hAnsi="Times New Roman" w:cs="Times New Roman"/>
          <w:sz w:val="24"/>
          <w:szCs w:val="24"/>
          <w:lang w:eastAsia="pt-BR"/>
        </w:rPr>
        <w:t>Forte Concretos Ltda</w:t>
      </w:r>
      <w:r w:rsidR="002545C4" w:rsidRPr="005D32A7">
        <w:rPr>
          <w:rFonts w:ascii="Times New Roman" w:eastAsia="Times New Roman" w:hAnsi="Times New Roman" w:cs="Times New Roman"/>
          <w:sz w:val="24"/>
          <w:szCs w:val="24"/>
          <w:lang w:eastAsia="pt-BR"/>
        </w:rPr>
        <w:t>. Co</w:t>
      </w:r>
      <w:r w:rsidR="00320094" w:rsidRPr="005D32A7">
        <w:rPr>
          <w:rFonts w:ascii="Times New Roman" w:eastAsia="Times New Roman" w:hAnsi="Times New Roman" w:cs="Times New Roman"/>
          <w:sz w:val="24"/>
          <w:szCs w:val="24"/>
          <w:lang w:eastAsia="pt-BR"/>
        </w:rPr>
        <w:t xml:space="preserve">nforme manifestação da empresa Forte Concretos, a mesma está desistindo da doação daquele móvel, devolvendo ao Município, para, no futuro formalizar doação </w:t>
      </w:r>
      <w:r w:rsidR="00C718DB" w:rsidRPr="005D32A7">
        <w:rPr>
          <w:rFonts w:ascii="Times New Roman" w:eastAsia="Times New Roman" w:hAnsi="Times New Roman" w:cs="Times New Roman"/>
          <w:sz w:val="24"/>
          <w:szCs w:val="24"/>
          <w:lang w:eastAsia="pt-BR"/>
        </w:rPr>
        <w:t>à</w:t>
      </w:r>
      <w:r w:rsidR="00320094" w:rsidRPr="005D32A7">
        <w:rPr>
          <w:rFonts w:ascii="Times New Roman" w:eastAsia="Times New Roman" w:hAnsi="Times New Roman" w:cs="Times New Roman"/>
          <w:sz w:val="24"/>
          <w:szCs w:val="24"/>
          <w:lang w:eastAsia="pt-BR"/>
        </w:rPr>
        <w:t xml:space="preserve"> nova empresa.</w:t>
      </w:r>
      <w:r w:rsidR="00FE5C1A" w:rsidRPr="005D32A7">
        <w:rPr>
          <w:rFonts w:ascii="Times New Roman" w:eastAsia="Times New Roman" w:hAnsi="Times New Roman" w:cs="Times New Roman"/>
          <w:sz w:val="24"/>
          <w:szCs w:val="24"/>
          <w:lang w:eastAsia="pt-BR"/>
        </w:rPr>
        <w:t xml:space="preserve"> Desta forma, considerando que a </w:t>
      </w:r>
      <w:r w:rsidR="00320094" w:rsidRPr="005D32A7">
        <w:rPr>
          <w:rFonts w:ascii="Times New Roman" w:eastAsia="Times New Roman" w:hAnsi="Times New Roman" w:cs="Times New Roman"/>
          <w:sz w:val="24"/>
          <w:szCs w:val="24"/>
          <w:lang w:eastAsia="pt-BR"/>
        </w:rPr>
        <w:t xml:space="preserve">empresa Forte Concretos está alterando a sua razão social, para a regularização da situação, necessitamos aprovação deste projeto de lei para formalizar a escritura de devolução do terreno para </w:t>
      </w:r>
      <w:r w:rsidR="00C718DB" w:rsidRPr="005D32A7">
        <w:rPr>
          <w:rFonts w:ascii="Times New Roman" w:eastAsia="Times New Roman" w:hAnsi="Times New Roman" w:cs="Times New Roman"/>
          <w:sz w:val="24"/>
          <w:szCs w:val="24"/>
          <w:lang w:eastAsia="pt-BR"/>
        </w:rPr>
        <w:t xml:space="preserve">o Município e para que </w:t>
      </w:r>
      <w:r w:rsidR="00AF3C9D" w:rsidRPr="005D32A7">
        <w:rPr>
          <w:rFonts w:ascii="Times New Roman" w:eastAsia="Times New Roman" w:hAnsi="Times New Roman" w:cs="Times New Roman"/>
          <w:sz w:val="24"/>
          <w:szCs w:val="24"/>
          <w:lang w:eastAsia="pt-BR"/>
        </w:rPr>
        <w:t>possa ser</w:t>
      </w:r>
      <w:r w:rsidR="00C718DB" w:rsidRPr="005D32A7">
        <w:rPr>
          <w:rFonts w:ascii="Times New Roman" w:eastAsia="Times New Roman" w:hAnsi="Times New Roman" w:cs="Times New Roman"/>
          <w:sz w:val="24"/>
          <w:szCs w:val="24"/>
          <w:lang w:eastAsia="pt-BR"/>
        </w:rPr>
        <w:t xml:space="preserve"> formalizada </w:t>
      </w:r>
      <w:r w:rsidR="00320094" w:rsidRPr="005D32A7">
        <w:rPr>
          <w:rFonts w:ascii="Times New Roman" w:eastAsia="Times New Roman" w:hAnsi="Times New Roman" w:cs="Times New Roman"/>
          <w:sz w:val="24"/>
          <w:szCs w:val="24"/>
          <w:lang w:eastAsia="pt-BR"/>
        </w:rPr>
        <w:t xml:space="preserve">a </w:t>
      </w:r>
      <w:r w:rsidR="00AF3C9D" w:rsidRPr="005D32A7">
        <w:rPr>
          <w:rFonts w:ascii="Times New Roman" w:eastAsia="Times New Roman" w:hAnsi="Times New Roman" w:cs="Times New Roman"/>
          <w:sz w:val="24"/>
          <w:szCs w:val="24"/>
          <w:lang w:eastAsia="pt-BR"/>
        </w:rPr>
        <w:t xml:space="preserve">doação com encargos à </w:t>
      </w:r>
      <w:r w:rsidR="00320094" w:rsidRPr="005D32A7">
        <w:rPr>
          <w:rFonts w:ascii="Times New Roman" w:eastAsia="Times New Roman" w:hAnsi="Times New Roman" w:cs="Times New Roman"/>
          <w:sz w:val="24"/>
          <w:szCs w:val="24"/>
          <w:lang w:eastAsia="pt-BR"/>
        </w:rPr>
        <w:t>nova empresa</w:t>
      </w:r>
      <w:r w:rsidR="00AF3C9D" w:rsidRPr="005D32A7">
        <w:rPr>
          <w:rFonts w:ascii="Times New Roman" w:eastAsia="Times New Roman" w:hAnsi="Times New Roman" w:cs="Times New Roman"/>
          <w:sz w:val="24"/>
          <w:szCs w:val="24"/>
          <w:lang w:eastAsia="pt-BR"/>
        </w:rPr>
        <w:t xml:space="preserve">, considerando especialmente a aprovação desta situação pelo Conselho Municipal de desenvolvimento Econômico, frente à importância </w:t>
      </w:r>
      <w:proofErr w:type="spellStart"/>
      <w:r w:rsidR="00AF3C9D" w:rsidRPr="005D32A7">
        <w:rPr>
          <w:rFonts w:ascii="Times New Roman" w:eastAsia="Times New Roman" w:hAnsi="Times New Roman" w:cs="Times New Roman"/>
          <w:sz w:val="24"/>
          <w:szCs w:val="24"/>
          <w:lang w:eastAsia="pt-BR"/>
        </w:rPr>
        <w:t>sócio-econômica</w:t>
      </w:r>
      <w:proofErr w:type="spellEnd"/>
      <w:r w:rsidR="00AF3C9D" w:rsidRPr="005D32A7">
        <w:rPr>
          <w:rFonts w:ascii="Times New Roman" w:eastAsia="Times New Roman" w:hAnsi="Times New Roman" w:cs="Times New Roman"/>
          <w:sz w:val="24"/>
          <w:szCs w:val="24"/>
          <w:lang w:eastAsia="pt-BR"/>
        </w:rPr>
        <w:t xml:space="preserve"> que possui a empresa para o Município e que, desta forma, caracteriza interesse público nesta regularização.</w:t>
      </w:r>
    </w:p>
    <w:p w14:paraId="7EA1CF9D" w14:textId="77777777" w:rsidR="00BE7986" w:rsidRPr="005D32A7" w:rsidRDefault="00856AC6" w:rsidP="005D32A7">
      <w:pPr>
        <w:spacing w:line="276" w:lineRule="auto"/>
        <w:ind w:firstLine="1134"/>
        <w:rPr>
          <w:rFonts w:ascii="Times New Roman" w:hAnsi="Times New Roman" w:cs="Times New Roman"/>
          <w:sz w:val="24"/>
          <w:szCs w:val="24"/>
          <w:lang w:val="pt-PT"/>
        </w:rPr>
      </w:pPr>
      <w:r w:rsidRPr="005D32A7">
        <w:rPr>
          <w:rFonts w:ascii="Times New Roman" w:eastAsia="Times New Roman" w:hAnsi="Times New Roman" w:cs="Times New Roman"/>
          <w:sz w:val="24"/>
          <w:szCs w:val="24"/>
          <w:lang w:eastAsia="pt-BR"/>
        </w:rPr>
        <w:tab/>
      </w:r>
      <w:r w:rsidRPr="005D32A7">
        <w:rPr>
          <w:rFonts w:ascii="Times New Roman" w:eastAsia="Times New Roman" w:hAnsi="Times New Roman" w:cs="Times New Roman"/>
          <w:sz w:val="24"/>
          <w:szCs w:val="24"/>
          <w:lang w:eastAsia="pt-BR"/>
        </w:rPr>
        <w:tab/>
      </w:r>
      <w:r w:rsidRPr="005D32A7">
        <w:rPr>
          <w:rFonts w:ascii="Times New Roman" w:eastAsia="Times New Roman" w:hAnsi="Times New Roman" w:cs="Times New Roman"/>
          <w:sz w:val="24"/>
          <w:szCs w:val="24"/>
          <w:lang w:eastAsia="pt-BR"/>
        </w:rPr>
        <w:tab/>
      </w:r>
    </w:p>
    <w:p w14:paraId="20A6AF26" w14:textId="77777777" w:rsidR="00BE7986" w:rsidRPr="005D32A7" w:rsidRDefault="00BE7986" w:rsidP="005D32A7">
      <w:pPr>
        <w:spacing w:line="276" w:lineRule="auto"/>
        <w:ind w:firstLine="1134"/>
        <w:rPr>
          <w:rFonts w:ascii="Times New Roman" w:hAnsi="Times New Roman" w:cs="Times New Roman"/>
          <w:sz w:val="24"/>
          <w:szCs w:val="24"/>
          <w:lang w:val="pt-PT"/>
        </w:rPr>
      </w:pPr>
    </w:p>
    <w:p w14:paraId="359A1B0C" w14:textId="191AE29C" w:rsidR="00BE7986" w:rsidRPr="005D32A7" w:rsidRDefault="00BE7986" w:rsidP="005D32A7">
      <w:pPr>
        <w:spacing w:line="276" w:lineRule="auto"/>
        <w:ind w:firstLine="1134"/>
        <w:rPr>
          <w:rFonts w:ascii="Times New Roman" w:hAnsi="Times New Roman" w:cs="Times New Roman"/>
          <w:sz w:val="24"/>
          <w:szCs w:val="24"/>
        </w:rPr>
      </w:pPr>
      <w:r w:rsidRPr="005D32A7">
        <w:rPr>
          <w:rFonts w:ascii="Times New Roman" w:hAnsi="Times New Roman" w:cs="Times New Roman"/>
          <w:bCs/>
          <w:sz w:val="24"/>
          <w:szCs w:val="24"/>
        </w:rPr>
        <w:t xml:space="preserve">GABINETE DO PREFEITO MUNICIPAL DE NOVA PRATA, </w:t>
      </w:r>
      <w:r w:rsidR="00A90E49">
        <w:rPr>
          <w:rFonts w:ascii="Times New Roman" w:hAnsi="Times New Roman" w:cs="Times New Roman"/>
          <w:bCs/>
          <w:sz w:val="24"/>
          <w:szCs w:val="24"/>
        </w:rPr>
        <w:t>0</w:t>
      </w:r>
      <w:r w:rsidRPr="005D32A7">
        <w:rPr>
          <w:rFonts w:ascii="Times New Roman" w:hAnsi="Times New Roman" w:cs="Times New Roman"/>
          <w:bCs/>
          <w:sz w:val="24"/>
          <w:szCs w:val="24"/>
        </w:rPr>
        <w:t xml:space="preserve">2 de </w:t>
      </w:r>
      <w:r w:rsidR="00A90E49">
        <w:rPr>
          <w:rFonts w:ascii="Times New Roman" w:hAnsi="Times New Roman" w:cs="Times New Roman"/>
          <w:bCs/>
          <w:sz w:val="24"/>
          <w:szCs w:val="24"/>
        </w:rPr>
        <w:t>fevere</w:t>
      </w:r>
      <w:r w:rsidRPr="005D32A7">
        <w:rPr>
          <w:rFonts w:ascii="Times New Roman" w:hAnsi="Times New Roman" w:cs="Times New Roman"/>
          <w:bCs/>
          <w:sz w:val="24"/>
          <w:szCs w:val="24"/>
        </w:rPr>
        <w:t>iro de 2024.</w:t>
      </w:r>
    </w:p>
    <w:p w14:paraId="740C77D1" w14:textId="77777777" w:rsidR="00BE7986" w:rsidRPr="005D32A7" w:rsidRDefault="00BE7986" w:rsidP="005D32A7">
      <w:pPr>
        <w:spacing w:line="276" w:lineRule="auto"/>
        <w:ind w:firstLine="1134"/>
        <w:rPr>
          <w:rFonts w:ascii="Times New Roman" w:hAnsi="Times New Roman" w:cs="Times New Roman"/>
          <w:sz w:val="24"/>
          <w:szCs w:val="24"/>
          <w:lang w:eastAsia="pt-BR"/>
        </w:rPr>
      </w:pPr>
      <w:r w:rsidRPr="005D32A7">
        <w:rPr>
          <w:rFonts w:ascii="Times New Roman" w:hAnsi="Times New Roman" w:cs="Times New Roman"/>
          <w:sz w:val="24"/>
          <w:szCs w:val="24"/>
          <w:lang w:eastAsia="pt-BR"/>
        </w:rPr>
        <w:tab/>
      </w:r>
    </w:p>
    <w:p w14:paraId="1D5D92AD" w14:textId="77777777" w:rsidR="00BE7986" w:rsidRPr="005D32A7" w:rsidRDefault="00BE7986" w:rsidP="005D32A7">
      <w:pPr>
        <w:spacing w:line="276" w:lineRule="auto"/>
        <w:ind w:firstLine="1134"/>
        <w:rPr>
          <w:rFonts w:ascii="Times New Roman" w:hAnsi="Times New Roman" w:cs="Times New Roman"/>
          <w:sz w:val="24"/>
          <w:szCs w:val="24"/>
          <w:lang w:eastAsia="pt-BR"/>
        </w:rPr>
      </w:pPr>
    </w:p>
    <w:p w14:paraId="46763490" w14:textId="77777777" w:rsidR="00BE7986" w:rsidRPr="005D32A7" w:rsidRDefault="00BE7986" w:rsidP="005D32A7">
      <w:pPr>
        <w:spacing w:line="276" w:lineRule="auto"/>
        <w:ind w:firstLine="1134"/>
        <w:rPr>
          <w:rFonts w:ascii="Times New Roman" w:hAnsi="Times New Roman" w:cs="Times New Roman"/>
          <w:sz w:val="24"/>
          <w:szCs w:val="24"/>
          <w:lang w:eastAsia="pt-BR"/>
        </w:rPr>
      </w:pPr>
    </w:p>
    <w:p w14:paraId="3FCB5E24" w14:textId="77777777" w:rsidR="00BE7986" w:rsidRPr="005D32A7" w:rsidRDefault="00BE7986" w:rsidP="005D32A7">
      <w:pPr>
        <w:spacing w:line="276" w:lineRule="auto"/>
        <w:ind w:firstLine="1134"/>
        <w:rPr>
          <w:rFonts w:ascii="Times New Roman" w:hAnsi="Times New Roman" w:cs="Times New Roman"/>
          <w:sz w:val="24"/>
          <w:szCs w:val="24"/>
          <w:lang w:eastAsia="pt-BR"/>
        </w:rPr>
      </w:pPr>
      <w:r w:rsidRPr="005D32A7">
        <w:rPr>
          <w:rFonts w:ascii="Times New Roman" w:hAnsi="Times New Roman" w:cs="Times New Roman"/>
          <w:sz w:val="24"/>
          <w:szCs w:val="24"/>
          <w:lang w:eastAsia="pt-BR"/>
        </w:rPr>
        <w:t>Alcione Grazziotin</w:t>
      </w:r>
    </w:p>
    <w:p w14:paraId="77E75F25" w14:textId="77777777" w:rsidR="00BE7986" w:rsidRPr="005D32A7" w:rsidRDefault="00BE7986" w:rsidP="005D32A7">
      <w:pPr>
        <w:spacing w:line="276" w:lineRule="auto"/>
        <w:ind w:firstLine="1134"/>
        <w:rPr>
          <w:rFonts w:ascii="Times New Roman" w:hAnsi="Times New Roman" w:cs="Times New Roman"/>
          <w:sz w:val="24"/>
          <w:szCs w:val="24"/>
        </w:rPr>
      </w:pPr>
      <w:r w:rsidRPr="005D32A7">
        <w:rPr>
          <w:rFonts w:ascii="Times New Roman" w:hAnsi="Times New Roman" w:cs="Times New Roman"/>
          <w:sz w:val="24"/>
          <w:szCs w:val="24"/>
          <w:lang w:eastAsia="pt-BR"/>
        </w:rPr>
        <w:t>Prefeito Municipal</w:t>
      </w:r>
    </w:p>
    <w:p w14:paraId="023A0701" w14:textId="77777777" w:rsidR="00BE7986" w:rsidRPr="005D32A7" w:rsidRDefault="00BE7986" w:rsidP="005D32A7">
      <w:pPr>
        <w:spacing w:line="276" w:lineRule="auto"/>
        <w:rPr>
          <w:rFonts w:ascii="Times New Roman" w:hAnsi="Times New Roman" w:cs="Times New Roman"/>
          <w:sz w:val="24"/>
          <w:szCs w:val="24"/>
        </w:rPr>
      </w:pPr>
    </w:p>
    <w:p w14:paraId="31638463" w14:textId="072B6EE2" w:rsidR="000F422E" w:rsidRPr="005D32A7" w:rsidRDefault="000F422E" w:rsidP="005D32A7">
      <w:pPr>
        <w:spacing w:line="276" w:lineRule="auto"/>
        <w:rPr>
          <w:rFonts w:ascii="Times New Roman" w:eastAsia="Times New Roman" w:hAnsi="Times New Roman" w:cs="Times New Roman"/>
          <w:sz w:val="24"/>
          <w:szCs w:val="24"/>
          <w:lang w:eastAsia="pt-BR"/>
        </w:rPr>
      </w:pPr>
    </w:p>
    <w:sectPr w:rsidR="000F422E" w:rsidRPr="005D32A7" w:rsidSect="00CE296A">
      <w:pgSz w:w="12240" w:h="15840"/>
      <w:pgMar w:top="3544" w:right="1134" w:bottom="851" w:left="1418" w:header="720" w:footer="51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35CE1" w14:textId="77777777" w:rsidR="00CE296A" w:rsidRDefault="00CE296A" w:rsidP="00BE7986">
      <w:pPr>
        <w:spacing w:line="240" w:lineRule="auto"/>
      </w:pPr>
      <w:r>
        <w:separator/>
      </w:r>
    </w:p>
  </w:endnote>
  <w:endnote w:type="continuationSeparator" w:id="0">
    <w:p w14:paraId="215644B0" w14:textId="77777777" w:rsidR="00CE296A" w:rsidRDefault="00CE296A" w:rsidP="00BE79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4A7BE" w14:textId="77777777" w:rsidR="00CE296A" w:rsidRDefault="00CE296A" w:rsidP="00BE7986">
      <w:pPr>
        <w:spacing w:line="240" w:lineRule="auto"/>
      </w:pPr>
      <w:r>
        <w:separator/>
      </w:r>
    </w:p>
  </w:footnote>
  <w:footnote w:type="continuationSeparator" w:id="0">
    <w:p w14:paraId="0B68E975" w14:textId="77777777" w:rsidR="00CE296A" w:rsidRDefault="00CE296A" w:rsidP="00BE79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AC6"/>
    <w:rsid w:val="0000385E"/>
    <w:rsid w:val="000B4D5C"/>
    <w:rsid w:val="000D64A8"/>
    <w:rsid w:val="000F422E"/>
    <w:rsid w:val="00122F28"/>
    <w:rsid w:val="001245DD"/>
    <w:rsid w:val="0012614A"/>
    <w:rsid w:val="00223948"/>
    <w:rsid w:val="002461AD"/>
    <w:rsid w:val="002545C4"/>
    <w:rsid w:val="00277B79"/>
    <w:rsid w:val="00287213"/>
    <w:rsid w:val="00320094"/>
    <w:rsid w:val="00334FA6"/>
    <w:rsid w:val="00346D8C"/>
    <w:rsid w:val="003640BC"/>
    <w:rsid w:val="00391B61"/>
    <w:rsid w:val="003C7854"/>
    <w:rsid w:val="003D7423"/>
    <w:rsid w:val="003F7A54"/>
    <w:rsid w:val="00416568"/>
    <w:rsid w:val="0044531C"/>
    <w:rsid w:val="004C3F25"/>
    <w:rsid w:val="00537588"/>
    <w:rsid w:val="00563807"/>
    <w:rsid w:val="005960E2"/>
    <w:rsid w:val="005C22E1"/>
    <w:rsid w:val="005D2D70"/>
    <w:rsid w:val="005D32A7"/>
    <w:rsid w:val="005D4516"/>
    <w:rsid w:val="005E27B3"/>
    <w:rsid w:val="006205A7"/>
    <w:rsid w:val="00670F1F"/>
    <w:rsid w:val="00853238"/>
    <w:rsid w:val="00856AC6"/>
    <w:rsid w:val="00885FC3"/>
    <w:rsid w:val="008F127F"/>
    <w:rsid w:val="008F28AE"/>
    <w:rsid w:val="00942AB3"/>
    <w:rsid w:val="009664B5"/>
    <w:rsid w:val="009D7246"/>
    <w:rsid w:val="009E1DB2"/>
    <w:rsid w:val="00A90E49"/>
    <w:rsid w:val="00AE533A"/>
    <w:rsid w:val="00AF20E5"/>
    <w:rsid w:val="00AF3C9D"/>
    <w:rsid w:val="00B616C1"/>
    <w:rsid w:val="00BE7986"/>
    <w:rsid w:val="00C2250C"/>
    <w:rsid w:val="00C718DB"/>
    <w:rsid w:val="00C72220"/>
    <w:rsid w:val="00CB6808"/>
    <w:rsid w:val="00CE296A"/>
    <w:rsid w:val="00D2154F"/>
    <w:rsid w:val="00F80CA3"/>
    <w:rsid w:val="00FB686A"/>
    <w:rsid w:val="00FE5C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9CDA4"/>
  <w15:docId w15:val="{0EA73C82-3703-43B7-A3BB-4F77FEDF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E7986"/>
    <w:pPr>
      <w:tabs>
        <w:tab w:val="center" w:pos="4252"/>
        <w:tab w:val="right" w:pos="8504"/>
      </w:tabs>
      <w:spacing w:line="240" w:lineRule="auto"/>
    </w:pPr>
  </w:style>
  <w:style w:type="character" w:customStyle="1" w:styleId="CabealhoChar">
    <w:name w:val="Cabeçalho Char"/>
    <w:basedOn w:val="Fontepargpadro"/>
    <w:link w:val="Cabealho"/>
    <w:uiPriority w:val="99"/>
    <w:rsid w:val="00BE7986"/>
  </w:style>
  <w:style w:type="paragraph" w:styleId="Rodap">
    <w:name w:val="footer"/>
    <w:basedOn w:val="Normal"/>
    <w:link w:val="RodapChar"/>
    <w:uiPriority w:val="99"/>
    <w:unhideWhenUsed/>
    <w:rsid w:val="00BE7986"/>
    <w:pPr>
      <w:tabs>
        <w:tab w:val="center" w:pos="4252"/>
        <w:tab w:val="right" w:pos="8504"/>
      </w:tabs>
      <w:spacing w:line="240" w:lineRule="auto"/>
    </w:pPr>
  </w:style>
  <w:style w:type="character" w:customStyle="1" w:styleId="RodapChar">
    <w:name w:val="Rodapé Char"/>
    <w:basedOn w:val="Fontepargpadro"/>
    <w:link w:val="Rodap"/>
    <w:uiPriority w:val="99"/>
    <w:rsid w:val="00BE7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75491">
      <w:bodyDiv w:val="1"/>
      <w:marLeft w:val="0"/>
      <w:marRight w:val="0"/>
      <w:marTop w:val="0"/>
      <w:marBottom w:val="0"/>
      <w:divBdr>
        <w:top w:val="none" w:sz="0" w:space="0" w:color="auto"/>
        <w:left w:val="none" w:sz="0" w:space="0" w:color="auto"/>
        <w:bottom w:val="none" w:sz="0" w:space="0" w:color="auto"/>
        <w:right w:val="none" w:sz="0" w:space="0" w:color="auto"/>
      </w:divBdr>
      <w:divsChild>
        <w:div w:id="561522651">
          <w:marLeft w:val="0"/>
          <w:marRight w:val="0"/>
          <w:marTop w:val="0"/>
          <w:marBottom w:val="0"/>
          <w:divBdr>
            <w:top w:val="none" w:sz="0" w:space="0" w:color="auto"/>
            <w:left w:val="none" w:sz="0" w:space="0" w:color="auto"/>
            <w:bottom w:val="none" w:sz="0" w:space="0" w:color="auto"/>
            <w:right w:val="none" w:sz="0" w:space="0" w:color="auto"/>
          </w:divBdr>
          <w:divsChild>
            <w:div w:id="2024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496</Words>
  <Characters>2684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Assinaturas Digitais</cp:lastModifiedBy>
  <cp:revision>5</cp:revision>
  <dcterms:created xsi:type="dcterms:W3CDTF">2024-02-02T17:07:00Z</dcterms:created>
  <dcterms:modified xsi:type="dcterms:W3CDTF">2024-02-02T18:13:00Z</dcterms:modified>
</cp:coreProperties>
</file>