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8A1" w:rsidRDefault="006C28A1" w:rsidP="006C28A1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</w:t>
      </w:r>
      <w:r>
        <w:rPr>
          <w:i w:val="0"/>
          <w:caps/>
          <w:u w:val="single"/>
          <w:lang w:val="pt-PT"/>
        </w:rPr>
        <w:t>02/CM/90 DE 7 DE DEZEMBRO DE 1990.</w:t>
      </w:r>
    </w:p>
    <w:p w:rsidR="006C28A1" w:rsidRPr="00D867D6" w:rsidRDefault="006C28A1" w:rsidP="006C28A1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6C28A1" w:rsidRDefault="006C28A1" w:rsidP="006C28A1">
      <w:pPr>
        <w:pStyle w:val="Recuodecorpodetexto2"/>
        <w:ind w:right="95"/>
        <w:rPr>
          <w:i w:val="0"/>
          <w:caps/>
          <w:lang w:val="pt-PT"/>
        </w:rPr>
      </w:pPr>
      <w:r>
        <w:rPr>
          <w:i w:val="0"/>
          <w:caps/>
          <w:lang w:val="pt-PT"/>
        </w:rPr>
        <w:t>ALTERA PARCIALMENTE A REDAÇÃO DA LEI ORGÂNICA MUNICIPAL DE CAMPO NOVO DO PARECIS.</w:t>
      </w:r>
    </w:p>
    <w:p w:rsidR="006C28A1" w:rsidRDefault="006C28A1" w:rsidP="006C28A1">
      <w:pPr>
        <w:pStyle w:val="Recuodecorpodetexto2"/>
        <w:ind w:right="95" w:firstLine="22"/>
        <w:rPr>
          <w:i w:val="0"/>
          <w:caps/>
          <w:lang w:val="pt-PT"/>
        </w:rPr>
      </w:pPr>
    </w:p>
    <w:p w:rsidR="006C28A1" w:rsidRDefault="006C28A1" w:rsidP="006C28A1">
      <w:pPr>
        <w:pStyle w:val="Recuodecorpodetexto2"/>
        <w:ind w:right="95" w:firstLine="22"/>
        <w:rPr>
          <w:b w:val="0"/>
          <w:i w:val="0"/>
          <w:lang w:val="pt-PT"/>
        </w:rPr>
      </w:pPr>
      <w:r w:rsidRPr="00D867D6">
        <w:rPr>
          <w:b w:val="0"/>
          <w:i w:val="0"/>
          <w:lang w:val="pt-PT"/>
        </w:rPr>
        <w:t xml:space="preserve">A Câmara Municipal de Campo Novo do Parecis, Estado de Mato Grosso, </w:t>
      </w:r>
      <w:r>
        <w:rPr>
          <w:b w:val="0"/>
          <w:i w:val="0"/>
          <w:lang w:val="pt-PT"/>
        </w:rPr>
        <w:t>usando das atribuições que lhe são conferidas por Lei, PROMULGA, a seguinte Emenda:</w:t>
      </w:r>
    </w:p>
    <w:p w:rsidR="006C28A1" w:rsidRDefault="006C28A1" w:rsidP="006C28A1">
      <w:pPr>
        <w:pStyle w:val="Corpodetexto2"/>
        <w:spacing w:after="0" w:line="240" w:lineRule="auto"/>
        <w:ind w:right="95"/>
        <w:jc w:val="both"/>
      </w:pPr>
      <w:r w:rsidRPr="00CA2892">
        <w:tab/>
      </w:r>
    </w:p>
    <w:p w:rsidR="006C28A1" w:rsidRDefault="006C28A1" w:rsidP="006C28A1">
      <w:pPr>
        <w:pStyle w:val="Corpodetexto2"/>
        <w:spacing w:after="0" w:line="240" w:lineRule="auto"/>
        <w:ind w:right="95"/>
        <w:jc w:val="both"/>
        <w:rPr>
          <w:sz w:val="24"/>
          <w:szCs w:val="24"/>
        </w:rPr>
      </w:pPr>
      <w:r w:rsidRPr="00CA2892">
        <w:tab/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2892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1º</w:t>
      </w:r>
      <w:r w:rsidRPr="006C28A1">
        <w:rPr>
          <w:sz w:val="24"/>
          <w:szCs w:val="24"/>
        </w:rPr>
        <w:t>. Fica excluído o § 2º do art. 89</w:t>
      </w:r>
      <w:r w:rsidR="007926B5">
        <w:rPr>
          <w:sz w:val="24"/>
          <w:szCs w:val="24"/>
        </w:rPr>
        <w:t>.</w:t>
      </w:r>
      <w:r w:rsidRPr="006C28A1">
        <w:rPr>
          <w:sz w:val="24"/>
          <w:szCs w:val="24"/>
        </w:rPr>
        <w:t xml:space="preserve"> </w:t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C28A1">
        <w:rPr>
          <w:b/>
          <w:sz w:val="24"/>
          <w:szCs w:val="24"/>
        </w:rPr>
        <w:t>Art. 2º</w:t>
      </w:r>
      <w:r>
        <w:rPr>
          <w:sz w:val="24"/>
          <w:szCs w:val="24"/>
        </w:rPr>
        <w:t xml:space="preserve">. O art. 95, </w:t>
      </w:r>
      <w:r w:rsidRPr="006C28A1">
        <w:rPr>
          <w:i/>
          <w:sz w:val="24"/>
          <w:szCs w:val="24"/>
        </w:rPr>
        <w:t>caput</w:t>
      </w:r>
      <w:r>
        <w:rPr>
          <w:sz w:val="24"/>
          <w:szCs w:val="24"/>
        </w:rPr>
        <w:t>, da Lei prevista pelo art. 1º desta, passa a ter a seguinte redação:</w:t>
      </w:r>
    </w:p>
    <w:p w:rsidR="00770A0A" w:rsidRDefault="00770A0A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P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C28A1">
        <w:rPr>
          <w:i/>
          <w:sz w:val="24"/>
          <w:szCs w:val="24"/>
        </w:rPr>
        <w:t>" Art. 95. O regime jurídico único dos servidores da administração direta, das autarquias e das fundações públicas será o celetista, vedada qualquer outra vinculação ao trabalho."</w:t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C28A1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</w:t>
      </w:r>
      <w:r w:rsidRPr="006C28A1">
        <w:rPr>
          <w:b/>
          <w:sz w:val="24"/>
          <w:szCs w:val="24"/>
        </w:rPr>
        <w:t>3º</w:t>
      </w:r>
      <w:r>
        <w:rPr>
          <w:sz w:val="24"/>
          <w:szCs w:val="24"/>
        </w:rPr>
        <w:t>. O art. 4º, das Disposições Transitórias da Lei Orgânica Municipal, passa a ter a seguinte redação:</w:t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P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C28A1">
        <w:rPr>
          <w:i/>
          <w:sz w:val="24"/>
          <w:szCs w:val="24"/>
        </w:rPr>
        <w:t xml:space="preserve">"Até o dia 5 de abril de 1991 será promulgada a Lei regulamentando a compatibilização dos servidores públicos municipais ao regime jurídico celetista e a reforma administrativa </w:t>
      </w:r>
      <w:proofErr w:type="spellStart"/>
      <w:r w:rsidRPr="006C28A1">
        <w:rPr>
          <w:i/>
          <w:sz w:val="24"/>
          <w:szCs w:val="24"/>
        </w:rPr>
        <w:t>consequente</w:t>
      </w:r>
      <w:proofErr w:type="spellEnd"/>
      <w:r w:rsidRPr="006C28A1">
        <w:rPr>
          <w:i/>
          <w:sz w:val="24"/>
          <w:szCs w:val="24"/>
        </w:rPr>
        <w:t xml:space="preserve"> do art. 95 e seus parágrafos, do Título I, desta Lei."</w:t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Parecis, em 7 de dezembro de 1990.</w:t>
      </w: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6C28A1" w:rsidRPr="00D867D6" w:rsidRDefault="006C28A1" w:rsidP="006C28A1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ab/>
        <w:t>ARMANDO JACINTO BROLIO</w:t>
      </w:r>
    </w:p>
    <w:p w:rsidR="006C28A1" w:rsidRDefault="006C28A1" w:rsidP="006C28A1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Presidente</w:t>
      </w:r>
    </w:p>
    <w:p w:rsidR="006C28A1" w:rsidRPr="0008776A" w:rsidRDefault="006C28A1" w:rsidP="006C28A1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6C28A1" w:rsidRDefault="006C28A1" w:rsidP="006C28A1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6C28A1" w:rsidRPr="0008776A" w:rsidRDefault="006C28A1" w:rsidP="006C28A1">
      <w:pPr>
        <w:pStyle w:val="NormalWeb"/>
        <w:spacing w:before="0" w:beforeAutospacing="0" w:after="0" w:afterAutospacing="0"/>
        <w:ind w:left="284" w:right="95" w:hanging="284"/>
        <w:jc w:val="both"/>
        <w:rPr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08776A">
        <w:rPr>
          <w:color w:val="000000"/>
        </w:rPr>
        <w:t>Registrado na Secretaria da Câmara Municipal, publicado por afixação no lugar de costume, data supra.</w:t>
      </w:r>
    </w:p>
    <w:p w:rsidR="006C28A1" w:rsidRDefault="006C28A1" w:rsidP="006C28A1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28A1" w:rsidRPr="0008776A" w:rsidRDefault="006C28A1" w:rsidP="006C28A1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28A1" w:rsidRPr="00D867D6" w:rsidRDefault="006C28A1" w:rsidP="006C28A1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VER. ODENIR ORTOLAN </w:t>
      </w:r>
    </w:p>
    <w:p w:rsidR="006C28A1" w:rsidRDefault="006C28A1" w:rsidP="006C28A1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7926B5">
        <w:rPr>
          <w:rFonts w:ascii="Times New Roman" w:hAnsi="Times New Roman" w:cs="Times New Roman"/>
          <w:sz w:val="24"/>
          <w:szCs w:val="24"/>
        </w:rPr>
        <w:t xml:space="preserve">1º </w:t>
      </w:r>
      <w:r>
        <w:rPr>
          <w:rFonts w:ascii="Times New Roman" w:hAnsi="Times New Roman" w:cs="Times New Roman"/>
          <w:sz w:val="24"/>
          <w:szCs w:val="24"/>
        </w:rPr>
        <w:t>Secretário</w:t>
      </w:r>
    </w:p>
    <w:p w:rsidR="006C28A1" w:rsidRDefault="006C28A1" w:rsidP="006C28A1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6C28A1" w:rsidRDefault="006C28A1" w:rsidP="006C28A1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6C28A1" w:rsidRDefault="006C28A1" w:rsidP="006C28A1"/>
    <w:p w:rsidR="00DE1C80" w:rsidRDefault="00DE1C80"/>
    <w:sectPr w:rsidR="00DE1C80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C28A1"/>
    <w:rsid w:val="00770A0A"/>
    <w:rsid w:val="007926B5"/>
    <w:rsid w:val="00A906D8"/>
    <w:rsid w:val="00AB5A74"/>
    <w:rsid w:val="00B91E00"/>
    <w:rsid w:val="00DE1C80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6C28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6C28A1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C28A1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6C28A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C28A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2015-08-12T14:48:00Z</dcterms:created>
  <dcterms:modified xsi:type="dcterms:W3CDTF">2015-08-12T14:48:00Z</dcterms:modified>
</cp:coreProperties>
</file>