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9E098C" w:rsidRPr="009E098C" w:rsidTr="009E098C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9E098C" w:rsidRPr="009E098C" w:rsidRDefault="009E098C" w:rsidP="009E09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9E09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451/1970</w:t>
            </w:r>
          </w:p>
          <w:p w:rsidR="009E098C" w:rsidRPr="009E098C" w:rsidRDefault="009E098C" w:rsidP="009E098C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9E098C" w:rsidRPr="009E098C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E098C" w:rsidRPr="009E098C" w:rsidRDefault="009E098C" w:rsidP="009E098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9E098C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Dispõe sobre a alteração de normas sobre o Imposto s Serviços de qualquer Natureza face ao Decreto Lei Federal n° 106, de 311268.</w:t>
                  </w:r>
                </w:p>
              </w:tc>
            </w:tr>
          </w:tbl>
          <w:p w:rsidR="009E098C" w:rsidRPr="009E098C" w:rsidRDefault="009E098C" w:rsidP="009E098C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9E098C" w:rsidRPr="009E098C" w:rsidRDefault="009E098C" w:rsidP="009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  <w:proofErr w:type="gramStart"/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Municipal sanciono</w:t>
            </w:r>
            <w:proofErr w:type="gramEnd"/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 a seguinte lei:</w:t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Art.1°- O art.173,da Lei Municipal N° 367 de 310367 e seus itens(código tributário municipal) passam a ter a seguinte reclamação:</w:t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O imposto de competência dos municípios sobre qualquer Natureza , tem como fato gerador a prestação, por empresa ou profissional autônomo. Com ou sem estabelecimento fixo, de serviço constante da lista anexa.</w:t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&amp; 1°- Os serviços incluídos na lista ficam sujeitos apenas ao imposto previsto neste artigo ainda que sua prestação envolva fornecimento de mercadoria.</w:t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&amp; 2°- Os serviços não especificados ma lista e cuja prestação envolva o fornecimento de mercadorias ficam sujeitos ai imposto de mercadorias.</w:t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Art. 2°- O art.174 da Lei Municipal de n° 367 de 310367 </w:t>
            </w:r>
            <w:proofErr w:type="gramStart"/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( </w:t>
            </w:r>
            <w:proofErr w:type="gramEnd"/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código Tributário do Município ) passa a ter a seguinte redação: A Base do cálculo do imposto é o preço do serviço.</w:t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&amp; 1° - Quando se tratar de prestação de serviços sob a forma de trabalho pessoal do próprio contribuinte o imposto será calculado por meio de alíquotas fixas e variáveis em função da natureza do serviço ou de outros fatores pertinentes neste não compreendida a importância para a título de remuneração do próprio trabalho.</w:t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&amp; 2°- Na execução de obras hidráulicas ou de construção civil o imposto será calculado sobre o preço deduzido das parcelas correspondentes:</w:t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A)- ao valor dos materiais adquiridos de terceiros quando fornecidos pelo prestador de serviços.</w:t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B)- ao valor das subenjeitadas já tributadas pelo imposto.</w:t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lastRenderedPageBreak/>
              <w:t xml:space="preserve">&amp; 3°- Quando os serviços a que se referem I,III,IV ( apenas os agentes da propriedade industrial). V e VII da lista anexa forem prestados por sociedades estas ficarão sujeitas ao imposto na forma do &amp; 1° - calculado em relação a cada profissional </w:t>
            </w:r>
            <w:proofErr w:type="spellStart"/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halulidade</w:t>
            </w:r>
            <w:proofErr w:type="spellEnd"/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 sócio empregado ou não que </w:t>
            </w:r>
            <w:proofErr w:type="gramStart"/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preste serviços</w:t>
            </w:r>
            <w:proofErr w:type="gramEnd"/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 em nome da sociedade embora assumido responsabilidade pessoal nos termos da lei </w:t>
            </w:r>
            <w:proofErr w:type="spellStart"/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suplicável</w:t>
            </w:r>
            <w:proofErr w:type="spellEnd"/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.</w:t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Art.3°- O art.175 da Lei Municipal de n° 367 de 310367 e seus itens (código Tributário do Município), passar a ter a seguinte redação:</w:t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“ O contribuinte é o prestador de serviço.</w:t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Parágrafo único- Não são contribuintes os que prestem serviços em relação de emprego os trabalhadores avulsos os diretores e membros de conselhos consultivos ou fiscal de sociedades.</w:t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Art.4°- O Art.176 ,da lei Municipal de n° 367 de 310367- (código Tributário do Município) passa a ter a seguinte redação:</w:t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“Fica isenta Dio imposto a execução, por administração ou empreitada de obras hidráulicas ou de construção civil contratadas coma União, Estados, Distrito Federal e Municípios, autarquias e empresas concessionárias de serviços públicos assim como as respectivas </w:t>
            </w:r>
            <w:proofErr w:type="spellStart"/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subempretadas</w:t>
            </w:r>
            <w:proofErr w:type="spellEnd"/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.</w:t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Art.5°- O art.177 da Lei Municipal de n° 367, de 310367- Código Tributário do Município – passa a ter a seguinte redação:</w:t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Considera-se local da prestação de serviço:</w:t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A)- O estabelecimento prestador ou na falta de estabelecimento o do domicílio do prestador:</w:t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B)- no caso de construção civil o local onde se efetuar a prestação:</w:t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Art.6°- Revogadas as disposições em contrário, esta lei entrará em vigor na data de sua publicação</w:t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Prefeitura Municipal de Bicas 13 de abril de 1970.</w:t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O Prefeito Municipal</w:t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Gilson Lanha</w:t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( Anexo à Lei Serviços de Qualquer Natureza).</w:t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Lista de Serviços</w:t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lastRenderedPageBreak/>
              <w:t xml:space="preserve">I- Médicos, dentista, veterinários, enfermeiros, protéticos( </w:t>
            </w:r>
            <w:proofErr w:type="spellStart"/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ortopéticos</w:t>
            </w:r>
            <w:proofErr w:type="spellEnd"/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 ortopedistas, fisioterapeutas e congêneres; laboratórios de análises de radiografia ou radioscopia, de eletricidade médica e congêneres;</w:t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II- Hospitais sanatório, ambulatoriais pronto socorro, banco de sangue casas de saúde recuperação ou repouso asilos e congêneres.</w:t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III- Advogados </w:t>
            </w:r>
            <w:proofErr w:type="gramStart"/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solicitadores</w:t>
            </w:r>
            <w:proofErr w:type="gramEnd"/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 e provisionados;</w:t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IV- Agentes de propriedade industrial, artística ou literários, despachantes, peritos e avaliadores particulares tradutores e interpretes juramentados e congêneres.</w:t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V- Engenheiros arquitetos urbanistas projetistas, calculistas, desenhistas, técnicos, decoradores paisagistas e congêneres.</w:t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VI- Serviços, por administração, empreitada ou subempreitada, de construção civil, terraplanagem, demolição, conservação e reparação de edifício, estradas, pontes e outras de engenharia inclusive obras hidráulicas, serviços auxiliares e congêneres;</w:t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VII- Contadores, auditores economistas, guarda livros, técnicos em contabilidade;</w:t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VIII- Barbeiros, cabeleireiros, manicures, </w:t>
            </w:r>
            <w:proofErr w:type="spellStart"/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pedicures</w:t>
            </w:r>
            <w:proofErr w:type="spellEnd"/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, congêneres, instituto de beleza e congêneres; estabelecimento de duchas,massagens, ginásticas, banhos e seus congêneres.</w:t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IX- Serviços de transporte urbano ou rural de cargas ou de passageiros, estritamente de natureza municipal.</w:t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X- Serviços de transporte urbano ou rural de cargas ou de passageiros, estritamente de natureza municipal;</w:t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XI- Serviços de diversões públicas.</w:t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A)- teatros, cinemas, auditórios parques de diversões exposições com cobrança de ingressos e congêneres de natureza permanente ou temporária:</w:t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B)- brilhares boliches e outros jogos permitidos exceto o fornecimento no recinto de bebidas alimentados e outras mercadorias que fica sujeito ao imposto de circulação de mercadorias.</w:t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C)- cabarés clubes noturnos </w:t>
            </w:r>
            <w:proofErr w:type="spellStart"/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dancigas</w:t>
            </w:r>
            <w:proofErr w:type="spellEnd"/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, </w:t>
            </w:r>
            <w:proofErr w:type="spellStart"/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boites</w:t>
            </w:r>
            <w:proofErr w:type="spellEnd"/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 e congêneres: </w:t>
            </w:r>
            <w:proofErr w:type="spellStart"/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execto</w:t>
            </w:r>
            <w:proofErr w:type="spellEnd"/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 o fornecimento no recinto, de bebidas e outras mercadorias, que fica sujeito ao imposto de circulação de mercadorias:</w:t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D)- bailes e outras reuniões públicas com cobrança de ingressos;</w:t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E)- </w:t>
            </w:r>
            <w:proofErr w:type="spellStart"/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Competidões</w:t>
            </w:r>
            <w:proofErr w:type="spellEnd"/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 esportivas ou despesa com cobrança de ingresso ou participação do espectador, inclusive as realizadas em auditórios de estações radiofônicas, ou de televisão e congêneres;</w:t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Execução de música por executantes individuais ou em conjunto ou transmitida por processo mecânico, elétrico ou eletrônico:</w:t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XII- Agenciamento corretagem ou </w:t>
            </w:r>
            <w:proofErr w:type="gramStart"/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intermediação</w:t>
            </w:r>
            <w:proofErr w:type="gramEnd"/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 de seguros de câmbio, de compra e venda de bens móveis ou imóveis de serviços pessoais de qualquer natureza e quaisquer atividades, congêneres ou semilares, exceto o agenciamento, corretagem ou intermediação de títulos ou valores, </w:t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lastRenderedPageBreak/>
              <w:t>mobiliários praticados por instituição que dependa da autorização federal:</w:t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XIII- Organização programação planejamento e consultoria técnica, financeira ou administrativa, avaliação de bens, mercadorias, riscos ou danos; laboratórios de análises técnicos processamento de dados: serviços congêneres e similares;</w:t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XIV- Organização de feiras de amostras e congressos e reuniões semilares;</w:t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XV- Propaganda e publicidade, inclusive planejamento de campanhas ou sistemas regulares de publicidade elaboração de desenhos textos e demais material publicitário( exceto sua impressão, reprodução ou fabricação) e a divulgação de tais desenhos, textos ou outros materiais publicitários por qualquer meio apto a torná-los acessíveis ao público, inclusive por meio de transmissão telefônica, radiofônica ou televisionada e sua </w:t>
            </w:r>
            <w:proofErr w:type="spellStart"/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insenção</w:t>
            </w:r>
            <w:proofErr w:type="spellEnd"/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 em jornais periódicos ou livros;</w:t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XVI- </w:t>
            </w:r>
            <w:proofErr w:type="spellStart"/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Dactolografia</w:t>
            </w:r>
            <w:proofErr w:type="spellEnd"/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 , estenografia, secretaria e congêneres:</w:t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XVII- Elaboração cópia ou reprodução de plantas desenhos e documentos;</w:t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XVIII- Locação de bens móveis;</w:t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XIX- Locação de espaço em bens imóveis, a título de hospedagem;</w:t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XX- Armazéns gerais armazéns frigoríficos, Silas depósitos de qualquer natureza guarda-móveis e serviços correlativos de cargos, descarga arrumação e guarda dos bens depositados;</w:t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lang w:eastAsia="pt-BR"/>
              </w:rPr>
              <w:t> </w:t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XXI- Hospedagem em hotéis, pensões e congêneres, exceto o fornecimento de alimentação, bebidas e outras mercadorias quando não incluídas no preço da diária ou mensalidade.</w:t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XXII- Administração de bens ou de negócios;</w:t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XXIII- Lubrificação, conservação e manutenção.</w:t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XXIV- Empresas limpadoras;</w:t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XXV- Ensino de qualquer grau ou natureza</w:t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XXVI- Alfaiates costureiras ou congêneres quando o material salvo aviamentos, seja fornecido pelo usuário do serviço;</w:t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XXVII- Tinturarias e lavandeiras;</w:t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XXVIII- Estúdios fotográficos e cinematográficos, revelação ampliação cópias fotográficas: fotografias</w:t>
            </w: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XXIX- Venda de bilhetes de loterias.</w:t>
            </w:r>
          </w:p>
        </w:tc>
      </w:tr>
      <w:tr w:rsidR="009E098C" w:rsidRPr="009E098C" w:rsidTr="009E098C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9E098C" w:rsidRPr="009E098C" w:rsidRDefault="009E098C" w:rsidP="009E09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9E098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lastRenderedPageBreak/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E098C"/>
    <w:rsid w:val="002E517D"/>
    <w:rsid w:val="00831610"/>
    <w:rsid w:val="009E09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9E098C"/>
    <w:rPr>
      <w:b/>
      <w:bCs/>
    </w:rPr>
  </w:style>
  <w:style w:type="character" w:customStyle="1" w:styleId="apple-converted-space">
    <w:name w:val="apple-converted-space"/>
    <w:basedOn w:val="Fontepargpadro"/>
    <w:rsid w:val="009E09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45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60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1227</Words>
  <Characters>6627</Characters>
  <Application>Microsoft Office Word</Application>
  <DocSecurity>0</DocSecurity>
  <Lines>55</Lines>
  <Paragraphs>15</Paragraphs>
  <ScaleCrop>false</ScaleCrop>
  <Company/>
  <LinksUpToDate>false</LinksUpToDate>
  <CharactersWithSpaces>7839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2014-10-30T17:43:00Z</dcterms:created>
  <dcterms:modified xsi:type="dcterms:W3CDTF">2014-10-30T17:44:00Z</dcterms:modified>
</cp:coreProperties>
</file>