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159" w:rsidRPr="002462E7" w:rsidRDefault="003A7BA9" w:rsidP="001900AC">
      <w:pPr>
        <w:jc w:val="both"/>
        <w:rPr>
          <w:rFonts w:ascii="Bookman Old Style" w:hAnsi="Bookman Old Style" w:cs="Arial"/>
          <w:b/>
        </w:rPr>
      </w:pPr>
      <w:r w:rsidRPr="002462E7">
        <w:rPr>
          <w:rFonts w:ascii="Bookman Old Style" w:hAnsi="Bookman Old Style" w:cs="Arial"/>
          <w:b/>
        </w:rPr>
        <w:t xml:space="preserve">PROJETO DE </w:t>
      </w:r>
      <w:r w:rsidR="00170D2B">
        <w:rPr>
          <w:rFonts w:ascii="Bookman Old Style" w:hAnsi="Bookman Old Style" w:cs="Arial"/>
          <w:b/>
        </w:rPr>
        <w:t>RESOLUÇÃO</w:t>
      </w:r>
      <w:r w:rsidRPr="002462E7">
        <w:rPr>
          <w:rFonts w:ascii="Bookman Old Style" w:hAnsi="Bookman Old Style" w:cs="Arial"/>
          <w:b/>
        </w:rPr>
        <w:t xml:space="preserve"> </w:t>
      </w:r>
      <w:r w:rsidR="002E157F">
        <w:rPr>
          <w:rFonts w:ascii="Bookman Old Style" w:hAnsi="Bookman Old Style" w:cs="Arial"/>
          <w:b/>
        </w:rPr>
        <w:t>Nº</w:t>
      </w:r>
      <w:r w:rsidR="008C0FB9" w:rsidRPr="002462E7">
        <w:rPr>
          <w:rFonts w:ascii="Bookman Old Style" w:hAnsi="Bookman Old Style" w:cs="Arial"/>
          <w:b/>
        </w:rPr>
        <w:t xml:space="preserve"> </w:t>
      </w:r>
      <w:r w:rsidR="009E6095">
        <w:rPr>
          <w:rFonts w:ascii="Bookman Old Style" w:hAnsi="Bookman Old Style" w:cs="Arial"/>
          <w:b/>
        </w:rPr>
        <w:t>2</w:t>
      </w:r>
      <w:r w:rsidR="00A62479" w:rsidRPr="002462E7">
        <w:rPr>
          <w:rFonts w:ascii="Bookman Old Style" w:hAnsi="Bookman Old Style" w:cs="Arial"/>
          <w:b/>
        </w:rPr>
        <w:t>/20</w:t>
      </w:r>
      <w:r w:rsidR="007063EF" w:rsidRPr="002462E7">
        <w:rPr>
          <w:rFonts w:ascii="Bookman Old Style" w:hAnsi="Bookman Old Style" w:cs="Arial"/>
          <w:b/>
        </w:rPr>
        <w:t>2</w:t>
      </w:r>
      <w:r w:rsidR="002E157F">
        <w:rPr>
          <w:rFonts w:ascii="Bookman Old Style" w:hAnsi="Bookman Old Style" w:cs="Arial"/>
          <w:b/>
        </w:rPr>
        <w:t>6</w:t>
      </w:r>
    </w:p>
    <w:p w:rsidR="008C0FB9" w:rsidRPr="002462E7" w:rsidRDefault="008C0FB9" w:rsidP="001900AC">
      <w:pPr>
        <w:ind w:left="4253"/>
        <w:jc w:val="both"/>
        <w:rPr>
          <w:rFonts w:ascii="Bookman Old Style" w:hAnsi="Bookman Old Style" w:cs="Arial"/>
        </w:rPr>
      </w:pPr>
      <w:r w:rsidRPr="002462E7">
        <w:rPr>
          <w:rFonts w:ascii="Bookman Old Style" w:hAnsi="Bookman Old Style" w:cs="Arial"/>
          <w:b/>
        </w:rPr>
        <w:t>EMENTA:</w:t>
      </w:r>
      <w:r w:rsidRPr="002462E7">
        <w:rPr>
          <w:rFonts w:ascii="Bookman Old Style" w:hAnsi="Bookman Old Style" w:cs="Arial"/>
        </w:rPr>
        <w:t xml:space="preserve"> </w:t>
      </w:r>
      <w:r w:rsidR="009E6095">
        <w:rPr>
          <w:rFonts w:ascii="Bookman Old Style" w:hAnsi="Bookman Old Style" w:cs="Arial"/>
        </w:rPr>
        <w:t>D</w:t>
      </w:r>
      <w:r w:rsidR="009E6095" w:rsidRPr="009E6095">
        <w:rPr>
          <w:rFonts w:ascii="Bookman Old Style" w:hAnsi="Bookman Old Style" w:cs="Arial"/>
        </w:rPr>
        <w:t xml:space="preserve">ispõe sobre a </w:t>
      </w:r>
      <w:r w:rsidR="009E6095">
        <w:rPr>
          <w:rFonts w:ascii="Bookman Old Style" w:hAnsi="Bookman Old Style" w:cs="Arial"/>
        </w:rPr>
        <w:t>R</w:t>
      </w:r>
      <w:r w:rsidR="009E6095" w:rsidRPr="009E6095">
        <w:rPr>
          <w:rFonts w:ascii="Bookman Old Style" w:hAnsi="Bookman Old Style" w:cs="Arial"/>
        </w:rPr>
        <w:t xml:space="preserve">egulamentação da </w:t>
      </w:r>
      <w:r w:rsidR="009E6095">
        <w:rPr>
          <w:rFonts w:ascii="Bookman Old Style" w:hAnsi="Bookman Old Style" w:cs="Arial"/>
        </w:rPr>
        <w:t>L</w:t>
      </w:r>
      <w:r w:rsidR="009E6095" w:rsidRPr="009E6095">
        <w:rPr>
          <w:rFonts w:ascii="Bookman Old Style" w:hAnsi="Bookman Old Style" w:cs="Arial"/>
        </w:rPr>
        <w:t xml:space="preserve">ei </w:t>
      </w:r>
      <w:r w:rsidR="009E6095">
        <w:rPr>
          <w:rFonts w:ascii="Bookman Old Style" w:hAnsi="Bookman Old Style" w:cs="Arial"/>
        </w:rPr>
        <w:t>G</w:t>
      </w:r>
      <w:r w:rsidR="009E6095" w:rsidRPr="009E6095">
        <w:rPr>
          <w:rFonts w:ascii="Bookman Old Style" w:hAnsi="Bookman Old Style" w:cs="Arial"/>
        </w:rPr>
        <w:t xml:space="preserve">eral de </w:t>
      </w:r>
      <w:r w:rsidR="009E6095">
        <w:rPr>
          <w:rFonts w:ascii="Bookman Old Style" w:hAnsi="Bookman Old Style" w:cs="Arial"/>
        </w:rPr>
        <w:t>P</w:t>
      </w:r>
      <w:r w:rsidR="009E6095" w:rsidRPr="009E6095">
        <w:rPr>
          <w:rFonts w:ascii="Bookman Old Style" w:hAnsi="Bookman Old Style" w:cs="Arial"/>
        </w:rPr>
        <w:t xml:space="preserve">roteção de </w:t>
      </w:r>
      <w:r w:rsidR="009E6095">
        <w:rPr>
          <w:rFonts w:ascii="Bookman Old Style" w:hAnsi="Bookman Old Style" w:cs="Arial"/>
        </w:rPr>
        <w:t>D</w:t>
      </w:r>
      <w:r w:rsidR="009E6095" w:rsidRPr="009E6095">
        <w:rPr>
          <w:rFonts w:ascii="Bookman Old Style" w:hAnsi="Bookman Old Style" w:cs="Arial"/>
        </w:rPr>
        <w:t xml:space="preserve">ados </w:t>
      </w:r>
      <w:r w:rsidR="009E6095">
        <w:rPr>
          <w:rFonts w:ascii="Bookman Old Style" w:hAnsi="Bookman Old Style" w:cs="Arial"/>
        </w:rPr>
        <w:t>P</w:t>
      </w:r>
      <w:r w:rsidR="009E6095" w:rsidRPr="009E6095">
        <w:rPr>
          <w:rFonts w:ascii="Bookman Old Style" w:hAnsi="Bookman Old Style" w:cs="Arial"/>
        </w:rPr>
        <w:t>essoais (</w:t>
      </w:r>
      <w:proofErr w:type="spellStart"/>
      <w:r w:rsidR="009E6095">
        <w:rPr>
          <w:rFonts w:ascii="Bookman Old Style" w:hAnsi="Bookman Old Style" w:cs="Arial"/>
        </w:rPr>
        <w:t>LGPD</w:t>
      </w:r>
      <w:proofErr w:type="spellEnd"/>
      <w:r w:rsidR="009E6095" w:rsidRPr="009E6095">
        <w:rPr>
          <w:rFonts w:ascii="Bookman Old Style" w:hAnsi="Bookman Old Style" w:cs="Arial"/>
        </w:rPr>
        <w:t xml:space="preserve">) no âmbito da </w:t>
      </w:r>
      <w:r w:rsidR="009E6095">
        <w:rPr>
          <w:rFonts w:ascii="Bookman Old Style" w:hAnsi="Bookman Old Style" w:cs="Arial"/>
        </w:rPr>
        <w:t>C</w:t>
      </w:r>
      <w:r w:rsidR="009E6095" w:rsidRPr="009E6095">
        <w:rPr>
          <w:rFonts w:ascii="Bookman Old Style" w:hAnsi="Bookman Old Style" w:cs="Arial"/>
        </w:rPr>
        <w:t xml:space="preserve">âmara </w:t>
      </w:r>
      <w:r w:rsidR="009E6095">
        <w:rPr>
          <w:rFonts w:ascii="Bookman Old Style" w:hAnsi="Bookman Old Style" w:cs="Arial"/>
        </w:rPr>
        <w:t>M</w:t>
      </w:r>
      <w:r w:rsidR="009E6095" w:rsidRPr="009E6095">
        <w:rPr>
          <w:rFonts w:ascii="Bookman Old Style" w:hAnsi="Bookman Old Style" w:cs="Arial"/>
        </w:rPr>
        <w:t xml:space="preserve">unicipal de </w:t>
      </w:r>
      <w:r w:rsidR="009E6095">
        <w:rPr>
          <w:rFonts w:ascii="Bookman Old Style" w:hAnsi="Bookman Old Style" w:cs="Arial"/>
        </w:rPr>
        <w:t>C</w:t>
      </w:r>
      <w:r w:rsidR="009E6095" w:rsidRPr="009E6095">
        <w:rPr>
          <w:rFonts w:ascii="Bookman Old Style" w:hAnsi="Bookman Old Style" w:cs="Arial"/>
        </w:rPr>
        <w:t xml:space="preserve">abrobó – </w:t>
      </w:r>
      <w:r w:rsidR="009E6095">
        <w:rPr>
          <w:rFonts w:ascii="Bookman Old Style" w:hAnsi="Bookman Old Style" w:cs="Arial"/>
        </w:rPr>
        <w:t>PE</w:t>
      </w:r>
      <w:r w:rsidR="009E6095" w:rsidRPr="009E6095">
        <w:rPr>
          <w:rFonts w:ascii="Bookman Old Style" w:hAnsi="Bookman Old Style" w:cs="Arial"/>
        </w:rPr>
        <w:t xml:space="preserve"> e dá outras providências.</w:t>
      </w:r>
    </w:p>
    <w:p w:rsidR="008C0FB9" w:rsidRPr="002462E7" w:rsidRDefault="00170D2B" w:rsidP="001900AC">
      <w:pPr>
        <w:ind w:firstLine="708"/>
        <w:jc w:val="both"/>
        <w:rPr>
          <w:rFonts w:ascii="Bookman Old Style" w:hAnsi="Bookman Old Style" w:cs="Arial"/>
          <w:b/>
        </w:rPr>
      </w:pPr>
      <w:r>
        <w:rPr>
          <w:rFonts w:ascii="Bookman Old Style" w:hAnsi="Bookman Old Style" w:cs="Arial"/>
          <w:b/>
        </w:rPr>
        <w:t>A Mesa Diretora da Câmara Municipal de Vereadores de Cabrobó</w:t>
      </w:r>
      <w:r w:rsidR="00426E6C" w:rsidRPr="002462E7">
        <w:rPr>
          <w:rFonts w:ascii="Bookman Old Style" w:hAnsi="Bookman Old Style" w:cs="Arial"/>
          <w:b/>
        </w:rPr>
        <w:t>,</w:t>
      </w:r>
      <w:r w:rsidR="00AB0E94" w:rsidRPr="002462E7">
        <w:rPr>
          <w:rFonts w:ascii="Bookman Old Style" w:hAnsi="Bookman Old Style" w:cs="Arial"/>
          <w:b/>
        </w:rPr>
        <w:t xml:space="preserve"> </w:t>
      </w:r>
      <w:r w:rsidR="009E6095" w:rsidRPr="009E6095">
        <w:rPr>
          <w:rFonts w:ascii="Bookman Old Style" w:hAnsi="Bookman Old Style" w:cs="Arial"/>
        </w:rPr>
        <w:t>no exercício das atribuições que lhe são conferidas pela Lei Orgânica do Município e pelo Regimento Interno desta Casa Legislativa, e considerando a necessidade de assegurar a proteção de dados pessoais, a transparência administrativa, a segurança da informação e a conformidade com a Lei nº 13.709/2018</w:t>
      </w:r>
      <w:r w:rsidR="009E6095">
        <w:rPr>
          <w:rFonts w:ascii="Bookman Old Style" w:hAnsi="Bookman Old Style" w:cs="Arial"/>
        </w:rPr>
        <w:t xml:space="preserve">, </w:t>
      </w:r>
      <w:proofErr w:type="gramStart"/>
      <w:r w:rsidR="009E6095">
        <w:rPr>
          <w:rFonts w:ascii="Bookman Old Style" w:hAnsi="Bookman Old Style" w:cs="Arial"/>
        </w:rPr>
        <w:t>resolve</w:t>
      </w:r>
      <w:proofErr w:type="gramEnd"/>
      <w:r w:rsidR="008C0FB9" w:rsidRPr="00F52C79">
        <w:rPr>
          <w:rFonts w:ascii="Bookman Old Style" w:hAnsi="Bookman Old Style" w:cs="Arial"/>
        </w:rPr>
        <w:t>:</w:t>
      </w:r>
    </w:p>
    <w:p w:rsidR="009E6095" w:rsidRPr="009E6095" w:rsidRDefault="009E6095" w:rsidP="009E6095">
      <w:pPr>
        <w:spacing w:before="240"/>
        <w:ind w:firstLine="708"/>
        <w:jc w:val="both"/>
        <w:rPr>
          <w:rFonts w:ascii="Bookman Old Style" w:hAnsi="Bookman Old Style" w:cs="Arial"/>
          <w:b/>
        </w:rPr>
      </w:pPr>
      <w:r w:rsidRPr="009E6095">
        <w:rPr>
          <w:rFonts w:ascii="Bookman Old Style" w:hAnsi="Bookman Old Style" w:cs="Arial"/>
          <w:b/>
        </w:rPr>
        <w:t>CAPÍTULO I – DISPOSIÇÕES PRELIMINARES</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Art. 1º</w:t>
      </w:r>
      <w:r w:rsidRPr="009E6095">
        <w:rPr>
          <w:rFonts w:ascii="Bookman Old Style" w:hAnsi="Bookman Old Style" w:cs="Arial"/>
        </w:rPr>
        <w:t xml:space="preserve"> Esta Resolução tem por objetivo regulamentar, no âmbito da Câmara Municipal de Cabrobó – PE, a aplicação da Lei nº 13.709/2018 (Lei Geral de Proteção de Dados Pessoais – </w:t>
      </w:r>
      <w:proofErr w:type="spellStart"/>
      <w:r w:rsidRPr="009E6095">
        <w:rPr>
          <w:rFonts w:ascii="Bookman Old Style" w:hAnsi="Bookman Old Style" w:cs="Arial"/>
        </w:rPr>
        <w:t>LGPD</w:t>
      </w:r>
      <w:proofErr w:type="spellEnd"/>
      <w:r w:rsidRPr="009E6095">
        <w:rPr>
          <w:rFonts w:ascii="Bookman Old Style" w:hAnsi="Bookman Old Style" w:cs="Arial"/>
        </w:rPr>
        <w:t>), estabelecendo princípios, diretrizes, competências e procedimentos relativos ao tratamento de dados pessoais, inclusive em meios digitais, com vistas à proteção dos direitos fundamentais de liberdade, privacidade e ao livre desenvolvimento da personalidade da pessoa natural.</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Parágrafo único.</w:t>
      </w:r>
      <w:r w:rsidRPr="009E6095">
        <w:rPr>
          <w:rFonts w:ascii="Bookman Old Style" w:hAnsi="Bookman Old Style" w:cs="Arial"/>
        </w:rPr>
        <w:t xml:space="preserve"> Esta Resolução aplica-se à Câmara Municipal de Cabrobó – PE, aos seus órgãos, unidades administrativas, agentes públicos, servidores, prestadores de serviços, colaboradores, estagiários e a quaisquer terceiros cujos dados pessoais sejam tratados no âmbito do Poder Legislativo Municipal.</w:t>
      </w:r>
    </w:p>
    <w:p w:rsidR="009E6095" w:rsidRPr="009E6095" w:rsidRDefault="0079196B" w:rsidP="009E6095">
      <w:pPr>
        <w:spacing w:before="240"/>
        <w:ind w:firstLine="708"/>
        <w:jc w:val="both"/>
        <w:rPr>
          <w:rFonts w:ascii="Bookman Old Style" w:hAnsi="Bookman Old Style" w:cs="Arial"/>
        </w:rPr>
      </w:pPr>
      <w:r w:rsidRPr="0079196B">
        <w:rPr>
          <w:rFonts w:ascii="Bookman Old Style" w:hAnsi="Bookman Old Style" w:cs="Arial"/>
          <w:b/>
        </w:rPr>
        <w:t>Art. 2º</w:t>
      </w:r>
      <w:r>
        <w:rPr>
          <w:rFonts w:ascii="Bookman Old Style" w:hAnsi="Bookman Old Style" w:cs="Arial"/>
        </w:rPr>
        <w:t xml:space="preserve"> </w:t>
      </w:r>
      <w:r w:rsidR="009E6095" w:rsidRPr="009E6095">
        <w:rPr>
          <w:rFonts w:ascii="Bookman Old Style" w:hAnsi="Bookman Old Style" w:cs="Arial"/>
        </w:rPr>
        <w:t>São fundamentos da proteção de dados pessoais no âmbito do Poder Legislativo Municipal:</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I –</w:t>
      </w:r>
      <w:r w:rsidRPr="009E6095">
        <w:rPr>
          <w:rFonts w:ascii="Bookman Old Style" w:hAnsi="Bookman Old Style" w:cs="Arial"/>
        </w:rPr>
        <w:t xml:space="preserve"> o respeito à privacidade;</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II –</w:t>
      </w:r>
      <w:r w:rsidRPr="009E6095">
        <w:rPr>
          <w:rFonts w:ascii="Bookman Old Style" w:hAnsi="Bookman Old Style" w:cs="Arial"/>
        </w:rPr>
        <w:t xml:space="preserve"> a autodeterminação informativa;</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III –</w:t>
      </w:r>
      <w:r w:rsidRPr="009E6095">
        <w:rPr>
          <w:rFonts w:ascii="Bookman Old Style" w:hAnsi="Bookman Old Style" w:cs="Arial"/>
        </w:rPr>
        <w:t xml:space="preserve"> a liberdade de expressão, de informação, de comunicação e de opinião;</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IV –</w:t>
      </w:r>
      <w:r w:rsidRPr="009E6095">
        <w:rPr>
          <w:rFonts w:ascii="Bookman Old Style" w:hAnsi="Bookman Old Style" w:cs="Arial"/>
        </w:rPr>
        <w:t xml:space="preserve"> a inviolabilidade da intimidade, da honra e da imagem;</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V –</w:t>
      </w:r>
      <w:r w:rsidRPr="009E6095">
        <w:rPr>
          <w:rFonts w:ascii="Bookman Old Style" w:hAnsi="Bookman Old Style" w:cs="Arial"/>
        </w:rPr>
        <w:t xml:space="preserve"> o desenvolvimento econômico e tecnológico e a inovação;</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VI –</w:t>
      </w:r>
      <w:r w:rsidRPr="009E6095">
        <w:rPr>
          <w:rFonts w:ascii="Bookman Old Style" w:hAnsi="Bookman Old Style" w:cs="Arial"/>
        </w:rPr>
        <w:t xml:space="preserve"> a livre iniciativa, a livre concorrência e a defesa do consumidor;</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VII –</w:t>
      </w:r>
      <w:r w:rsidRPr="009E6095">
        <w:rPr>
          <w:rFonts w:ascii="Bookman Old Style" w:hAnsi="Bookman Old Style" w:cs="Arial"/>
        </w:rPr>
        <w:t xml:space="preserve"> os direitos humanos, o livre desenvolvimento da personalidade, a dignidade e o exercício da cidadania pelas pessoas naturais;</w:t>
      </w:r>
    </w:p>
    <w:p w:rsidR="0079196B" w:rsidRDefault="009E6095" w:rsidP="009E6095">
      <w:pPr>
        <w:spacing w:before="240"/>
        <w:ind w:firstLine="708"/>
        <w:jc w:val="both"/>
        <w:rPr>
          <w:rFonts w:ascii="Bookman Old Style" w:hAnsi="Bookman Old Style" w:cs="Arial"/>
        </w:rPr>
      </w:pPr>
      <w:r w:rsidRPr="0079196B">
        <w:rPr>
          <w:rFonts w:ascii="Bookman Old Style" w:hAnsi="Bookman Old Style" w:cs="Arial"/>
          <w:b/>
        </w:rPr>
        <w:t>VIII –</w:t>
      </w:r>
      <w:r w:rsidRPr="009E6095">
        <w:rPr>
          <w:rFonts w:ascii="Bookman Old Style" w:hAnsi="Bookman Old Style" w:cs="Arial"/>
        </w:rPr>
        <w:t xml:space="preserve"> a transparência administrativa compatível com a proteção de dados pessoais;</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lastRenderedPageBreak/>
        <w:t>IX –</w:t>
      </w:r>
      <w:r w:rsidRPr="009E6095">
        <w:rPr>
          <w:rFonts w:ascii="Bookman Old Style" w:hAnsi="Bookman Old Style" w:cs="Arial"/>
        </w:rPr>
        <w:t xml:space="preserve"> a segurança da informação e a prevenção de incidentes de segurança envolvendo dados pessoais.</w:t>
      </w:r>
    </w:p>
    <w:p w:rsidR="009E6095" w:rsidRPr="0079196B" w:rsidRDefault="009E6095" w:rsidP="009E6095">
      <w:pPr>
        <w:spacing w:before="240"/>
        <w:ind w:firstLine="708"/>
        <w:jc w:val="both"/>
        <w:rPr>
          <w:rFonts w:ascii="Bookman Old Style" w:hAnsi="Bookman Old Style" w:cs="Arial"/>
          <w:b/>
        </w:rPr>
      </w:pPr>
      <w:r w:rsidRPr="0079196B">
        <w:rPr>
          <w:rFonts w:ascii="Bookman Old Style" w:hAnsi="Bookman Old Style" w:cs="Arial"/>
          <w:b/>
        </w:rPr>
        <w:t>CAPÍTULO II – CONCEITOS</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Art. 3º</w:t>
      </w:r>
      <w:r w:rsidRPr="009E6095">
        <w:rPr>
          <w:rFonts w:ascii="Bookman Old Style" w:hAnsi="Bookman Old Style" w:cs="Arial"/>
        </w:rPr>
        <w:t xml:space="preserve"> Para os fins desta Resolução</w:t>
      </w:r>
      <w:proofErr w:type="gramStart"/>
      <w:r w:rsidRPr="009E6095">
        <w:rPr>
          <w:rFonts w:ascii="Bookman Old Style" w:hAnsi="Bookman Old Style" w:cs="Arial"/>
        </w:rPr>
        <w:t>, considera-se</w:t>
      </w:r>
      <w:proofErr w:type="gramEnd"/>
      <w:r w:rsidRPr="009E6095">
        <w:rPr>
          <w:rFonts w:ascii="Bookman Old Style" w:hAnsi="Bookman Old Style" w:cs="Arial"/>
        </w:rPr>
        <w:t>:</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I –</w:t>
      </w:r>
      <w:r w:rsidRPr="009E6095">
        <w:rPr>
          <w:rFonts w:ascii="Bookman Old Style" w:hAnsi="Bookman Old Style" w:cs="Arial"/>
        </w:rPr>
        <w:t xml:space="preserve"> Agente de Tratamento: pessoa natural ou jurídica, de direito público ou privado, que realiza o tratamento de dados pessoais, na qualidade de controlador ou operador;</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II –</w:t>
      </w:r>
      <w:r w:rsidRPr="009E6095">
        <w:rPr>
          <w:rFonts w:ascii="Bookman Old Style" w:hAnsi="Bookman Old Style" w:cs="Arial"/>
        </w:rPr>
        <w:t xml:space="preserve"> </w:t>
      </w:r>
      <w:proofErr w:type="spellStart"/>
      <w:r w:rsidRPr="009E6095">
        <w:rPr>
          <w:rFonts w:ascii="Bookman Old Style" w:hAnsi="Bookman Old Style" w:cs="Arial"/>
        </w:rPr>
        <w:t>Anonimização</w:t>
      </w:r>
      <w:proofErr w:type="spellEnd"/>
      <w:r w:rsidRPr="009E6095">
        <w:rPr>
          <w:rFonts w:ascii="Bookman Old Style" w:hAnsi="Bookman Old Style" w:cs="Arial"/>
        </w:rPr>
        <w:t>: utilização de meios técnicos razoáveis e disponíveis no momento do tratamento, por meio dos quais um dado perde a possibilidade de associação, direta ou indireta, a um indivíduo;</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III –</w:t>
      </w:r>
      <w:r w:rsidRPr="009E6095">
        <w:rPr>
          <w:rFonts w:ascii="Bookman Old Style" w:hAnsi="Bookman Old Style" w:cs="Arial"/>
        </w:rPr>
        <w:t xml:space="preserve"> Ativo de Informação: qualquer dado, sistema, equipamento, software, documento ou recurso que contenha, processe, armazene ou viabilize acesso à informação institucional;</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IV –</w:t>
      </w:r>
      <w:r w:rsidRPr="009E6095">
        <w:rPr>
          <w:rFonts w:ascii="Bookman Old Style" w:hAnsi="Bookman Old Style" w:cs="Arial"/>
        </w:rPr>
        <w:t xml:space="preserve"> Autenticidade: propriedade pela qual se assegura que a informação foi produzida, expedida, modificada ou acessada por pessoa, sistema, órgão ou entidade devidamente autorizados;</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V –</w:t>
      </w:r>
      <w:r w:rsidRPr="009E6095">
        <w:rPr>
          <w:rFonts w:ascii="Bookman Old Style" w:hAnsi="Bookman Old Style" w:cs="Arial"/>
        </w:rPr>
        <w:t xml:space="preserve"> Backup: cópia de segurança de dados e informações, realizada periodicamente, destinada à recuperação em caso de incidentes de segurança;</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VI –</w:t>
      </w:r>
      <w:r w:rsidRPr="009E6095">
        <w:rPr>
          <w:rFonts w:ascii="Bookman Old Style" w:hAnsi="Bookman Old Style" w:cs="Arial"/>
        </w:rPr>
        <w:t xml:space="preserve"> Base Legal: fundamento jurídico que autoriza o tratamento de dados pessoais, conforme previsto nos </w:t>
      </w:r>
      <w:proofErr w:type="spellStart"/>
      <w:r w:rsidRPr="009E6095">
        <w:rPr>
          <w:rFonts w:ascii="Bookman Old Style" w:hAnsi="Bookman Old Style" w:cs="Arial"/>
        </w:rPr>
        <w:t>arts</w:t>
      </w:r>
      <w:proofErr w:type="spellEnd"/>
      <w:r w:rsidRPr="009E6095">
        <w:rPr>
          <w:rFonts w:ascii="Bookman Old Style" w:hAnsi="Bookman Old Style" w:cs="Arial"/>
        </w:rPr>
        <w:t>. 7º e 11 da Lei Geral de Proteção de Dados Pessoais;</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VII –</w:t>
      </w:r>
      <w:r w:rsidRPr="009E6095">
        <w:rPr>
          <w:rFonts w:ascii="Bookman Old Style" w:hAnsi="Bookman Old Style" w:cs="Arial"/>
        </w:rPr>
        <w:t xml:space="preserve"> Ciclo de Vida da Informação: conjunto de fases pelas quais a informação transita, desde sua criação ou coleta, passando pelo processamento, uso, compartilhamento, armazenamento e descarte seguro;</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VIII –</w:t>
      </w:r>
      <w:r w:rsidRPr="009E6095">
        <w:rPr>
          <w:rFonts w:ascii="Bookman Old Style" w:hAnsi="Bookman Old Style" w:cs="Arial"/>
        </w:rPr>
        <w:t xml:space="preserve"> Confidencialidade: propriedade pela qual se assegura que a informação ou dado pessoal não esteja disponível ou não seja revelado a pessoas, sistemas, órgãos ou entidades não autorizados;</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IX –</w:t>
      </w:r>
      <w:r w:rsidRPr="009E6095">
        <w:rPr>
          <w:rFonts w:ascii="Bookman Old Style" w:hAnsi="Bookman Old Style" w:cs="Arial"/>
        </w:rPr>
        <w:t xml:space="preserve"> Consentimento: manifestação livre, informada e inequívoca pela qual o titular concorda com o tratamento de seus dados pessoais para uma finalidade determinada;</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X –</w:t>
      </w:r>
      <w:r w:rsidRPr="009E6095">
        <w:rPr>
          <w:rFonts w:ascii="Bookman Old Style" w:hAnsi="Bookman Old Style" w:cs="Arial"/>
        </w:rPr>
        <w:t xml:space="preserve"> Controlador: pessoa natural ou jurídica, de direito público ou privado, a quem competem </w:t>
      </w:r>
      <w:proofErr w:type="gramStart"/>
      <w:r w:rsidRPr="009E6095">
        <w:rPr>
          <w:rFonts w:ascii="Bookman Old Style" w:hAnsi="Bookman Old Style" w:cs="Arial"/>
        </w:rPr>
        <w:t>as</w:t>
      </w:r>
      <w:proofErr w:type="gramEnd"/>
      <w:r w:rsidRPr="009E6095">
        <w:rPr>
          <w:rFonts w:ascii="Bookman Old Style" w:hAnsi="Bookman Old Style" w:cs="Arial"/>
        </w:rPr>
        <w:t xml:space="preserve"> decisões referentes ao tratamento de dados pessoais;</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XI –</w:t>
      </w:r>
      <w:r w:rsidRPr="009E6095">
        <w:rPr>
          <w:rFonts w:ascii="Bookman Old Style" w:hAnsi="Bookman Old Style" w:cs="Arial"/>
        </w:rPr>
        <w:t xml:space="preserve"> Dado Pessoal: informação relacionada </w:t>
      </w:r>
      <w:proofErr w:type="gramStart"/>
      <w:r w:rsidRPr="009E6095">
        <w:rPr>
          <w:rFonts w:ascii="Bookman Old Style" w:hAnsi="Bookman Old Style" w:cs="Arial"/>
        </w:rPr>
        <w:t>a</w:t>
      </w:r>
      <w:proofErr w:type="gramEnd"/>
      <w:r w:rsidRPr="009E6095">
        <w:rPr>
          <w:rFonts w:ascii="Bookman Old Style" w:hAnsi="Bookman Old Style" w:cs="Arial"/>
        </w:rPr>
        <w:t xml:space="preserve"> pessoa natural identificada ou identificável;</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lastRenderedPageBreak/>
        <w:t>XII –</w:t>
      </w:r>
      <w:r w:rsidRPr="009E6095">
        <w:rPr>
          <w:rFonts w:ascii="Bookman Old Style" w:hAnsi="Bookman Old Style" w:cs="Arial"/>
        </w:rPr>
        <w:t xml:space="preserve"> Dado Pessoal de Criança e Adolescente: dado pessoal referente </w:t>
      </w:r>
      <w:proofErr w:type="gramStart"/>
      <w:r w:rsidRPr="009E6095">
        <w:rPr>
          <w:rFonts w:ascii="Bookman Old Style" w:hAnsi="Bookman Old Style" w:cs="Arial"/>
        </w:rPr>
        <w:t>a</w:t>
      </w:r>
      <w:proofErr w:type="gramEnd"/>
      <w:r w:rsidRPr="009E6095">
        <w:rPr>
          <w:rFonts w:ascii="Bookman Old Style" w:hAnsi="Bookman Old Style" w:cs="Arial"/>
        </w:rPr>
        <w:t xml:space="preserve"> pessoa com idade inferior a 18 (dezoito) anos, sujeito a regime jurídico protetivo específico, nos termos do Estatuto da Criança e do Adolescente e da </w:t>
      </w:r>
      <w:proofErr w:type="spellStart"/>
      <w:r w:rsidRPr="009E6095">
        <w:rPr>
          <w:rFonts w:ascii="Bookman Old Style" w:hAnsi="Bookman Old Style" w:cs="Arial"/>
        </w:rPr>
        <w:t>LGPD</w:t>
      </w:r>
      <w:proofErr w:type="spellEnd"/>
      <w:r w:rsidRPr="009E6095">
        <w:rPr>
          <w:rFonts w:ascii="Bookman Old Style" w:hAnsi="Bookman Old Style" w:cs="Arial"/>
        </w:rPr>
        <w:t>;</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XIII –</w:t>
      </w:r>
      <w:r w:rsidRPr="009E6095">
        <w:rPr>
          <w:rFonts w:ascii="Bookman Old Style" w:hAnsi="Bookman Old Style" w:cs="Arial"/>
        </w:rPr>
        <w:t xml:space="preserve"> Dado Pessoal Sensível: dado pessoal sobre origem racial ou étnica, convicção religiosa, opinião política, filiação a sindicato ou a organização de caráter religioso, filosófico ou político, dado referente à saúde ou à vida sexual, dado genético ou biométrico, quando vinculado a uma pessoa natural;</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XIV –</w:t>
      </w:r>
      <w:r w:rsidRPr="009E6095">
        <w:rPr>
          <w:rFonts w:ascii="Bookman Old Style" w:hAnsi="Bookman Old Style" w:cs="Arial"/>
        </w:rPr>
        <w:t xml:space="preserve"> Disponibilidade: propriedade pela qual se assegura que a informação ou dado pessoal esteja acessível e utilizável, </w:t>
      </w:r>
      <w:proofErr w:type="gramStart"/>
      <w:r w:rsidRPr="009E6095">
        <w:rPr>
          <w:rFonts w:ascii="Bookman Old Style" w:hAnsi="Bookman Old Style" w:cs="Arial"/>
        </w:rPr>
        <w:t>sob demanda</w:t>
      </w:r>
      <w:proofErr w:type="gramEnd"/>
      <w:r w:rsidRPr="009E6095">
        <w:rPr>
          <w:rFonts w:ascii="Bookman Old Style" w:hAnsi="Bookman Old Style" w:cs="Arial"/>
        </w:rPr>
        <w:t>, por pessoa, sistema, órgão ou entidade devidamente autorizados;</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XV –</w:t>
      </w:r>
      <w:r w:rsidRPr="009E6095">
        <w:rPr>
          <w:rFonts w:ascii="Bookman Old Style" w:hAnsi="Bookman Old Style" w:cs="Arial"/>
        </w:rPr>
        <w:t xml:space="preserve"> Encarregado pelo Tratamento de Dados Pessoais (</w:t>
      </w:r>
      <w:proofErr w:type="spellStart"/>
      <w:r w:rsidRPr="009E6095">
        <w:rPr>
          <w:rFonts w:ascii="Bookman Old Style" w:hAnsi="Bookman Old Style" w:cs="Arial"/>
        </w:rPr>
        <w:t>DPO</w:t>
      </w:r>
      <w:proofErr w:type="spellEnd"/>
      <w:r w:rsidRPr="009E6095">
        <w:rPr>
          <w:rFonts w:ascii="Bookman Old Style" w:hAnsi="Bookman Old Style" w:cs="Arial"/>
        </w:rPr>
        <w:t xml:space="preserve">): pessoa indicada pelo controlador para atuar como canal de comunicação entre o controlador, os titulares dos dados e a Autoridade Nacional de Proteção de Dados – </w:t>
      </w:r>
      <w:proofErr w:type="spellStart"/>
      <w:r w:rsidRPr="009E6095">
        <w:rPr>
          <w:rFonts w:ascii="Bookman Old Style" w:hAnsi="Bookman Old Style" w:cs="Arial"/>
        </w:rPr>
        <w:t>ANPD</w:t>
      </w:r>
      <w:proofErr w:type="spellEnd"/>
      <w:r w:rsidRPr="009E6095">
        <w:rPr>
          <w:rFonts w:ascii="Bookman Old Style" w:hAnsi="Bookman Old Style" w:cs="Arial"/>
        </w:rPr>
        <w:t>;</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XVI –</w:t>
      </w:r>
      <w:r w:rsidRPr="009E6095">
        <w:rPr>
          <w:rFonts w:ascii="Bookman Old Style" w:hAnsi="Bookman Old Style" w:cs="Arial"/>
        </w:rPr>
        <w:t xml:space="preserve"> Incidente de Segurança da Informação: qualquer evento adverso, confirmado ou </w:t>
      </w:r>
      <w:proofErr w:type="gramStart"/>
      <w:r w:rsidRPr="009E6095">
        <w:rPr>
          <w:rFonts w:ascii="Bookman Old Style" w:hAnsi="Bookman Old Style" w:cs="Arial"/>
        </w:rPr>
        <w:t>sob suspeita</w:t>
      </w:r>
      <w:proofErr w:type="gramEnd"/>
      <w:r w:rsidRPr="009E6095">
        <w:rPr>
          <w:rFonts w:ascii="Bookman Old Style" w:hAnsi="Bookman Old Style" w:cs="Arial"/>
        </w:rPr>
        <w:t>, que comprometa ou possa comprometer a confidencialidade, a integridade, a disponibilidade ou a autenticidade das informações institucionais ou dos dados pessoais tratados;</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XVII –</w:t>
      </w:r>
      <w:r w:rsidRPr="009E6095">
        <w:rPr>
          <w:rFonts w:ascii="Bookman Old Style" w:hAnsi="Bookman Old Style" w:cs="Arial"/>
        </w:rPr>
        <w:t xml:space="preserve"> Informação: dados, processados ou não, que podem ser utilizados para produção e transmissão de conhecimento, contidos em qualquer meio, suporte ou formato;</w:t>
      </w:r>
    </w:p>
    <w:p w:rsidR="009E6095" w:rsidRPr="009E6095" w:rsidRDefault="009E6095" w:rsidP="009E6095">
      <w:pPr>
        <w:spacing w:before="240"/>
        <w:ind w:firstLine="708"/>
        <w:jc w:val="both"/>
        <w:rPr>
          <w:rFonts w:ascii="Bookman Old Style" w:hAnsi="Bookman Old Style" w:cs="Arial"/>
        </w:rPr>
      </w:pPr>
      <w:r w:rsidRPr="0079196B">
        <w:rPr>
          <w:rFonts w:ascii="Bookman Old Style" w:hAnsi="Bookman Old Style" w:cs="Arial"/>
          <w:b/>
        </w:rPr>
        <w:t>XVIII –</w:t>
      </w:r>
      <w:r w:rsidRPr="009E6095">
        <w:rPr>
          <w:rFonts w:ascii="Bookman Old Style" w:hAnsi="Bookman Old Style" w:cs="Arial"/>
        </w:rPr>
        <w:t xml:space="preserve"> Integridade: propriedade pela qual se assegura que a informação ou dado pessoal não foi modificado ou destruído de maneira não autorizada ou acidental;</w:t>
      </w:r>
    </w:p>
    <w:p w:rsidR="009E6095" w:rsidRPr="009E6095" w:rsidRDefault="009E6095" w:rsidP="009E6095">
      <w:pPr>
        <w:spacing w:before="240"/>
        <w:ind w:firstLine="708"/>
        <w:jc w:val="both"/>
        <w:rPr>
          <w:rFonts w:ascii="Bookman Old Style" w:hAnsi="Bookman Old Style" w:cs="Arial"/>
        </w:rPr>
      </w:pPr>
      <w:proofErr w:type="spellStart"/>
      <w:r w:rsidRPr="0079196B">
        <w:rPr>
          <w:rFonts w:ascii="Bookman Old Style" w:hAnsi="Bookman Old Style" w:cs="Arial"/>
          <w:b/>
        </w:rPr>
        <w:t>XIX</w:t>
      </w:r>
      <w:proofErr w:type="spellEnd"/>
      <w:r w:rsidRPr="0079196B">
        <w:rPr>
          <w:rFonts w:ascii="Bookman Old Style" w:hAnsi="Bookman Old Style" w:cs="Arial"/>
          <w:b/>
        </w:rPr>
        <w:t xml:space="preserve"> –</w:t>
      </w:r>
      <w:r w:rsidRPr="009E6095">
        <w:rPr>
          <w:rFonts w:ascii="Bookman Old Style" w:hAnsi="Bookman Old Style" w:cs="Arial"/>
        </w:rPr>
        <w:t xml:space="preserve"> </w:t>
      </w:r>
      <w:proofErr w:type="spellStart"/>
      <w:r w:rsidRPr="009E6095">
        <w:rPr>
          <w:rFonts w:ascii="Bookman Old Style" w:hAnsi="Bookman Old Style" w:cs="Arial"/>
        </w:rPr>
        <w:t>LGPD</w:t>
      </w:r>
      <w:proofErr w:type="spellEnd"/>
      <w:r w:rsidRPr="009E6095">
        <w:rPr>
          <w:rFonts w:ascii="Bookman Old Style" w:hAnsi="Bookman Old Style" w:cs="Arial"/>
        </w:rPr>
        <w:t>: Lei Geral de Proteção de Dados Pessoais (Lei nº 13.709, de 14 de agosto de 2018);</w:t>
      </w:r>
    </w:p>
    <w:p w:rsidR="009E6095" w:rsidRPr="009E6095" w:rsidRDefault="009E6095" w:rsidP="009E6095">
      <w:pPr>
        <w:spacing w:before="240"/>
        <w:ind w:firstLine="708"/>
        <w:jc w:val="both"/>
        <w:rPr>
          <w:rFonts w:ascii="Bookman Old Style" w:hAnsi="Bookman Old Style" w:cs="Arial"/>
        </w:rPr>
      </w:pPr>
      <w:proofErr w:type="spellStart"/>
      <w:r w:rsidRPr="0079196B">
        <w:rPr>
          <w:rFonts w:ascii="Bookman Old Style" w:hAnsi="Bookman Old Style" w:cs="Arial"/>
          <w:b/>
        </w:rPr>
        <w:t>XX</w:t>
      </w:r>
      <w:proofErr w:type="spellEnd"/>
      <w:r w:rsidRPr="0079196B">
        <w:rPr>
          <w:rFonts w:ascii="Bookman Old Style" w:hAnsi="Bookman Old Style" w:cs="Arial"/>
          <w:b/>
        </w:rPr>
        <w:t xml:space="preserve"> –</w:t>
      </w:r>
      <w:r w:rsidRPr="009E6095">
        <w:rPr>
          <w:rFonts w:ascii="Bookman Old Style" w:hAnsi="Bookman Old Style" w:cs="Arial"/>
        </w:rPr>
        <w:t xml:space="preserve"> Minimização de Dados: princípio segundo o qual o tratamento deve se limitar ao mínimo necessário para o atendimento de sua finalidade;</w:t>
      </w:r>
    </w:p>
    <w:p w:rsidR="009E6095" w:rsidRPr="009E6095" w:rsidRDefault="009E6095" w:rsidP="009E6095">
      <w:pPr>
        <w:spacing w:before="240"/>
        <w:ind w:firstLine="708"/>
        <w:jc w:val="both"/>
        <w:rPr>
          <w:rFonts w:ascii="Bookman Old Style" w:hAnsi="Bookman Old Style" w:cs="Arial"/>
        </w:rPr>
      </w:pPr>
      <w:proofErr w:type="spellStart"/>
      <w:r w:rsidRPr="0079196B">
        <w:rPr>
          <w:rFonts w:ascii="Bookman Old Style" w:hAnsi="Bookman Old Style" w:cs="Arial"/>
          <w:b/>
        </w:rPr>
        <w:t>XXI</w:t>
      </w:r>
      <w:proofErr w:type="spellEnd"/>
      <w:r w:rsidRPr="0079196B">
        <w:rPr>
          <w:rFonts w:ascii="Bookman Old Style" w:hAnsi="Bookman Old Style" w:cs="Arial"/>
          <w:b/>
        </w:rPr>
        <w:t xml:space="preserve"> –</w:t>
      </w:r>
      <w:r w:rsidRPr="009E6095">
        <w:rPr>
          <w:rFonts w:ascii="Bookman Old Style" w:hAnsi="Bookman Old Style" w:cs="Arial"/>
        </w:rPr>
        <w:t xml:space="preserve"> Operador: pessoa natural ou jurídica, de direito público ou privado, que realiza o tratamento de dados pessoais em nome do controlador;</w:t>
      </w:r>
    </w:p>
    <w:p w:rsidR="009E6095" w:rsidRPr="009E6095" w:rsidRDefault="009E6095" w:rsidP="009E6095">
      <w:pPr>
        <w:spacing w:before="240"/>
        <w:ind w:firstLine="708"/>
        <w:jc w:val="both"/>
        <w:rPr>
          <w:rFonts w:ascii="Bookman Old Style" w:hAnsi="Bookman Old Style" w:cs="Arial"/>
        </w:rPr>
      </w:pPr>
      <w:proofErr w:type="spellStart"/>
      <w:r w:rsidRPr="0079196B">
        <w:rPr>
          <w:rFonts w:ascii="Bookman Old Style" w:hAnsi="Bookman Old Style" w:cs="Arial"/>
          <w:b/>
        </w:rPr>
        <w:t>XXII</w:t>
      </w:r>
      <w:proofErr w:type="spellEnd"/>
      <w:r w:rsidRPr="0079196B">
        <w:rPr>
          <w:rFonts w:ascii="Bookman Old Style" w:hAnsi="Bookman Old Style" w:cs="Arial"/>
          <w:b/>
        </w:rPr>
        <w:t xml:space="preserve"> –</w:t>
      </w:r>
      <w:r w:rsidRPr="009E6095">
        <w:rPr>
          <w:rFonts w:ascii="Bookman Old Style" w:hAnsi="Bookman Old Style" w:cs="Arial"/>
        </w:rPr>
        <w:t xml:space="preserve"> Privacidade: direito fundamental relacionado à autonomia da pessoa natural quanto ao controle sobre seus dados pessoais e à proteção contra usos indevidos ou abusivos;</w:t>
      </w:r>
    </w:p>
    <w:p w:rsidR="009E6095" w:rsidRPr="009E6095" w:rsidRDefault="009E6095" w:rsidP="009E6095">
      <w:pPr>
        <w:spacing w:before="240"/>
        <w:ind w:firstLine="708"/>
        <w:jc w:val="both"/>
        <w:rPr>
          <w:rFonts w:ascii="Bookman Old Style" w:hAnsi="Bookman Old Style" w:cs="Arial"/>
        </w:rPr>
      </w:pPr>
      <w:proofErr w:type="spellStart"/>
      <w:r w:rsidRPr="004E76D1">
        <w:rPr>
          <w:rFonts w:ascii="Bookman Old Style" w:hAnsi="Bookman Old Style" w:cs="Arial"/>
          <w:b/>
        </w:rPr>
        <w:t>XXIII</w:t>
      </w:r>
      <w:proofErr w:type="spellEnd"/>
      <w:r w:rsidRPr="004E76D1">
        <w:rPr>
          <w:rFonts w:ascii="Bookman Old Style" w:hAnsi="Bookman Old Style" w:cs="Arial"/>
          <w:b/>
        </w:rPr>
        <w:t xml:space="preserve"> –</w:t>
      </w:r>
      <w:r w:rsidRPr="009E6095">
        <w:rPr>
          <w:rFonts w:ascii="Bookman Old Style" w:hAnsi="Bookman Old Style" w:cs="Arial"/>
        </w:rPr>
        <w:t xml:space="preserve"> </w:t>
      </w:r>
      <w:proofErr w:type="spellStart"/>
      <w:r w:rsidRPr="009E6095">
        <w:rPr>
          <w:rFonts w:ascii="Bookman Old Style" w:hAnsi="Bookman Old Style" w:cs="Arial"/>
        </w:rPr>
        <w:t>Pseudonimização</w:t>
      </w:r>
      <w:proofErr w:type="spellEnd"/>
      <w:r w:rsidRPr="009E6095">
        <w:rPr>
          <w:rFonts w:ascii="Bookman Old Style" w:hAnsi="Bookman Old Style" w:cs="Arial"/>
        </w:rPr>
        <w:t>: tratamento por meio do qual um dado perde a possibilidade de associação direta a um indivíduo sem o uso de informações adicionais mantidas separadamente e protegidas;</w:t>
      </w:r>
    </w:p>
    <w:p w:rsidR="009E6095" w:rsidRPr="009E6095" w:rsidRDefault="009E6095" w:rsidP="009E6095">
      <w:pPr>
        <w:spacing w:before="240"/>
        <w:ind w:firstLine="708"/>
        <w:jc w:val="both"/>
        <w:rPr>
          <w:rFonts w:ascii="Bookman Old Style" w:hAnsi="Bookman Old Style" w:cs="Arial"/>
        </w:rPr>
      </w:pPr>
      <w:proofErr w:type="spellStart"/>
      <w:r w:rsidRPr="004E76D1">
        <w:rPr>
          <w:rFonts w:ascii="Bookman Old Style" w:hAnsi="Bookman Old Style" w:cs="Arial"/>
          <w:b/>
        </w:rPr>
        <w:lastRenderedPageBreak/>
        <w:t>XXIV</w:t>
      </w:r>
      <w:proofErr w:type="spellEnd"/>
      <w:r w:rsidRPr="004E76D1">
        <w:rPr>
          <w:rFonts w:ascii="Bookman Old Style" w:hAnsi="Bookman Old Style" w:cs="Arial"/>
          <w:b/>
        </w:rPr>
        <w:t xml:space="preserve"> –</w:t>
      </w:r>
      <w:r w:rsidRPr="009E6095">
        <w:rPr>
          <w:rFonts w:ascii="Bookman Old Style" w:hAnsi="Bookman Old Style" w:cs="Arial"/>
        </w:rPr>
        <w:t xml:space="preserve"> Segurança da Informação: conjunto de medidas técnicas, administrativas e organizacionais destinadas a assegurar a confidencialidade, a integridade, a disponibilidade e a autenticidade das informações;</w:t>
      </w:r>
    </w:p>
    <w:p w:rsidR="009E6095" w:rsidRPr="009E6095" w:rsidRDefault="009E6095" w:rsidP="009E6095">
      <w:pPr>
        <w:spacing w:before="240"/>
        <w:ind w:firstLine="708"/>
        <w:jc w:val="both"/>
        <w:rPr>
          <w:rFonts w:ascii="Bookman Old Style" w:hAnsi="Bookman Old Style" w:cs="Arial"/>
        </w:rPr>
      </w:pPr>
      <w:proofErr w:type="spellStart"/>
      <w:r w:rsidRPr="004E76D1">
        <w:rPr>
          <w:rFonts w:ascii="Bookman Old Style" w:hAnsi="Bookman Old Style" w:cs="Arial"/>
          <w:b/>
        </w:rPr>
        <w:t>XXV</w:t>
      </w:r>
      <w:proofErr w:type="spellEnd"/>
      <w:r w:rsidRPr="004E76D1">
        <w:rPr>
          <w:rFonts w:ascii="Bookman Old Style" w:hAnsi="Bookman Old Style" w:cs="Arial"/>
          <w:b/>
        </w:rPr>
        <w:t xml:space="preserve"> –</w:t>
      </w:r>
      <w:r w:rsidRPr="009E6095">
        <w:rPr>
          <w:rFonts w:ascii="Bookman Old Style" w:hAnsi="Bookman Old Style" w:cs="Arial"/>
        </w:rPr>
        <w:t xml:space="preserve"> Titular de Dados: pessoa natural a quem se referem os dados pessoais que </w:t>
      </w:r>
      <w:proofErr w:type="gramStart"/>
      <w:r w:rsidRPr="009E6095">
        <w:rPr>
          <w:rFonts w:ascii="Bookman Old Style" w:hAnsi="Bookman Old Style" w:cs="Arial"/>
        </w:rPr>
        <w:t>são objeto</w:t>
      </w:r>
      <w:proofErr w:type="gramEnd"/>
      <w:r w:rsidRPr="009E6095">
        <w:rPr>
          <w:rFonts w:ascii="Bookman Old Style" w:hAnsi="Bookman Old Style" w:cs="Arial"/>
        </w:rPr>
        <w:t xml:space="preserve"> de tratamento;</w:t>
      </w:r>
    </w:p>
    <w:p w:rsidR="009E6095" w:rsidRPr="009E6095" w:rsidRDefault="009E6095" w:rsidP="009E6095">
      <w:pPr>
        <w:spacing w:before="240"/>
        <w:ind w:firstLine="708"/>
        <w:jc w:val="both"/>
        <w:rPr>
          <w:rFonts w:ascii="Bookman Old Style" w:hAnsi="Bookman Old Style" w:cs="Arial"/>
        </w:rPr>
      </w:pPr>
      <w:proofErr w:type="spellStart"/>
      <w:r w:rsidRPr="004E76D1">
        <w:rPr>
          <w:rFonts w:ascii="Bookman Old Style" w:hAnsi="Bookman Old Style" w:cs="Arial"/>
          <w:b/>
        </w:rPr>
        <w:t>XXVI</w:t>
      </w:r>
      <w:proofErr w:type="spellEnd"/>
      <w:r w:rsidRPr="004E76D1">
        <w:rPr>
          <w:rFonts w:ascii="Bookman Old Style" w:hAnsi="Bookman Old Style" w:cs="Arial"/>
          <w:b/>
        </w:rPr>
        <w:t xml:space="preserve"> –</w:t>
      </w:r>
      <w:r w:rsidRPr="009E6095">
        <w:rPr>
          <w:rFonts w:ascii="Bookman Old Style" w:hAnsi="Bookman Old Style" w:cs="Arial"/>
        </w:rPr>
        <w:t xml:space="preserve"> Tratamento de Dados Pessoais: toda operação realizada com dados pessoais, tais como coleta, produção, recepção, classificação, utilização, acesso, reprodução, transmissão, distribuição, processamento, arquivamento, armazenamento, eliminação, avaliação, controle, modificação, comunicação, transferência, difusão ou extração;</w:t>
      </w:r>
    </w:p>
    <w:p w:rsidR="009E6095" w:rsidRPr="009E6095" w:rsidRDefault="009E6095" w:rsidP="009E6095">
      <w:pPr>
        <w:spacing w:before="240"/>
        <w:ind w:firstLine="708"/>
        <w:jc w:val="both"/>
        <w:rPr>
          <w:rFonts w:ascii="Bookman Old Style" w:hAnsi="Bookman Old Style" w:cs="Arial"/>
        </w:rPr>
      </w:pPr>
      <w:proofErr w:type="spellStart"/>
      <w:r w:rsidRPr="004E76D1">
        <w:rPr>
          <w:rFonts w:ascii="Bookman Old Style" w:hAnsi="Bookman Old Style" w:cs="Arial"/>
          <w:b/>
        </w:rPr>
        <w:t>XXVII</w:t>
      </w:r>
      <w:proofErr w:type="spellEnd"/>
      <w:r w:rsidRPr="004E76D1">
        <w:rPr>
          <w:rFonts w:ascii="Bookman Old Style" w:hAnsi="Bookman Old Style" w:cs="Arial"/>
          <w:b/>
        </w:rPr>
        <w:t xml:space="preserve"> –</w:t>
      </w:r>
      <w:r w:rsidRPr="009E6095">
        <w:rPr>
          <w:rFonts w:ascii="Bookman Old Style" w:hAnsi="Bookman Old Style" w:cs="Arial"/>
        </w:rPr>
        <w:t xml:space="preserve"> Violação de Dados Pessoais: incidente de segurança que provoque, de modo acidental ou ilícito, a destruição, a perda, a alteração, a divulgação ou o acesso não autorizado a dados pessoais;</w:t>
      </w:r>
    </w:p>
    <w:p w:rsidR="009E6095" w:rsidRPr="009E6095" w:rsidRDefault="009E6095" w:rsidP="009E6095">
      <w:pPr>
        <w:spacing w:before="240"/>
        <w:ind w:firstLine="708"/>
        <w:jc w:val="both"/>
        <w:rPr>
          <w:rFonts w:ascii="Bookman Old Style" w:hAnsi="Bookman Old Style" w:cs="Arial"/>
        </w:rPr>
      </w:pPr>
      <w:proofErr w:type="spellStart"/>
      <w:r w:rsidRPr="004E76D1">
        <w:rPr>
          <w:rFonts w:ascii="Bookman Old Style" w:hAnsi="Bookman Old Style" w:cs="Arial"/>
          <w:b/>
        </w:rPr>
        <w:t>XXVIII</w:t>
      </w:r>
      <w:proofErr w:type="spellEnd"/>
      <w:r w:rsidRPr="004E76D1">
        <w:rPr>
          <w:rFonts w:ascii="Bookman Old Style" w:hAnsi="Bookman Old Style" w:cs="Arial"/>
          <w:b/>
        </w:rPr>
        <w:t xml:space="preserve"> –</w:t>
      </w:r>
      <w:r w:rsidRPr="009E6095">
        <w:rPr>
          <w:rFonts w:ascii="Bookman Old Style" w:hAnsi="Bookman Old Style" w:cs="Arial"/>
        </w:rPr>
        <w:t xml:space="preserve"> Ciclo de Resposta a Incidentes: conjunto estruturado de etapas que compreende identificação, análise, contenção, erradicação, recuperação, comunicação institucional e regulatória, registro e lições aprendidas;</w:t>
      </w:r>
    </w:p>
    <w:p w:rsidR="009E6095" w:rsidRPr="009E6095" w:rsidRDefault="009E6095" w:rsidP="009E6095">
      <w:pPr>
        <w:spacing w:before="240"/>
        <w:ind w:firstLine="708"/>
        <w:jc w:val="both"/>
        <w:rPr>
          <w:rFonts w:ascii="Bookman Old Style" w:hAnsi="Bookman Old Style" w:cs="Arial"/>
        </w:rPr>
      </w:pPr>
      <w:proofErr w:type="spellStart"/>
      <w:r w:rsidRPr="004E76D1">
        <w:rPr>
          <w:rFonts w:ascii="Bookman Old Style" w:hAnsi="Bookman Old Style" w:cs="Arial"/>
          <w:b/>
        </w:rPr>
        <w:t>XXIX</w:t>
      </w:r>
      <w:proofErr w:type="spellEnd"/>
      <w:r w:rsidRPr="004E76D1">
        <w:rPr>
          <w:rFonts w:ascii="Bookman Old Style" w:hAnsi="Bookman Old Style" w:cs="Arial"/>
          <w:b/>
        </w:rPr>
        <w:t xml:space="preserve"> –</w:t>
      </w:r>
      <w:r w:rsidRPr="009E6095">
        <w:rPr>
          <w:rFonts w:ascii="Bookman Old Style" w:hAnsi="Bookman Old Style" w:cs="Arial"/>
        </w:rPr>
        <w:t xml:space="preserve"> Comunicação de Incidente de Segurança: ato formal do controlador que informa à </w:t>
      </w:r>
      <w:proofErr w:type="spellStart"/>
      <w:r w:rsidRPr="009E6095">
        <w:rPr>
          <w:rFonts w:ascii="Bookman Old Style" w:hAnsi="Bookman Old Style" w:cs="Arial"/>
        </w:rPr>
        <w:t>ANPD</w:t>
      </w:r>
      <w:proofErr w:type="spellEnd"/>
      <w:r w:rsidRPr="009E6095">
        <w:rPr>
          <w:rFonts w:ascii="Bookman Old Style" w:hAnsi="Bookman Old Style" w:cs="Arial"/>
        </w:rPr>
        <w:t xml:space="preserve"> e, quando cabível, aos titulares, a ocorrência de incidente de segurança que possa acarretar risco ou dano relevante;</w:t>
      </w:r>
    </w:p>
    <w:p w:rsidR="009E6095" w:rsidRPr="009E6095" w:rsidRDefault="009E6095" w:rsidP="009E6095">
      <w:pPr>
        <w:spacing w:before="240"/>
        <w:ind w:firstLine="708"/>
        <w:jc w:val="both"/>
        <w:rPr>
          <w:rFonts w:ascii="Bookman Old Style" w:hAnsi="Bookman Old Style" w:cs="Arial"/>
        </w:rPr>
      </w:pPr>
      <w:proofErr w:type="spellStart"/>
      <w:r w:rsidRPr="004E76D1">
        <w:rPr>
          <w:rFonts w:ascii="Bookman Old Style" w:hAnsi="Bookman Old Style" w:cs="Arial"/>
          <w:b/>
        </w:rPr>
        <w:t>XXX</w:t>
      </w:r>
      <w:proofErr w:type="spellEnd"/>
      <w:r w:rsidRPr="004E76D1">
        <w:rPr>
          <w:rFonts w:ascii="Bookman Old Style" w:hAnsi="Bookman Old Style" w:cs="Arial"/>
          <w:b/>
        </w:rPr>
        <w:t xml:space="preserve"> –</w:t>
      </w:r>
      <w:r w:rsidRPr="009E6095">
        <w:rPr>
          <w:rFonts w:ascii="Bookman Old Style" w:hAnsi="Bookman Old Style" w:cs="Arial"/>
        </w:rPr>
        <w:t xml:space="preserve"> Relatório de Tratamento de Incidente: documento técnico elaborado pelo controlador contendo informações necessárias à descrição do incidente, às medidas adotadas e às ações de mitigação ou reversão de seus efeitos.</w:t>
      </w:r>
    </w:p>
    <w:p w:rsidR="009E6095" w:rsidRPr="004E76D1" w:rsidRDefault="009E6095" w:rsidP="009E6095">
      <w:pPr>
        <w:spacing w:before="240"/>
        <w:ind w:firstLine="708"/>
        <w:jc w:val="both"/>
        <w:rPr>
          <w:rFonts w:ascii="Bookman Old Style" w:hAnsi="Bookman Old Style" w:cs="Arial"/>
          <w:b/>
        </w:rPr>
      </w:pPr>
      <w:r w:rsidRPr="004E76D1">
        <w:rPr>
          <w:rFonts w:ascii="Bookman Old Style" w:hAnsi="Bookman Old Style" w:cs="Arial"/>
          <w:b/>
        </w:rPr>
        <w:t>CAPÍTULO III – DIRETRIZES E BASES LEGAIS</w:t>
      </w:r>
    </w:p>
    <w:p w:rsidR="009E6095" w:rsidRPr="009E6095" w:rsidRDefault="009E6095" w:rsidP="009E6095">
      <w:pPr>
        <w:spacing w:before="240"/>
        <w:ind w:firstLine="708"/>
        <w:jc w:val="both"/>
        <w:rPr>
          <w:rFonts w:ascii="Bookman Old Style" w:hAnsi="Bookman Old Style" w:cs="Arial"/>
        </w:rPr>
      </w:pPr>
      <w:r w:rsidRPr="004E76D1">
        <w:rPr>
          <w:rFonts w:ascii="Bookman Old Style" w:hAnsi="Bookman Old Style" w:cs="Arial"/>
          <w:b/>
        </w:rPr>
        <w:t>Art. 4º</w:t>
      </w:r>
      <w:r w:rsidRPr="009E6095">
        <w:rPr>
          <w:rFonts w:ascii="Bookman Old Style" w:hAnsi="Bookman Old Style" w:cs="Arial"/>
        </w:rPr>
        <w:t xml:space="preserve"> O tratamento de dados pessoais e de dados pessoais sensíveis pela Câmara Municipal será realizado de forma lícita, legítima, adequada, necessária, transparente e segura, garantindo a proteção dos direitos fundamentais dos titulares, especialmente a liberdade, a privacidade e o livre desenvolvimento da personalidade da pessoa natural.</w:t>
      </w:r>
    </w:p>
    <w:p w:rsidR="009E6095" w:rsidRPr="009E6095" w:rsidRDefault="009E6095" w:rsidP="009E6095">
      <w:pPr>
        <w:spacing w:before="240"/>
        <w:ind w:firstLine="708"/>
        <w:jc w:val="both"/>
        <w:rPr>
          <w:rFonts w:ascii="Bookman Old Style" w:hAnsi="Bookman Old Style" w:cs="Arial"/>
        </w:rPr>
      </w:pPr>
      <w:r w:rsidRPr="004E76D1">
        <w:rPr>
          <w:rFonts w:ascii="Bookman Old Style" w:hAnsi="Bookman Old Style" w:cs="Arial"/>
          <w:b/>
        </w:rPr>
        <w:t>§</w:t>
      </w:r>
      <w:r w:rsidR="004E76D1" w:rsidRPr="004E76D1">
        <w:rPr>
          <w:rFonts w:ascii="Bookman Old Style" w:hAnsi="Bookman Old Style" w:cs="Arial"/>
          <w:b/>
        </w:rPr>
        <w:t xml:space="preserve"> </w:t>
      </w:r>
      <w:r w:rsidRPr="004E76D1">
        <w:rPr>
          <w:rFonts w:ascii="Bookman Old Style" w:hAnsi="Bookman Old Style" w:cs="Arial"/>
          <w:b/>
        </w:rPr>
        <w:t>1º</w:t>
      </w:r>
      <w:r w:rsidRPr="009E6095">
        <w:rPr>
          <w:rFonts w:ascii="Bookman Old Style" w:hAnsi="Bookman Old Style" w:cs="Arial"/>
        </w:rPr>
        <w:t xml:space="preserve"> O tratamento de dados pessoais será conduzido conforme as bases legais previstas nos </w:t>
      </w:r>
      <w:proofErr w:type="spellStart"/>
      <w:r w:rsidRPr="009E6095">
        <w:rPr>
          <w:rFonts w:ascii="Bookman Old Style" w:hAnsi="Bookman Old Style" w:cs="Arial"/>
        </w:rPr>
        <w:t>arts</w:t>
      </w:r>
      <w:proofErr w:type="spellEnd"/>
      <w:r w:rsidRPr="009E6095">
        <w:rPr>
          <w:rFonts w:ascii="Bookman Old Style" w:hAnsi="Bookman Old Style" w:cs="Arial"/>
        </w:rPr>
        <w:t xml:space="preserve">. </w:t>
      </w:r>
      <w:proofErr w:type="gramStart"/>
      <w:r w:rsidRPr="009E6095">
        <w:rPr>
          <w:rFonts w:ascii="Bookman Old Style" w:hAnsi="Bookman Old Style" w:cs="Arial"/>
        </w:rPr>
        <w:t>7º, 11 e 23</w:t>
      </w:r>
      <w:proofErr w:type="gramEnd"/>
      <w:r w:rsidRPr="009E6095">
        <w:rPr>
          <w:rFonts w:ascii="Bookman Old Style" w:hAnsi="Bookman Old Style" w:cs="Arial"/>
        </w:rPr>
        <w:t xml:space="preserve"> da Lei Geral de Proteção de Dados Pessoais, observadas as especificidades aplicáveis ao Poder Público.</w:t>
      </w:r>
    </w:p>
    <w:p w:rsidR="009E6095" w:rsidRPr="009E6095" w:rsidRDefault="009E6095" w:rsidP="009E6095">
      <w:pPr>
        <w:spacing w:before="240"/>
        <w:ind w:firstLine="708"/>
        <w:jc w:val="both"/>
        <w:rPr>
          <w:rFonts w:ascii="Bookman Old Style" w:hAnsi="Bookman Old Style" w:cs="Arial"/>
        </w:rPr>
      </w:pPr>
      <w:r w:rsidRPr="004E76D1">
        <w:rPr>
          <w:rFonts w:ascii="Bookman Old Style" w:hAnsi="Bookman Old Style" w:cs="Arial"/>
          <w:b/>
        </w:rPr>
        <w:t>§</w:t>
      </w:r>
      <w:r w:rsidR="004E76D1" w:rsidRPr="004E76D1">
        <w:rPr>
          <w:rFonts w:ascii="Bookman Old Style" w:hAnsi="Bookman Old Style" w:cs="Arial"/>
          <w:b/>
        </w:rPr>
        <w:t xml:space="preserve"> </w:t>
      </w:r>
      <w:r w:rsidRPr="004E76D1">
        <w:rPr>
          <w:rFonts w:ascii="Bookman Old Style" w:hAnsi="Bookman Old Style" w:cs="Arial"/>
          <w:b/>
        </w:rPr>
        <w:t>2º</w:t>
      </w:r>
      <w:r w:rsidRPr="009E6095">
        <w:rPr>
          <w:rFonts w:ascii="Bookman Old Style" w:hAnsi="Bookman Old Style" w:cs="Arial"/>
        </w:rPr>
        <w:t xml:space="preserve"> No âmbito do Poder Legislativo Municipal, o tratamento de dados pessoais ocorrerá, preferencialmente, nas seguintes hipóteses legais:</w:t>
      </w:r>
    </w:p>
    <w:p w:rsidR="009E6095" w:rsidRPr="009E6095" w:rsidRDefault="009E6095" w:rsidP="009E6095">
      <w:pPr>
        <w:spacing w:before="240"/>
        <w:ind w:firstLine="708"/>
        <w:jc w:val="both"/>
        <w:rPr>
          <w:rFonts w:ascii="Bookman Old Style" w:hAnsi="Bookman Old Style" w:cs="Arial"/>
        </w:rPr>
      </w:pPr>
      <w:r w:rsidRPr="004E76D1">
        <w:rPr>
          <w:rFonts w:ascii="Bookman Old Style" w:hAnsi="Bookman Old Style" w:cs="Arial"/>
          <w:b/>
        </w:rPr>
        <w:t>I –</w:t>
      </w:r>
      <w:r w:rsidRPr="009E6095">
        <w:rPr>
          <w:rFonts w:ascii="Bookman Old Style" w:hAnsi="Bookman Old Style" w:cs="Arial"/>
        </w:rPr>
        <w:t xml:space="preserve"> cumprimento de obrigação legal ou regulatória pelo controlador;</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II –</w:t>
      </w:r>
      <w:r w:rsidRPr="009E6095">
        <w:rPr>
          <w:rFonts w:ascii="Bookman Old Style" w:hAnsi="Bookman Old Style" w:cs="Arial"/>
        </w:rPr>
        <w:t xml:space="preserve"> execução de políticas públicas previstas em leis e regulamentos ou respaldadas em contratos, convênios ou instrumentos congêneres;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lastRenderedPageBreak/>
        <w:t>III –</w:t>
      </w:r>
      <w:r w:rsidRPr="009E6095">
        <w:rPr>
          <w:rFonts w:ascii="Bookman Old Style" w:hAnsi="Bookman Old Style" w:cs="Arial"/>
        </w:rPr>
        <w:t xml:space="preserve"> realização de estudos por órgão de pesquisa, garantida, sempre que possível, a </w:t>
      </w:r>
      <w:proofErr w:type="spellStart"/>
      <w:r w:rsidRPr="009E6095">
        <w:rPr>
          <w:rFonts w:ascii="Bookman Old Style" w:hAnsi="Bookman Old Style" w:cs="Arial"/>
        </w:rPr>
        <w:t>anonimização</w:t>
      </w:r>
      <w:proofErr w:type="spellEnd"/>
      <w:r w:rsidRPr="009E6095">
        <w:rPr>
          <w:rFonts w:ascii="Bookman Old Style" w:hAnsi="Bookman Old Style" w:cs="Arial"/>
        </w:rPr>
        <w:t xml:space="preserve"> dos dados pessoais;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IV –</w:t>
      </w:r>
      <w:r w:rsidRPr="009E6095">
        <w:rPr>
          <w:rFonts w:ascii="Bookman Old Style" w:hAnsi="Bookman Old Style" w:cs="Arial"/>
        </w:rPr>
        <w:t xml:space="preserve"> exercício regular de direitos em processo judicial, administrativo ou arbitral;</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 –</w:t>
      </w:r>
      <w:r w:rsidRPr="009E6095">
        <w:rPr>
          <w:rFonts w:ascii="Bookman Old Style" w:hAnsi="Bookman Old Style" w:cs="Arial"/>
        </w:rPr>
        <w:t xml:space="preserve"> proteção da vida ou da incolumidade física do titular ou de terceiros;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VI –</w:t>
      </w:r>
      <w:r w:rsidRPr="009E6095">
        <w:rPr>
          <w:rFonts w:ascii="Bookman Old Style" w:hAnsi="Bookman Old Style" w:cs="Arial"/>
        </w:rPr>
        <w:t xml:space="preserve"> tutela da saúde, exclusivamente em procedimento realizado por profissionais de saúde, serviços de saúde ou autoridade sanitária;</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VII –</w:t>
      </w:r>
      <w:r w:rsidRPr="009E6095">
        <w:rPr>
          <w:rFonts w:ascii="Bookman Old Style" w:hAnsi="Bookman Old Style" w:cs="Arial"/>
        </w:rPr>
        <w:t xml:space="preserve"> atendimento às finalidades públicas da Administração e à execução das competências legais do órgão legislativo, nos termos do art. 23 da </w:t>
      </w:r>
      <w:proofErr w:type="spellStart"/>
      <w:r w:rsidRPr="009E6095">
        <w:rPr>
          <w:rFonts w:ascii="Bookman Old Style" w:hAnsi="Bookman Old Style" w:cs="Arial"/>
        </w:rPr>
        <w:t>LGPD</w:t>
      </w:r>
      <w:proofErr w:type="spellEnd"/>
      <w:r w:rsidRPr="009E6095">
        <w:rPr>
          <w:rFonts w:ascii="Bookman Old Style" w:hAnsi="Bookman Old Style" w:cs="Arial"/>
        </w:rPr>
        <w:t>.</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 3º</w:t>
      </w:r>
      <w:r w:rsidRPr="009E6095">
        <w:rPr>
          <w:rFonts w:ascii="Bookman Old Style" w:hAnsi="Bookman Old Style" w:cs="Arial"/>
        </w:rPr>
        <w:t xml:space="preserve"> O tratamento de dados pessoais sensíveis somente poderá ocorrer nas hipóteses previstas no art. 11 da </w:t>
      </w:r>
      <w:proofErr w:type="spellStart"/>
      <w:r w:rsidRPr="009E6095">
        <w:rPr>
          <w:rFonts w:ascii="Bookman Old Style" w:hAnsi="Bookman Old Style" w:cs="Arial"/>
        </w:rPr>
        <w:t>LGPD</w:t>
      </w:r>
      <w:proofErr w:type="spellEnd"/>
      <w:r w:rsidRPr="009E6095">
        <w:rPr>
          <w:rFonts w:ascii="Bookman Old Style" w:hAnsi="Bookman Old Style" w:cs="Arial"/>
        </w:rPr>
        <w:t>, especialmente:</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 –</w:t>
      </w:r>
      <w:r w:rsidRPr="009E6095">
        <w:rPr>
          <w:rFonts w:ascii="Bookman Old Style" w:hAnsi="Bookman Old Style" w:cs="Arial"/>
        </w:rPr>
        <w:t xml:space="preserve"> cumprimento de obrigação legal ou regulatória pelo controlador;</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II –</w:t>
      </w:r>
      <w:r w:rsidRPr="009E6095">
        <w:rPr>
          <w:rFonts w:ascii="Bookman Old Style" w:hAnsi="Bookman Old Style" w:cs="Arial"/>
        </w:rPr>
        <w:t xml:space="preserve"> tratamento compartilhado de dados necessários à execução de políticas públicas previstas em leis ou regulamentos;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III –</w:t>
      </w:r>
      <w:r w:rsidRPr="009E6095">
        <w:rPr>
          <w:rFonts w:ascii="Bookman Old Style" w:hAnsi="Bookman Old Style" w:cs="Arial"/>
        </w:rPr>
        <w:t xml:space="preserve"> realização de estudos por órgão de pesquisa, garantida, sempre que possível, a </w:t>
      </w:r>
      <w:proofErr w:type="spellStart"/>
      <w:r w:rsidRPr="009E6095">
        <w:rPr>
          <w:rFonts w:ascii="Bookman Old Style" w:hAnsi="Bookman Old Style" w:cs="Arial"/>
        </w:rPr>
        <w:t>anonimização</w:t>
      </w:r>
      <w:proofErr w:type="spellEnd"/>
      <w:r w:rsidRPr="009E6095">
        <w:rPr>
          <w:rFonts w:ascii="Bookman Old Style" w:hAnsi="Bookman Old Style" w:cs="Arial"/>
        </w:rPr>
        <w:t xml:space="preserve"> dos dados pessoais sensíveis;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IV –</w:t>
      </w:r>
      <w:r w:rsidRPr="009E6095">
        <w:rPr>
          <w:rFonts w:ascii="Bookman Old Style" w:hAnsi="Bookman Old Style" w:cs="Arial"/>
        </w:rPr>
        <w:t xml:space="preserve"> exercício regular de direitos, inclusive em contrato e em processo judicial, administrativo ou arbitral;</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 –</w:t>
      </w:r>
      <w:r w:rsidRPr="009E6095">
        <w:rPr>
          <w:rFonts w:ascii="Bookman Old Style" w:hAnsi="Bookman Old Style" w:cs="Arial"/>
        </w:rPr>
        <w:t xml:space="preserve"> proteção da vida ou da incolumidade física do titular ou de terceiros;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VI –</w:t>
      </w:r>
      <w:r w:rsidRPr="009E6095">
        <w:rPr>
          <w:rFonts w:ascii="Bookman Old Style" w:hAnsi="Bookman Old Style" w:cs="Arial"/>
        </w:rPr>
        <w:t xml:space="preserve"> tutela da saúde, exclusivamente em procedimento realizado por profissionais ou serviços de saúde ou autoridade sanitária;</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VII –</w:t>
      </w:r>
      <w:r w:rsidRPr="009E6095">
        <w:rPr>
          <w:rFonts w:ascii="Bookman Old Style" w:hAnsi="Bookman Old Style" w:cs="Arial"/>
        </w:rPr>
        <w:t xml:space="preserve"> garantia da prevenção à fraude e à segurança do titular, nos processos de identificação e autenticação de cadastro em sistemas eletrônicos, observados os direitos e liberdades fundamentais do titular.</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 4º</w:t>
      </w:r>
      <w:r w:rsidRPr="009E6095">
        <w:rPr>
          <w:rFonts w:ascii="Bookman Old Style" w:hAnsi="Bookman Old Style" w:cs="Arial"/>
        </w:rPr>
        <w:t xml:space="preserve"> No tratamento de dados pessoais realizado pelo Poder Legislativo Municipal, deverão ser observadas as disposições específicas dos </w:t>
      </w:r>
      <w:proofErr w:type="spellStart"/>
      <w:r w:rsidRPr="009E6095">
        <w:rPr>
          <w:rFonts w:ascii="Bookman Old Style" w:hAnsi="Bookman Old Style" w:cs="Arial"/>
        </w:rPr>
        <w:t>arts</w:t>
      </w:r>
      <w:proofErr w:type="spellEnd"/>
      <w:r w:rsidRPr="009E6095">
        <w:rPr>
          <w:rFonts w:ascii="Bookman Old Style" w:hAnsi="Bookman Old Style" w:cs="Arial"/>
        </w:rPr>
        <w:t xml:space="preserve">. 23, 25, 26 e 27 da </w:t>
      </w:r>
      <w:proofErr w:type="spellStart"/>
      <w:r w:rsidRPr="009E6095">
        <w:rPr>
          <w:rFonts w:ascii="Bookman Old Style" w:hAnsi="Bookman Old Style" w:cs="Arial"/>
        </w:rPr>
        <w:t>LGPD</w:t>
      </w:r>
      <w:proofErr w:type="spellEnd"/>
      <w:r w:rsidRPr="009E6095">
        <w:rPr>
          <w:rFonts w:ascii="Bookman Old Style" w:hAnsi="Bookman Old Style" w:cs="Arial"/>
        </w:rPr>
        <w:t>, assegurando que:</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 –</w:t>
      </w:r>
      <w:r w:rsidRPr="009E6095">
        <w:rPr>
          <w:rFonts w:ascii="Bookman Old Style" w:hAnsi="Bookman Old Style" w:cs="Arial"/>
        </w:rPr>
        <w:t xml:space="preserve"> os dados pessoais sejam utilizados exclusivamente para o atendimento de finalidades públicas e execução das competências legais da Câmara Municipal;</w:t>
      </w:r>
    </w:p>
    <w:p w:rsidR="0079196B" w:rsidRDefault="009E6095" w:rsidP="009E6095">
      <w:pPr>
        <w:spacing w:before="240"/>
        <w:ind w:firstLine="708"/>
        <w:jc w:val="both"/>
        <w:rPr>
          <w:rFonts w:ascii="Bookman Old Style" w:hAnsi="Bookman Old Style" w:cs="Arial"/>
        </w:rPr>
      </w:pPr>
      <w:r w:rsidRPr="009E6095">
        <w:rPr>
          <w:rFonts w:ascii="Bookman Old Style" w:hAnsi="Bookman Old Style" w:cs="Arial"/>
          <w:b/>
        </w:rPr>
        <w:t>II –</w:t>
      </w:r>
      <w:r w:rsidRPr="009E6095">
        <w:rPr>
          <w:rFonts w:ascii="Bookman Old Style" w:hAnsi="Bookman Old Style" w:cs="Arial"/>
        </w:rPr>
        <w:t xml:space="preserve"> seja garantida a transparência ativa e passiva, ressalvadas as hipóteses legais de sigilo;</w:t>
      </w:r>
    </w:p>
    <w:p w:rsidR="009E6095" w:rsidRPr="009E6095" w:rsidRDefault="0079196B" w:rsidP="0079196B">
      <w:pPr>
        <w:tabs>
          <w:tab w:val="left" w:pos="1712"/>
        </w:tabs>
        <w:jc w:val="both"/>
        <w:rPr>
          <w:rFonts w:ascii="Bookman Old Style" w:hAnsi="Bookman Old Style" w:cs="Arial"/>
        </w:rPr>
      </w:pPr>
      <w:r>
        <w:rPr>
          <w:rFonts w:ascii="Bookman Old Style" w:hAnsi="Bookman Old Style" w:cs="Arial"/>
          <w:b/>
        </w:rPr>
        <w:t xml:space="preserve">       </w:t>
      </w:r>
      <w:bookmarkStart w:id="0" w:name="_GoBack"/>
      <w:bookmarkEnd w:id="0"/>
      <w:r w:rsidR="009E6095" w:rsidRPr="009E6095">
        <w:rPr>
          <w:rFonts w:ascii="Bookman Old Style" w:hAnsi="Bookman Old Style" w:cs="Arial"/>
          <w:b/>
        </w:rPr>
        <w:t>III –</w:t>
      </w:r>
      <w:r w:rsidR="009E6095" w:rsidRPr="009E6095">
        <w:rPr>
          <w:rFonts w:ascii="Bookman Old Style" w:hAnsi="Bookman Old Style" w:cs="Arial"/>
        </w:rPr>
        <w:t xml:space="preserve"> o compartilhamento de dados pessoais ocorra somente quando necessário ao cumprimento de atribuições legais ou mediante previsão normativa específica;</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lastRenderedPageBreak/>
        <w:t>IV –</w:t>
      </w:r>
      <w:r w:rsidRPr="009E6095">
        <w:rPr>
          <w:rFonts w:ascii="Bookman Old Style" w:hAnsi="Bookman Old Style" w:cs="Arial"/>
        </w:rPr>
        <w:t xml:space="preserve"> sejam adotadas medidas técnicas e administrativas aptas a proteger os dados pessoais contra acessos não autorizados, situações acidentais ou ilícitas de destruição, perda, alteração, comunicação ou difusão.</w:t>
      </w:r>
    </w:p>
    <w:p w:rsidR="009E6095" w:rsidRPr="009E6095" w:rsidRDefault="009E6095" w:rsidP="009E6095">
      <w:pPr>
        <w:spacing w:before="240"/>
        <w:ind w:firstLine="708"/>
        <w:jc w:val="both"/>
        <w:rPr>
          <w:rFonts w:ascii="Bookman Old Style" w:hAnsi="Bookman Old Style" w:cs="Arial"/>
          <w:b/>
        </w:rPr>
      </w:pPr>
      <w:r w:rsidRPr="009E6095">
        <w:rPr>
          <w:rFonts w:ascii="Bookman Old Style" w:hAnsi="Bookman Old Style" w:cs="Arial"/>
          <w:b/>
        </w:rPr>
        <w:t>CAPÍTULO IV – DIREITOS DO TITULAR DOS DADOS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Art. 5º</w:t>
      </w:r>
      <w:r w:rsidRPr="009E6095">
        <w:rPr>
          <w:rFonts w:ascii="Bookman Old Style" w:hAnsi="Bookman Old Style" w:cs="Arial"/>
        </w:rPr>
        <w:t xml:space="preserve"> Os titulares de dados pessoais tratados pela Câmara Municipal possuem os direitos previstos na Lei Geral de Proteção de Dados Pessoais, especialmente:</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 –</w:t>
      </w:r>
      <w:r w:rsidRPr="009E6095">
        <w:rPr>
          <w:rFonts w:ascii="Bookman Old Style" w:hAnsi="Bookman Old Style" w:cs="Arial"/>
        </w:rPr>
        <w:t xml:space="preserve"> confirmação da existência de tratamento de dados pessoais;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II –</w:t>
      </w:r>
      <w:r w:rsidRPr="009E6095">
        <w:rPr>
          <w:rFonts w:ascii="Bookman Old Style" w:hAnsi="Bookman Old Style" w:cs="Arial"/>
        </w:rPr>
        <w:t xml:space="preserve"> acesso aos dados pessoais tratados, observadas as restrições legais de sigilo e proteção de terceiros;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III –</w:t>
      </w:r>
      <w:r w:rsidRPr="009E6095">
        <w:rPr>
          <w:rFonts w:ascii="Bookman Old Style" w:hAnsi="Bookman Old Style" w:cs="Arial"/>
        </w:rPr>
        <w:t xml:space="preserve"> correção de dados incompletos, inexatos ou desatualizados;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IV –</w:t>
      </w:r>
      <w:r w:rsidRPr="009E6095">
        <w:rPr>
          <w:rFonts w:ascii="Bookman Old Style" w:hAnsi="Bookman Old Style" w:cs="Arial"/>
        </w:rPr>
        <w:t xml:space="preserve"> </w:t>
      </w:r>
      <w:proofErr w:type="spellStart"/>
      <w:r w:rsidRPr="009E6095">
        <w:rPr>
          <w:rFonts w:ascii="Bookman Old Style" w:hAnsi="Bookman Old Style" w:cs="Arial"/>
        </w:rPr>
        <w:t>anonimização</w:t>
      </w:r>
      <w:proofErr w:type="spellEnd"/>
      <w:r w:rsidRPr="009E6095">
        <w:rPr>
          <w:rFonts w:ascii="Bookman Old Style" w:hAnsi="Bookman Old Style" w:cs="Arial"/>
        </w:rPr>
        <w:t>, bloqueio ou eliminação de dados desnecessários, excessivos ou tratados em desconformidade com a legislação, ressalvadas as hipóteses legais de conservação obrigatória;</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 –</w:t>
      </w:r>
      <w:r w:rsidRPr="009E6095">
        <w:rPr>
          <w:rFonts w:ascii="Bookman Old Style" w:hAnsi="Bookman Old Style" w:cs="Arial"/>
        </w:rPr>
        <w:t xml:space="preserve"> informação sobre as entidades públicas e privadas com as quais o controlador realizou uso compartilhado de dados;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VI –</w:t>
      </w:r>
      <w:r w:rsidRPr="009E6095">
        <w:rPr>
          <w:rFonts w:ascii="Bookman Old Style" w:hAnsi="Bookman Old Style" w:cs="Arial"/>
        </w:rPr>
        <w:t xml:space="preserve"> informação sobre a possibilidade de não fornecer consentimento e sobre as consequências da negativa, quando essa base legal for aplicável;</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VII –</w:t>
      </w:r>
      <w:r w:rsidRPr="009E6095">
        <w:rPr>
          <w:rFonts w:ascii="Bookman Old Style" w:hAnsi="Bookman Old Style" w:cs="Arial"/>
        </w:rPr>
        <w:t xml:space="preserve"> revogação do consentimento, nos termos da legislação, sem prejuízo da legalidade do tratamento realizado anteriormente;</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VIII –</w:t>
      </w:r>
      <w:r w:rsidRPr="009E6095">
        <w:rPr>
          <w:rFonts w:ascii="Bookman Old Style" w:hAnsi="Bookman Old Style" w:cs="Arial"/>
        </w:rPr>
        <w:t xml:space="preserve"> peticionar em relação aos seus dados contra o controlador perante a Autoridade Nacional de Proteção de Dados;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IX –</w:t>
      </w:r>
      <w:r w:rsidRPr="009E6095">
        <w:rPr>
          <w:rFonts w:ascii="Bookman Old Style" w:hAnsi="Bookman Old Style" w:cs="Arial"/>
        </w:rPr>
        <w:t xml:space="preserve"> oposição ao tratamento realizado com fundamento em hipótese legal diversa do consentimento, quando houver descumprimento da </w:t>
      </w:r>
      <w:proofErr w:type="spellStart"/>
      <w:r w:rsidRPr="009E6095">
        <w:rPr>
          <w:rFonts w:ascii="Bookman Old Style" w:hAnsi="Bookman Old Style" w:cs="Arial"/>
        </w:rPr>
        <w:t>LGPD</w:t>
      </w:r>
      <w:proofErr w:type="spellEnd"/>
      <w:r w:rsidRPr="009E6095">
        <w:rPr>
          <w:rFonts w:ascii="Bookman Old Style" w:hAnsi="Bookman Old Style" w:cs="Arial"/>
        </w:rPr>
        <w:t>;</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X –</w:t>
      </w:r>
      <w:r w:rsidRPr="009E6095">
        <w:rPr>
          <w:rFonts w:ascii="Bookman Old Style" w:hAnsi="Bookman Old Style" w:cs="Arial"/>
        </w:rPr>
        <w:t xml:space="preserve"> revisão de decisões tomadas unicamente com base em tratamento automatizado de dados pessoais que afetem seus interesses, observados os limites legais aplicáveis ao Poder Público.</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 1º</w:t>
      </w:r>
      <w:r w:rsidRPr="009E6095">
        <w:rPr>
          <w:rFonts w:ascii="Bookman Old Style" w:hAnsi="Bookman Old Style" w:cs="Arial"/>
        </w:rPr>
        <w:t xml:space="preserve"> Os direitos previstos neste artigo serão exercidos mediante requerimento expresso do titular ou de seu representante legal, por meio de canal institucional disponibilizado pela Câmara Municipal.</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 2º</w:t>
      </w:r>
      <w:r w:rsidRPr="009E6095">
        <w:rPr>
          <w:rFonts w:ascii="Bookman Old Style" w:hAnsi="Bookman Old Style" w:cs="Arial"/>
        </w:rPr>
        <w:t xml:space="preserve"> O atendimento às solicitações do titular observará os prazos, procedimentos e limites estabelecidos na </w:t>
      </w:r>
      <w:proofErr w:type="spellStart"/>
      <w:r w:rsidRPr="009E6095">
        <w:rPr>
          <w:rFonts w:ascii="Bookman Old Style" w:hAnsi="Bookman Old Style" w:cs="Arial"/>
        </w:rPr>
        <w:t>LGPD</w:t>
      </w:r>
      <w:proofErr w:type="spellEnd"/>
      <w:r w:rsidRPr="009E6095">
        <w:rPr>
          <w:rFonts w:ascii="Bookman Old Style" w:hAnsi="Bookman Old Style" w:cs="Arial"/>
        </w:rPr>
        <w:t>, na regulamentação da Autoridade Nacional de Proteção de Dados e na legislação de acesso à informação, quando aplicável.</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lastRenderedPageBreak/>
        <w:t>§ 3º</w:t>
      </w:r>
      <w:r w:rsidRPr="009E6095">
        <w:rPr>
          <w:rFonts w:ascii="Bookman Old Style" w:hAnsi="Bookman Old Style" w:cs="Arial"/>
        </w:rPr>
        <w:t xml:space="preserve"> O exercício dos direitos do titular não poderá comprometer a execução de políticas públicas, o cumprimento de obrigações legais ou a proteção do interesse público, nos termos da legislação vigente.</w:t>
      </w:r>
    </w:p>
    <w:p w:rsidR="009E6095" w:rsidRPr="009E6095" w:rsidRDefault="009E6095" w:rsidP="009E6095">
      <w:pPr>
        <w:spacing w:before="240"/>
        <w:ind w:firstLine="708"/>
        <w:jc w:val="both"/>
        <w:rPr>
          <w:rFonts w:ascii="Bookman Old Style" w:hAnsi="Bookman Old Style" w:cs="Arial"/>
          <w:b/>
        </w:rPr>
      </w:pPr>
      <w:r w:rsidRPr="009E6095">
        <w:rPr>
          <w:rFonts w:ascii="Bookman Old Style" w:hAnsi="Bookman Old Style" w:cs="Arial"/>
          <w:b/>
        </w:rPr>
        <w:t>CAPÍTULO V – DO TRATAMENTO DE DADOS PESSOAIS PELO PODER LEGISLATIVO MUNICIPAL</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Art. 6º</w:t>
      </w:r>
      <w:r w:rsidRPr="009E6095">
        <w:rPr>
          <w:rFonts w:ascii="Bookman Old Style" w:hAnsi="Bookman Old Style" w:cs="Arial"/>
        </w:rPr>
        <w:t xml:space="preserve"> O tratamento de dados pessoais no âmbito da Câmara Municipal de Cabrobó – PE será realizado com fundamento nos princípios, diretrizes e bases legais previstos na Lei Geral de Proteção de Dados Pessoais, assegurando a proteção dos direitos dos titulares, a transparência administrativa e a finalidade pública das operações de tratamento.</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 1º</w:t>
      </w:r>
      <w:r w:rsidRPr="009E6095">
        <w:rPr>
          <w:rFonts w:ascii="Bookman Old Style" w:hAnsi="Bookman Old Style" w:cs="Arial"/>
        </w:rPr>
        <w:t xml:space="preserve"> O tratamento de dados pessoais pela Câmara Municipal deverá atender à finalidade pública, à persecução do interesse público e à execução de suas competências legais ou atribuições do serviço público, observado que:</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 –</w:t>
      </w:r>
      <w:r w:rsidRPr="009E6095">
        <w:rPr>
          <w:rFonts w:ascii="Bookman Old Style" w:hAnsi="Bookman Old Style" w:cs="Arial"/>
        </w:rPr>
        <w:t xml:space="preserve"> sejam </w:t>
      </w:r>
      <w:proofErr w:type="gramStart"/>
      <w:r w:rsidRPr="009E6095">
        <w:rPr>
          <w:rFonts w:ascii="Bookman Old Style" w:hAnsi="Bookman Old Style" w:cs="Arial"/>
        </w:rPr>
        <w:t>informadas, de forma clara, acessível e atualizada</w:t>
      </w:r>
      <w:proofErr w:type="gramEnd"/>
      <w:r w:rsidRPr="009E6095">
        <w:rPr>
          <w:rFonts w:ascii="Bookman Old Style" w:hAnsi="Bookman Old Style" w:cs="Arial"/>
        </w:rPr>
        <w:t>, as hipóteses de tratamento de dados pessoais, incluindo previsão legal, finalidade, procedimentos e práticas adotadas, preferencialmente por meio do sítio eletrônico institucional;</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II –</w:t>
      </w:r>
      <w:r w:rsidRPr="009E6095">
        <w:rPr>
          <w:rFonts w:ascii="Bookman Old Style" w:hAnsi="Bookman Old Style" w:cs="Arial"/>
        </w:rPr>
        <w:t xml:space="preserve"> seja formalmente indicado Encarregado pelo Tratamento de Dados Pessoais (</w:t>
      </w:r>
      <w:proofErr w:type="spellStart"/>
      <w:r w:rsidRPr="009E6095">
        <w:rPr>
          <w:rFonts w:ascii="Bookman Old Style" w:hAnsi="Bookman Old Style" w:cs="Arial"/>
        </w:rPr>
        <w:t>DPO</w:t>
      </w:r>
      <w:proofErr w:type="spellEnd"/>
      <w:r w:rsidRPr="009E6095">
        <w:rPr>
          <w:rFonts w:ascii="Bookman Old Style" w:hAnsi="Bookman Old Style" w:cs="Arial"/>
        </w:rPr>
        <w:t>) sempre que houver operações de tratamento de dados pessoais.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 2º</w:t>
      </w:r>
      <w:r w:rsidRPr="009E6095">
        <w:rPr>
          <w:rFonts w:ascii="Bookman Old Style" w:hAnsi="Bookman Old Style" w:cs="Arial"/>
        </w:rPr>
        <w:t xml:space="preserve"> O tratamento de dados pessoais no Poder Legislativo Municipal deverá observar, entre outros, os seguintes objetivos: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 –</w:t>
      </w:r>
      <w:r w:rsidRPr="009E6095">
        <w:rPr>
          <w:rFonts w:ascii="Bookman Old Style" w:hAnsi="Bookman Old Style" w:cs="Arial"/>
        </w:rPr>
        <w:t xml:space="preserve"> garantir a adequada execução das atividades institucionais da Câmara Municipal, em conformidade com os princípios da legalidade, finalidade, adequação, necessidade, segurança e responsabilização;</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II –</w:t>
      </w:r>
      <w:r w:rsidRPr="009E6095">
        <w:rPr>
          <w:rFonts w:ascii="Bookman Old Style" w:hAnsi="Bookman Old Style" w:cs="Arial"/>
        </w:rPr>
        <w:t xml:space="preserve"> assegurar a transparência dos atos administrativos e legislativos, compatibilizando a publicidade com a proteção de dados pessoais e os direitos dos titulares;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III –</w:t>
      </w:r>
      <w:r w:rsidRPr="009E6095">
        <w:rPr>
          <w:rFonts w:ascii="Bookman Old Style" w:hAnsi="Bookman Old Style" w:cs="Arial"/>
        </w:rPr>
        <w:t xml:space="preserve"> proteger os dados pessoais contra acessos não autorizados, situações acidentais ou ilícitas de destruição, perda, alteração, comunicação ou difusão, preservando sua confidencialidade, integridade, disponibilidade e autenticidade;</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IV –</w:t>
      </w:r>
      <w:r w:rsidRPr="009E6095">
        <w:rPr>
          <w:rFonts w:ascii="Bookman Old Style" w:hAnsi="Bookman Old Style" w:cs="Arial"/>
        </w:rPr>
        <w:t xml:space="preserve"> adotar medidas de segurança técnicas, administrativas, físicas e organizacionais destinadas à mitigação de riscos de vazamento, perda, destruição ou uso indevido de informações.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 3º</w:t>
      </w:r>
      <w:r w:rsidRPr="009E6095">
        <w:rPr>
          <w:rFonts w:ascii="Bookman Old Style" w:hAnsi="Bookman Old Style" w:cs="Arial"/>
        </w:rPr>
        <w:t xml:space="preserve"> As operações de tratamento de dados pessoais realizadas pela Câmara Municipal compreenderão, entre outras: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 –</w:t>
      </w:r>
      <w:r w:rsidRPr="009E6095">
        <w:rPr>
          <w:rFonts w:ascii="Bookman Old Style" w:hAnsi="Bookman Old Style" w:cs="Arial"/>
        </w:rPr>
        <w:t xml:space="preserve"> coleta, produção, recepção, classificação, utilização, acesso, reprodução, transmissão, processamento, arquivamento, armazenamento, eliminação, avaliação, </w:t>
      </w:r>
      <w:r w:rsidRPr="009E6095">
        <w:rPr>
          <w:rFonts w:ascii="Bookman Old Style" w:hAnsi="Bookman Old Style" w:cs="Arial"/>
        </w:rPr>
        <w:lastRenderedPageBreak/>
        <w:t>controle, modificação, comunicação, transferência ou extração de dados pessoais para fins administrativos, legislativos e institucionais, observadas as bases legais aplicáveis;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II –</w:t>
      </w:r>
      <w:r w:rsidRPr="009E6095">
        <w:rPr>
          <w:rFonts w:ascii="Bookman Old Style" w:hAnsi="Bookman Old Style" w:cs="Arial"/>
        </w:rPr>
        <w:t xml:space="preserve"> compartilhamento de dados com órgãos e entidades públicas quando necessário ao cumprimento de atribuições legais ou políticas públicas, asseguradas </w:t>
      </w:r>
      <w:proofErr w:type="gramStart"/>
      <w:r w:rsidRPr="009E6095">
        <w:rPr>
          <w:rFonts w:ascii="Bookman Old Style" w:hAnsi="Bookman Old Style" w:cs="Arial"/>
        </w:rPr>
        <w:t>a</w:t>
      </w:r>
      <w:proofErr w:type="gramEnd"/>
      <w:r w:rsidRPr="009E6095">
        <w:rPr>
          <w:rFonts w:ascii="Bookman Old Style" w:hAnsi="Bookman Old Style" w:cs="Arial"/>
        </w:rPr>
        <w:t xml:space="preserve"> segurança, a rastreabilidade e a limitação de finalidade;</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III –</w:t>
      </w:r>
      <w:r w:rsidRPr="009E6095">
        <w:rPr>
          <w:rFonts w:ascii="Bookman Old Style" w:hAnsi="Bookman Old Style" w:cs="Arial"/>
        </w:rPr>
        <w:t xml:space="preserve"> </w:t>
      </w:r>
      <w:proofErr w:type="gramStart"/>
      <w:r w:rsidRPr="009E6095">
        <w:rPr>
          <w:rFonts w:ascii="Bookman Old Style" w:hAnsi="Bookman Old Style" w:cs="Arial"/>
        </w:rPr>
        <w:t>implementação</w:t>
      </w:r>
      <w:proofErr w:type="gramEnd"/>
      <w:r w:rsidRPr="009E6095">
        <w:rPr>
          <w:rFonts w:ascii="Bookman Old Style" w:hAnsi="Bookman Old Style" w:cs="Arial"/>
        </w:rPr>
        <w:t xml:space="preserve"> de medidas técnicas e organizacionais destinadas à prevenção de acessos não autorizados, vazamentos ou violações de dados pessoais;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IV –</w:t>
      </w:r>
      <w:r w:rsidRPr="009E6095">
        <w:rPr>
          <w:rFonts w:ascii="Bookman Old Style" w:hAnsi="Bookman Old Style" w:cs="Arial"/>
        </w:rPr>
        <w:t xml:space="preserve"> estabelecimento de procedimentos internos de auditoria, monitoramento contínuo da conformidade com a </w:t>
      </w:r>
      <w:proofErr w:type="spellStart"/>
      <w:r w:rsidRPr="009E6095">
        <w:rPr>
          <w:rFonts w:ascii="Bookman Old Style" w:hAnsi="Bookman Old Style" w:cs="Arial"/>
        </w:rPr>
        <w:t>LGPD</w:t>
      </w:r>
      <w:proofErr w:type="spellEnd"/>
      <w:r w:rsidRPr="009E6095">
        <w:rPr>
          <w:rFonts w:ascii="Bookman Old Style" w:hAnsi="Bookman Old Style" w:cs="Arial"/>
        </w:rPr>
        <w:t>, gestão de riscos e capacitação de agentes de tratamento.</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 4º</w:t>
      </w:r>
      <w:r w:rsidRPr="009E6095">
        <w:rPr>
          <w:rFonts w:ascii="Bookman Old Style" w:hAnsi="Bookman Old Style" w:cs="Arial"/>
        </w:rPr>
        <w:t xml:space="preserve"> O tratamento de dados pessoais deverá observar os princípios da finalidade, adequação, necessidade e minimização, garantindo a utilização apenas dos dados estritamente necessários à finalidade pública específica.</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 5º</w:t>
      </w:r>
      <w:r w:rsidRPr="009E6095">
        <w:rPr>
          <w:rFonts w:ascii="Bookman Old Style" w:hAnsi="Bookman Old Style" w:cs="Arial"/>
        </w:rPr>
        <w:t xml:space="preserve"> O armazenamento de dados pessoais deverá ocorrer em ambiente seguro, controlado e compatível com a política institucional de segurança da informação, observadas as normas de gestão documental e temporalidade aplicáveis.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 6º</w:t>
      </w:r>
      <w:r w:rsidRPr="009E6095">
        <w:rPr>
          <w:rFonts w:ascii="Bookman Old Style" w:hAnsi="Bookman Old Style" w:cs="Arial"/>
        </w:rPr>
        <w:t xml:space="preserve"> Qualquer incidente de segurança envolvendo dados pessoais deverá ser imediatamente comunicado ao Encarregado pelo Tratamento de Dados Pessoais, que adotará as providências necessárias à mitigação de impactos, à avaliação de risco e, quando cabível, à comunicação à Autoridade Nacional de Proteção de Dados e aos titulares, nos termos da legislação vigente.</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Art. 7º</w:t>
      </w:r>
      <w:r w:rsidRPr="009E6095">
        <w:rPr>
          <w:rFonts w:ascii="Bookman Old Style" w:hAnsi="Bookman Old Style" w:cs="Arial"/>
        </w:rPr>
        <w:t xml:space="preserve"> Constituem diretrizes para o tratamento de dados pessoais pela Câmara Municipal:</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 –</w:t>
      </w:r>
      <w:r w:rsidRPr="009E6095">
        <w:rPr>
          <w:rFonts w:ascii="Bookman Old Style" w:hAnsi="Bookman Old Style" w:cs="Arial"/>
        </w:rPr>
        <w:t xml:space="preserve"> </w:t>
      </w:r>
      <w:proofErr w:type="gramStart"/>
      <w:r w:rsidRPr="009E6095">
        <w:rPr>
          <w:rFonts w:ascii="Bookman Old Style" w:hAnsi="Bookman Old Style" w:cs="Arial"/>
        </w:rPr>
        <w:t>implementação</w:t>
      </w:r>
      <w:proofErr w:type="gramEnd"/>
      <w:r w:rsidRPr="009E6095">
        <w:rPr>
          <w:rFonts w:ascii="Bookman Old Style" w:hAnsi="Bookman Old Style" w:cs="Arial"/>
        </w:rPr>
        <w:t xml:space="preserve"> de programa de governança em privacidade e proteção de dados pessoais, com diretrizes de prevenção, controle e mitigação de riscos;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II –</w:t>
      </w:r>
      <w:r w:rsidRPr="009E6095">
        <w:rPr>
          <w:rFonts w:ascii="Bookman Old Style" w:hAnsi="Bookman Old Style" w:cs="Arial"/>
        </w:rPr>
        <w:t xml:space="preserve"> estabelecimento de plano de resposta a incidentes de segurança da informação, com protocolos de comunicação, contenção, investigação e notificação;</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III –</w:t>
      </w:r>
      <w:r w:rsidRPr="009E6095">
        <w:rPr>
          <w:rFonts w:ascii="Bookman Old Style" w:hAnsi="Bookman Old Style" w:cs="Arial"/>
        </w:rPr>
        <w:t xml:space="preserve"> realização periódica de auditorias internas, avaliações de conformidade e revisões de segurança da informação;</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IV –</w:t>
      </w:r>
      <w:r w:rsidRPr="009E6095">
        <w:rPr>
          <w:rFonts w:ascii="Bookman Old Style" w:hAnsi="Bookman Old Style" w:cs="Arial"/>
        </w:rPr>
        <w:t xml:space="preserve"> adoção do princípio da privacidade desde a concepção e por padrão no desenvolvimento, aquisição e utilização de sistemas, serviços e tecnologias;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 –</w:t>
      </w:r>
      <w:r w:rsidRPr="009E6095">
        <w:rPr>
          <w:rFonts w:ascii="Bookman Old Style" w:hAnsi="Bookman Old Style" w:cs="Arial"/>
        </w:rPr>
        <w:t xml:space="preserve"> controle do compartilhamento de dados pessoais com outras entidades públicas ou privadas, limitado à necessidade legal, à proporcionalidade e à segurança da informação;</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lastRenderedPageBreak/>
        <w:t>VI –</w:t>
      </w:r>
      <w:r w:rsidRPr="009E6095">
        <w:rPr>
          <w:rFonts w:ascii="Bookman Old Style" w:hAnsi="Bookman Old Style" w:cs="Arial"/>
        </w:rPr>
        <w:t xml:space="preserve"> capacitação contínua de servidores, agentes públicos e prestadores de serviço em proteção de dados pessoais e segurança da informação;</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VII –</w:t>
      </w:r>
      <w:r w:rsidRPr="009E6095">
        <w:rPr>
          <w:rFonts w:ascii="Bookman Old Style" w:hAnsi="Bookman Old Style" w:cs="Arial"/>
        </w:rPr>
        <w:t xml:space="preserve"> manutenção de registro atualizado das operações de tratamento de dados pessoais (</w:t>
      </w:r>
      <w:proofErr w:type="spellStart"/>
      <w:r w:rsidRPr="009E6095">
        <w:rPr>
          <w:rFonts w:ascii="Bookman Old Style" w:hAnsi="Bookman Old Style" w:cs="Arial"/>
        </w:rPr>
        <w:t>ROPA</w:t>
      </w:r>
      <w:proofErr w:type="spellEnd"/>
      <w:r w:rsidRPr="009E6095">
        <w:rPr>
          <w:rFonts w:ascii="Bookman Old Style" w:hAnsi="Bookman Old Style" w:cs="Arial"/>
        </w:rPr>
        <w:t>), contendo finalidades, bases legais, categorias de dados, medidas de segurança e prazos de retenção;</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VIII –</w:t>
      </w:r>
      <w:r w:rsidRPr="009E6095">
        <w:rPr>
          <w:rFonts w:ascii="Bookman Old Style" w:hAnsi="Bookman Old Style" w:cs="Arial"/>
        </w:rPr>
        <w:t xml:space="preserve"> restrição de acesso a bancos de dados contendo informações pessoais a usuários autorizados, mediante autenticação segura, controle de acesso e rastreabilidade de operações.</w:t>
      </w:r>
    </w:p>
    <w:p w:rsidR="009E6095" w:rsidRPr="009E6095" w:rsidRDefault="009E6095" w:rsidP="009E6095">
      <w:pPr>
        <w:spacing w:before="240"/>
        <w:ind w:firstLine="708"/>
        <w:jc w:val="both"/>
        <w:rPr>
          <w:rFonts w:ascii="Bookman Old Style" w:hAnsi="Bookman Old Style" w:cs="Arial"/>
          <w:b/>
        </w:rPr>
      </w:pPr>
      <w:proofErr w:type="gramStart"/>
      <w:r w:rsidRPr="009E6095">
        <w:rPr>
          <w:rFonts w:ascii="Bookman Old Style" w:hAnsi="Bookman Old Style" w:cs="Arial"/>
          <w:b/>
        </w:rPr>
        <w:t>CAPÍTULO VI</w:t>
      </w:r>
      <w:proofErr w:type="gramEnd"/>
      <w:r w:rsidRPr="009E6095">
        <w:rPr>
          <w:rFonts w:ascii="Bookman Old Style" w:hAnsi="Bookman Old Style" w:cs="Arial"/>
          <w:b/>
        </w:rPr>
        <w:t xml:space="preserve"> – DO ENCARREGADO PELO TRATAMENTO DE DADOS PESSOAIS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Art. 8º</w:t>
      </w:r>
      <w:r w:rsidRPr="009E6095">
        <w:rPr>
          <w:rFonts w:ascii="Bookman Old Style" w:hAnsi="Bookman Old Style" w:cs="Arial"/>
        </w:rPr>
        <w:t xml:space="preserve"> A Câmara Municipal de Cabrobó – PE designará Encarregado pelo Tratamento de Dados Pessoais (</w:t>
      </w:r>
      <w:proofErr w:type="spellStart"/>
      <w:r w:rsidRPr="009E6095">
        <w:rPr>
          <w:rFonts w:ascii="Bookman Old Style" w:hAnsi="Bookman Old Style" w:cs="Arial"/>
        </w:rPr>
        <w:t>DPO</w:t>
      </w:r>
      <w:proofErr w:type="spellEnd"/>
      <w:r w:rsidRPr="009E6095">
        <w:rPr>
          <w:rFonts w:ascii="Bookman Old Style" w:hAnsi="Bookman Old Style" w:cs="Arial"/>
        </w:rPr>
        <w:t>), que poderá ser pessoa natural integrante do quadro organizacional do agente de tratamento ou pessoa jurídica especializada, externa à estrutura administrativa, com comprovada capacidade técnica e conhecimento específico em privacidade, proteção de dados e segurança da informação, competindo-lhe:</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 –</w:t>
      </w:r>
      <w:r w:rsidRPr="009E6095">
        <w:rPr>
          <w:rFonts w:ascii="Bookman Old Style" w:hAnsi="Bookman Old Style" w:cs="Arial"/>
        </w:rPr>
        <w:t xml:space="preserve"> atuar como canal de comunicação institucional entre a Câmara Municipal, os titulares de dados pessoais e a Autoridade Nacional de Proteção de Dados – </w:t>
      </w:r>
      <w:proofErr w:type="spellStart"/>
      <w:r w:rsidRPr="009E6095">
        <w:rPr>
          <w:rFonts w:ascii="Bookman Old Style" w:hAnsi="Bookman Old Style" w:cs="Arial"/>
        </w:rPr>
        <w:t>ANPD</w:t>
      </w:r>
      <w:proofErr w:type="spellEnd"/>
      <w:r w:rsidRPr="009E6095">
        <w:rPr>
          <w:rFonts w:ascii="Bookman Old Style" w:hAnsi="Bookman Old Style" w:cs="Arial"/>
        </w:rPr>
        <w:t>;</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II –</w:t>
      </w:r>
      <w:r w:rsidRPr="009E6095">
        <w:rPr>
          <w:rFonts w:ascii="Bookman Old Style" w:hAnsi="Bookman Old Style" w:cs="Arial"/>
        </w:rPr>
        <w:t xml:space="preserve"> promover orientação contínua a servidores, vereadores, prestadores de serviços e demais agentes públicos quanto às boas práticas e obrigações legais relativas à proteção de dados pessoais;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III –</w:t>
      </w:r>
      <w:r w:rsidRPr="009E6095">
        <w:rPr>
          <w:rFonts w:ascii="Bookman Old Style" w:hAnsi="Bookman Old Style" w:cs="Arial"/>
        </w:rPr>
        <w:t xml:space="preserve"> monitorar, de forma permanente e sistemática, o cumprimento da </w:t>
      </w:r>
      <w:proofErr w:type="spellStart"/>
      <w:r w:rsidRPr="009E6095">
        <w:rPr>
          <w:rFonts w:ascii="Bookman Old Style" w:hAnsi="Bookman Old Style" w:cs="Arial"/>
        </w:rPr>
        <w:t>LGPD</w:t>
      </w:r>
      <w:proofErr w:type="spellEnd"/>
      <w:r w:rsidRPr="009E6095">
        <w:rPr>
          <w:rFonts w:ascii="Bookman Old Style" w:hAnsi="Bookman Old Style" w:cs="Arial"/>
        </w:rPr>
        <w:t xml:space="preserve"> no âmbito institucional, inclusive com proposição de medidas corretivas, preventivas e de mitigação de riscos;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IV –</w:t>
      </w:r>
      <w:r w:rsidRPr="009E6095">
        <w:rPr>
          <w:rFonts w:ascii="Bookman Old Style" w:hAnsi="Bookman Old Style" w:cs="Arial"/>
        </w:rPr>
        <w:t xml:space="preserve"> apoiar tecnicamente a </w:t>
      </w:r>
      <w:proofErr w:type="gramStart"/>
      <w:r w:rsidRPr="009E6095">
        <w:rPr>
          <w:rFonts w:ascii="Bookman Old Style" w:hAnsi="Bookman Old Style" w:cs="Arial"/>
        </w:rPr>
        <w:t>implementação</w:t>
      </w:r>
      <w:proofErr w:type="gramEnd"/>
      <w:r w:rsidRPr="009E6095">
        <w:rPr>
          <w:rFonts w:ascii="Bookman Old Style" w:hAnsi="Bookman Old Style" w:cs="Arial"/>
        </w:rPr>
        <w:t>, manutenção, atualização e revisão de políticas internas de governança em privacidade, segurança da informação e proteção de dados pessoais;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 –</w:t>
      </w:r>
      <w:r w:rsidRPr="009E6095">
        <w:rPr>
          <w:rFonts w:ascii="Bookman Old Style" w:hAnsi="Bookman Old Style" w:cs="Arial"/>
        </w:rPr>
        <w:t xml:space="preserve"> receber, analisar e responder às comunicações, recomendações e determinações expedidas pela </w:t>
      </w:r>
      <w:proofErr w:type="spellStart"/>
      <w:r w:rsidRPr="009E6095">
        <w:rPr>
          <w:rFonts w:ascii="Bookman Old Style" w:hAnsi="Bookman Old Style" w:cs="Arial"/>
        </w:rPr>
        <w:t>ANPD</w:t>
      </w:r>
      <w:proofErr w:type="spellEnd"/>
      <w:r w:rsidRPr="009E6095">
        <w:rPr>
          <w:rFonts w:ascii="Bookman Old Style" w:hAnsi="Bookman Old Style" w:cs="Arial"/>
        </w:rPr>
        <w:t>, adotando as providências administrativas necessárias ao seu cumprimento;</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VI –</w:t>
      </w:r>
      <w:r w:rsidRPr="009E6095">
        <w:rPr>
          <w:rFonts w:ascii="Bookman Old Style" w:hAnsi="Bookman Old Style" w:cs="Arial"/>
        </w:rPr>
        <w:t xml:space="preserve"> elaborar, manter atualizado e disponibilizar, quando cabível, o Registro das Operações de Tratamento de Dados Pessoais (</w:t>
      </w:r>
      <w:proofErr w:type="spellStart"/>
      <w:r w:rsidRPr="009E6095">
        <w:rPr>
          <w:rFonts w:ascii="Bookman Old Style" w:hAnsi="Bookman Old Style" w:cs="Arial"/>
        </w:rPr>
        <w:t>ROPA</w:t>
      </w:r>
      <w:proofErr w:type="spellEnd"/>
      <w:r w:rsidRPr="009E6095">
        <w:rPr>
          <w:rFonts w:ascii="Bookman Old Style" w:hAnsi="Bookman Old Style" w:cs="Arial"/>
        </w:rPr>
        <w:t>), contendo finalidades, bases legais, categorias de dados, medidas de segurança e prazos de retenção;</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VII –</w:t>
      </w:r>
      <w:r w:rsidRPr="009E6095">
        <w:rPr>
          <w:rFonts w:ascii="Bookman Old Style" w:hAnsi="Bookman Old Style" w:cs="Arial"/>
        </w:rPr>
        <w:t xml:space="preserve"> avaliar e recomendar a adoção de medidas técnicas, administrativas e organizacionais aptas a assegurar a confidencialidade, integridade, disponibilidade e autenticidade dos dados pessoais tratados;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lastRenderedPageBreak/>
        <w:t>VIII –</w:t>
      </w:r>
      <w:r w:rsidRPr="009E6095">
        <w:rPr>
          <w:rFonts w:ascii="Bookman Old Style" w:hAnsi="Bookman Old Style" w:cs="Arial"/>
        </w:rPr>
        <w:t xml:space="preserve"> assessorar a elaboração, revisão e atualização de normativos internos, contratos, termos de uso, políticas institucionais e demais instrumentos jurídicos relacionados à proteção de dados pessoais;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IX –</w:t>
      </w:r>
      <w:r w:rsidRPr="009E6095">
        <w:rPr>
          <w:rFonts w:ascii="Bookman Old Style" w:hAnsi="Bookman Old Style" w:cs="Arial"/>
        </w:rPr>
        <w:t xml:space="preserve"> participar de auditorias internas e externas, colaborando com órgãos de controle na verificação da conformidade com a </w:t>
      </w:r>
      <w:proofErr w:type="spellStart"/>
      <w:r w:rsidRPr="009E6095">
        <w:rPr>
          <w:rFonts w:ascii="Bookman Old Style" w:hAnsi="Bookman Old Style" w:cs="Arial"/>
        </w:rPr>
        <w:t>LGPD</w:t>
      </w:r>
      <w:proofErr w:type="spellEnd"/>
      <w:r w:rsidRPr="009E6095">
        <w:rPr>
          <w:rFonts w:ascii="Bookman Old Style" w:hAnsi="Bookman Old Style" w:cs="Arial"/>
        </w:rPr>
        <w:t xml:space="preserve"> e demais normas aplicáveis;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X –</w:t>
      </w:r>
      <w:r w:rsidRPr="009E6095">
        <w:rPr>
          <w:rFonts w:ascii="Bookman Old Style" w:hAnsi="Bookman Old Style" w:cs="Arial"/>
        </w:rPr>
        <w:t xml:space="preserve"> planejar, coordenar e executar ações de capacitação, treinamento e conscientização institucional sobre proteção de dados pessoais e segurança da informação;</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XI –</w:t>
      </w:r>
      <w:r w:rsidRPr="009E6095">
        <w:rPr>
          <w:rFonts w:ascii="Bookman Old Style" w:hAnsi="Bookman Old Style" w:cs="Arial"/>
        </w:rPr>
        <w:t xml:space="preserve"> realizar análise prévia e emitir parecer técnico sobre cláusulas contratuais que envolvam tratamento de dados pessoais por fornecedores, operadores ou terceiros;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XII –</w:t>
      </w:r>
      <w:r w:rsidRPr="009E6095">
        <w:rPr>
          <w:rFonts w:ascii="Bookman Old Style" w:hAnsi="Bookman Old Style" w:cs="Arial"/>
        </w:rPr>
        <w:t xml:space="preserve"> atuar na gestão e </w:t>
      </w:r>
      <w:proofErr w:type="gramStart"/>
      <w:r w:rsidRPr="009E6095">
        <w:rPr>
          <w:rFonts w:ascii="Bookman Old Style" w:hAnsi="Bookman Old Style" w:cs="Arial"/>
        </w:rPr>
        <w:t>resposta</w:t>
      </w:r>
      <w:proofErr w:type="gramEnd"/>
      <w:r w:rsidRPr="009E6095">
        <w:rPr>
          <w:rFonts w:ascii="Bookman Old Style" w:hAnsi="Bookman Old Style" w:cs="Arial"/>
        </w:rPr>
        <w:t xml:space="preserve"> a incidentes de segurança envolvendo dados pessoais, abrangendo identificação, registro, contenção, investigação, avaliação de risco, comunicação às autoridades competentes e adoção de medidas corretivas.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 1º</w:t>
      </w:r>
      <w:r w:rsidRPr="009E6095">
        <w:rPr>
          <w:rFonts w:ascii="Bookman Old Style" w:hAnsi="Bookman Old Style" w:cs="Arial"/>
        </w:rPr>
        <w:t xml:space="preserve"> O Encarregado Substituto será designado formalmente pela Presidência da Câmara Municipal, preferencialmente dentre agentes públicos que não exerçam funções potencialmente conflitantes com as atribuições do </w:t>
      </w:r>
      <w:proofErr w:type="spellStart"/>
      <w:r w:rsidRPr="009E6095">
        <w:rPr>
          <w:rFonts w:ascii="Bookman Old Style" w:hAnsi="Bookman Old Style" w:cs="Arial"/>
        </w:rPr>
        <w:t>DPO</w:t>
      </w:r>
      <w:proofErr w:type="spellEnd"/>
      <w:r w:rsidRPr="009E6095">
        <w:rPr>
          <w:rFonts w:ascii="Bookman Old Style" w:hAnsi="Bookman Old Style" w:cs="Arial"/>
        </w:rPr>
        <w:t>, assumindo suas competências nas hipóteses de ausência, impedimento ou vacância.</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 2º</w:t>
      </w:r>
      <w:r w:rsidRPr="009E6095">
        <w:rPr>
          <w:rFonts w:ascii="Bookman Old Style" w:hAnsi="Bookman Old Style" w:cs="Arial"/>
        </w:rPr>
        <w:t xml:space="preserve"> As atribuições do Encarregado e de seu substituto deverão ser exercidas com independência técnica, autonomia funcional e acesso direto à alta administração, observados os princípios da </w:t>
      </w:r>
      <w:proofErr w:type="spellStart"/>
      <w:r w:rsidRPr="009E6095">
        <w:rPr>
          <w:rFonts w:ascii="Bookman Old Style" w:hAnsi="Bookman Old Style" w:cs="Arial"/>
        </w:rPr>
        <w:t>LGPD</w:t>
      </w:r>
      <w:proofErr w:type="spellEnd"/>
      <w:r w:rsidRPr="009E6095">
        <w:rPr>
          <w:rFonts w:ascii="Bookman Old Style" w:hAnsi="Bookman Old Style" w:cs="Arial"/>
        </w:rPr>
        <w:t xml:space="preserve"> e as orientações da </w:t>
      </w:r>
      <w:proofErr w:type="spellStart"/>
      <w:r w:rsidRPr="009E6095">
        <w:rPr>
          <w:rFonts w:ascii="Bookman Old Style" w:hAnsi="Bookman Old Style" w:cs="Arial"/>
        </w:rPr>
        <w:t>ANPD</w:t>
      </w:r>
      <w:proofErr w:type="spellEnd"/>
      <w:r w:rsidRPr="009E6095">
        <w:rPr>
          <w:rFonts w:ascii="Bookman Old Style" w:hAnsi="Bookman Old Style" w:cs="Arial"/>
        </w:rPr>
        <w:t>.</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 3º</w:t>
      </w:r>
      <w:r w:rsidRPr="009E6095">
        <w:rPr>
          <w:rFonts w:ascii="Bookman Old Style" w:hAnsi="Bookman Old Style" w:cs="Arial"/>
        </w:rPr>
        <w:t xml:space="preserve"> O exercício da função de Encarregado não afasta as responsabilidades institucionais do controlador, cabendo à Câmara Municipal assegurar recursos humanos, tecnológicos e administrativos suficientes para o adequado desempenho das atividades de governança em proteção de dados pessoais.</w:t>
      </w:r>
    </w:p>
    <w:p w:rsidR="009E6095" w:rsidRPr="009E6095" w:rsidRDefault="009E6095" w:rsidP="009E6095">
      <w:pPr>
        <w:spacing w:before="240"/>
        <w:ind w:firstLine="708"/>
        <w:jc w:val="both"/>
        <w:rPr>
          <w:rFonts w:ascii="Bookman Old Style" w:hAnsi="Bookman Old Style" w:cs="Arial"/>
          <w:b/>
        </w:rPr>
      </w:pPr>
      <w:r w:rsidRPr="009E6095">
        <w:rPr>
          <w:rFonts w:ascii="Bookman Old Style" w:hAnsi="Bookman Old Style" w:cs="Arial"/>
          <w:b/>
        </w:rPr>
        <w:t>CAPÍTULO VII – SEGURANÇA E TRATAMENTO DE DADOS PESSOAIS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Art. 9º</w:t>
      </w:r>
      <w:r w:rsidRPr="009E6095">
        <w:rPr>
          <w:rFonts w:ascii="Bookman Old Style" w:hAnsi="Bookman Old Style" w:cs="Arial"/>
        </w:rPr>
        <w:t xml:space="preserve"> A Câmara Municipal de Cabrobó – PE adotará medidas técnicas, administrativas e organizacionais proporcionais aos riscos para garantir a segurança, integridade, confidencialidade, disponibilidade e autenticidade dos dados pessoais sob sua responsabilidade, em todas as fases do ciclo de vida da informação, prevenindo acessos não autorizados, perdas acidentais, alterações indevidas, destruição, vazamentos ou qualquer forma de tratamento inadequado ou ilícito.</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w:t>
      </w:r>
      <w:r>
        <w:rPr>
          <w:rFonts w:ascii="Bookman Old Style" w:hAnsi="Bookman Old Style" w:cs="Arial"/>
          <w:b/>
        </w:rPr>
        <w:t xml:space="preserve"> </w:t>
      </w:r>
      <w:r w:rsidRPr="009E6095">
        <w:rPr>
          <w:rFonts w:ascii="Bookman Old Style" w:hAnsi="Bookman Old Style" w:cs="Arial"/>
          <w:b/>
        </w:rPr>
        <w:t>1º</w:t>
      </w:r>
      <w:r w:rsidRPr="009E6095">
        <w:rPr>
          <w:rFonts w:ascii="Bookman Old Style" w:hAnsi="Bookman Old Style" w:cs="Arial"/>
        </w:rPr>
        <w:t xml:space="preserve"> As medidas de segurança contemplarão, no mínimo:</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 –</w:t>
      </w:r>
      <w:r w:rsidRPr="009E6095">
        <w:rPr>
          <w:rFonts w:ascii="Bookman Old Style" w:hAnsi="Bookman Old Style" w:cs="Arial"/>
        </w:rPr>
        <w:t xml:space="preserve"> instituição, </w:t>
      </w:r>
      <w:proofErr w:type="gramStart"/>
      <w:r w:rsidRPr="009E6095">
        <w:rPr>
          <w:rFonts w:ascii="Bookman Old Style" w:hAnsi="Bookman Old Style" w:cs="Arial"/>
        </w:rPr>
        <w:t>implementação</w:t>
      </w:r>
      <w:proofErr w:type="gramEnd"/>
      <w:r w:rsidRPr="009E6095">
        <w:rPr>
          <w:rFonts w:ascii="Bookman Old Style" w:hAnsi="Bookman Old Style" w:cs="Arial"/>
        </w:rPr>
        <w:t xml:space="preserve">, manutenção e revisão periódica de políticas de segurança da informação alinhadas à </w:t>
      </w:r>
      <w:proofErr w:type="spellStart"/>
      <w:r w:rsidRPr="009E6095">
        <w:rPr>
          <w:rFonts w:ascii="Bookman Old Style" w:hAnsi="Bookman Old Style" w:cs="Arial"/>
        </w:rPr>
        <w:t>LGPD</w:t>
      </w:r>
      <w:proofErr w:type="spellEnd"/>
      <w:r w:rsidRPr="009E6095">
        <w:rPr>
          <w:rFonts w:ascii="Bookman Old Style" w:hAnsi="Bookman Old Style" w:cs="Arial"/>
        </w:rPr>
        <w:t xml:space="preserve"> e aos controles da ABNT </w:t>
      </w:r>
      <w:proofErr w:type="spellStart"/>
      <w:r w:rsidRPr="009E6095">
        <w:rPr>
          <w:rFonts w:ascii="Bookman Old Style" w:hAnsi="Bookman Old Style" w:cs="Arial"/>
        </w:rPr>
        <w:t>NBR</w:t>
      </w:r>
      <w:proofErr w:type="spellEnd"/>
      <w:r w:rsidRPr="009E6095">
        <w:rPr>
          <w:rFonts w:ascii="Bookman Old Style" w:hAnsi="Bookman Old Style" w:cs="Arial"/>
        </w:rPr>
        <w:t xml:space="preserve"> ISO/</w:t>
      </w:r>
      <w:proofErr w:type="spellStart"/>
      <w:r w:rsidRPr="009E6095">
        <w:rPr>
          <w:rFonts w:ascii="Bookman Old Style" w:hAnsi="Bookman Old Style" w:cs="Arial"/>
        </w:rPr>
        <w:t>IEC</w:t>
      </w:r>
      <w:proofErr w:type="spellEnd"/>
      <w:r w:rsidRPr="009E6095">
        <w:rPr>
          <w:rFonts w:ascii="Bookman Old Style" w:hAnsi="Bookman Old Style" w:cs="Arial"/>
        </w:rPr>
        <w:t xml:space="preserve"> 27002:2022;</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lastRenderedPageBreak/>
        <w:t>II –</w:t>
      </w:r>
      <w:r w:rsidRPr="009E6095">
        <w:rPr>
          <w:rFonts w:ascii="Bookman Old Style" w:hAnsi="Bookman Old Style" w:cs="Arial"/>
        </w:rPr>
        <w:t xml:space="preserve"> estabelecimento de controles de acesso baseados em autenticação, autorização, segregação de funções e princípio do privilégio mínimo, restritos a agentes formalmente autorizados;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III –</w:t>
      </w:r>
      <w:r w:rsidRPr="009E6095">
        <w:rPr>
          <w:rFonts w:ascii="Bookman Old Style" w:hAnsi="Bookman Old Style" w:cs="Arial"/>
        </w:rPr>
        <w:t xml:space="preserve"> adoção de mecanismos de proteção para dados pessoais sensíveis, incluindo, quando tecnicamente viável, criptografia, </w:t>
      </w:r>
      <w:proofErr w:type="spellStart"/>
      <w:r w:rsidRPr="009E6095">
        <w:rPr>
          <w:rFonts w:ascii="Bookman Old Style" w:hAnsi="Bookman Old Style" w:cs="Arial"/>
        </w:rPr>
        <w:t>anonimização</w:t>
      </w:r>
      <w:proofErr w:type="spellEnd"/>
      <w:r w:rsidRPr="009E6095">
        <w:rPr>
          <w:rFonts w:ascii="Bookman Old Style" w:hAnsi="Bookman Old Style" w:cs="Arial"/>
        </w:rPr>
        <w:t xml:space="preserve"> ou </w:t>
      </w:r>
      <w:proofErr w:type="spellStart"/>
      <w:r w:rsidRPr="009E6095">
        <w:rPr>
          <w:rFonts w:ascii="Bookman Old Style" w:hAnsi="Bookman Old Style" w:cs="Arial"/>
        </w:rPr>
        <w:t>pseudonimização</w:t>
      </w:r>
      <w:proofErr w:type="spellEnd"/>
      <w:r w:rsidRPr="009E6095">
        <w:rPr>
          <w:rFonts w:ascii="Bookman Old Style" w:hAnsi="Bookman Old Style" w:cs="Arial"/>
        </w:rPr>
        <w:t>;</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IV –</w:t>
      </w:r>
      <w:r w:rsidRPr="009E6095">
        <w:rPr>
          <w:rFonts w:ascii="Bookman Old Style" w:hAnsi="Bookman Old Style" w:cs="Arial"/>
        </w:rPr>
        <w:t xml:space="preserve"> </w:t>
      </w:r>
      <w:proofErr w:type="gramStart"/>
      <w:r w:rsidRPr="009E6095">
        <w:rPr>
          <w:rFonts w:ascii="Bookman Old Style" w:hAnsi="Bookman Old Style" w:cs="Arial"/>
        </w:rPr>
        <w:t>implementação</w:t>
      </w:r>
      <w:proofErr w:type="gramEnd"/>
      <w:r w:rsidRPr="009E6095">
        <w:rPr>
          <w:rFonts w:ascii="Bookman Old Style" w:hAnsi="Bookman Old Style" w:cs="Arial"/>
        </w:rPr>
        <w:t xml:space="preserve"> de monitoramento contínuo de vulnerabilidades, auditorias internas, análise de registros de eventos (logs) e testes periódicos de segurança;</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 –</w:t>
      </w:r>
      <w:r w:rsidRPr="009E6095">
        <w:rPr>
          <w:rFonts w:ascii="Bookman Old Style" w:hAnsi="Bookman Old Style" w:cs="Arial"/>
        </w:rPr>
        <w:t xml:space="preserve"> garantia de integridade, disponibilidade e resiliência dos sistemas e bases de dados, com cópias de segurança regulares, testes de restauração e planos de continuidade;</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VI –</w:t>
      </w:r>
      <w:r w:rsidRPr="009E6095">
        <w:rPr>
          <w:rFonts w:ascii="Bookman Old Style" w:hAnsi="Bookman Old Style" w:cs="Arial"/>
        </w:rPr>
        <w:t xml:space="preserve"> definição e formalização de procedimentos de gestão de incidentes de segurança da informação, incluindo detecção, registro, análise, contenção, mitigação, comunicação aos titulares e notificação tempestiva à </w:t>
      </w:r>
      <w:proofErr w:type="spellStart"/>
      <w:r w:rsidRPr="009E6095">
        <w:rPr>
          <w:rFonts w:ascii="Bookman Old Style" w:hAnsi="Bookman Old Style" w:cs="Arial"/>
        </w:rPr>
        <w:t>ANPD</w:t>
      </w:r>
      <w:proofErr w:type="spellEnd"/>
      <w:r w:rsidRPr="009E6095">
        <w:rPr>
          <w:rFonts w:ascii="Bookman Old Style" w:hAnsi="Bookman Old Style" w:cs="Arial"/>
        </w:rPr>
        <w:t>, quando exigida;</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VII –</w:t>
      </w:r>
      <w:r w:rsidRPr="009E6095">
        <w:rPr>
          <w:rFonts w:ascii="Bookman Old Style" w:hAnsi="Bookman Old Style" w:cs="Arial"/>
        </w:rPr>
        <w:t xml:space="preserve"> adoção dos princípios de </w:t>
      </w:r>
      <w:proofErr w:type="spellStart"/>
      <w:r w:rsidRPr="009E6095">
        <w:rPr>
          <w:rFonts w:ascii="Bookman Old Style" w:hAnsi="Bookman Old Style" w:cs="Arial"/>
          <w:i/>
          <w:iCs/>
        </w:rPr>
        <w:t>Privacy</w:t>
      </w:r>
      <w:proofErr w:type="spellEnd"/>
      <w:r w:rsidRPr="009E6095">
        <w:rPr>
          <w:rFonts w:ascii="Bookman Old Style" w:hAnsi="Bookman Old Style" w:cs="Arial"/>
          <w:i/>
          <w:iCs/>
        </w:rPr>
        <w:t xml:space="preserve"> </w:t>
      </w:r>
      <w:proofErr w:type="spellStart"/>
      <w:r w:rsidRPr="009E6095">
        <w:rPr>
          <w:rFonts w:ascii="Bookman Old Style" w:hAnsi="Bookman Old Style" w:cs="Arial"/>
          <w:i/>
          <w:iCs/>
        </w:rPr>
        <w:t>by</w:t>
      </w:r>
      <w:proofErr w:type="spellEnd"/>
      <w:r w:rsidRPr="009E6095">
        <w:rPr>
          <w:rFonts w:ascii="Bookman Old Style" w:hAnsi="Bookman Old Style" w:cs="Arial"/>
          <w:i/>
          <w:iCs/>
        </w:rPr>
        <w:t xml:space="preserve"> Design</w:t>
      </w:r>
      <w:r w:rsidRPr="009E6095">
        <w:rPr>
          <w:rFonts w:ascii="Bookman Old Style" w:hAnsi="Bookman Old Style" w:cs="Arial"/>
        </w:rPr>
        <w:t xml:space="preserve"> e </w:t>
      </w:r>
      <w:proofErr w:type="spellStart"/>
      <w:r w:rsidRPr="009E6095">
        <w:rPr>
          <w:rFonts w:ascii="Bookman Old Style" w:hAnsi="Bookman Old Style" w:cs="Arial"/>
          <w:i/>
          <w:iCs/>
        </w:rPr>
        <w:t>Privacy</w:t>
      </w:r>
      <w:proofErr w:type="spellEnd"/>
      <w:r w:rsidRPr="009E6095">
        <w:rPr>
          <w:rFonts w:ascii="Bookman Old Style" w:hAnsi="Bookman Old Style" w:cs="Arial"/>
          <w:i/>
          <w:iCs/>
        </w:rPr>
        <w:t xml:space="preserve"> </w:t>
      </w:r>
      <w:proofErr w:type="spellStart"/>
      <w:r w:rsidRPr="009E6095">
        <w:rPr>
          <w:rFonts w:ascii="Bookman Old Style" w:hAnsi="Bookman Old Style" w:cs="Arial"/>
          <w:i/>
          <w:iCs/>
        </w:rPr>
        <w:t>by</w:t>
      </w:r>
      <w:proofErr w:type="spellEnd"/>
      <w:r w:rsidRPr="009E6095">
        <w:rPr>
          <w:rFonts w:ascii="Bookman Old Style" w:hAnsi="Bookman Old Style" w:cs="Arial"/>
          <w:i/>
          <w:iCs/>
        </w:rPr>
        <w:t xml:space="preserve"> Default</w:t>
      </w:r>
      <w:r w:rsidRPr="009E6095">
        <w:rPr>
          <w:rFonts w:ascii="Bookman Old Style" w:hAnsi="Bookman Old Style" w:cs="Arial"/>
        </w:rPr>
        <w:t>, assegurando que a proteção de dados seja considerada desde a concepção de processos, serviços e sistemas, bem como que o tratamento envolva apenas os dados estritamente necessários à finalidade institucional.</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 2º</w:t>
      </w:r>
      <w:r w:rsidRPr="009E6095">
        <w:rPr>
          <w:rFonts w:ascii="Bookman Old Style" w:hAnsi="Bookman Old Style" w:cs="Arial"/>
        </w:rPr>
        <w:t xml:space="preserve"> A adoção de tecnologias de identificação biométrica, reconhecimento facial ou mecanismos equivalentes baseados em dados pessoais sensíveis deverá ser precedida de:</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 –</w:t>
      </w:r>
      <w:r w:rsidRPr="009E6095">
        <w:rPr>
          <w:rFonts w:ascii="Bookman Old Style" w:hAnsi="Bookman Old Style" w:cs="Arial"/>
        </w:rPr>
        <w:t xml:space="preserve"> análise formal de risco à privacidade e à proteção de dados;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II –</w:t>
      </w:r>
      <w:r w:rsidRPr="009E6095">
        <w:rPr>
          <w:rFonts w:ascii="Bookman Old Style" w:hAnsi="Bookman Old Style" w:cs="Arial"/>
        </w:rPr>
        <w:t xml:space="preserve"> elaboração de Relatório de Impacto à Proteção de Dados Pessoais – </w:t>
      </w:r>
      <w:proofErr w:type="spellStart"/>
      <w:r w:rsidRPr="009E6095">
        <w:rPr>
          <w:rFonts w:ascii="Bookman Old Style" w:hAnsi="Bookman Old Style" w:cs="Arial"/>
        </w:rPr>
        <w:t>RIPD</w:t>
      </w:r>
      <w:proofErr w:type="spellEnd"/>
      <w:r w:rsidRPr="009E6095">
        <w:rPr>
          <w:rFonts w:ascii="Bookman Old Style" w:hAnsi="Bookman Old Style" w:cs="Arial"/>
        </w:rPr>
        <w:t xml:space="preserve">, nos termos do art. 38 da </w:t>
      </w:r>
      <w:proofErr w:type="spellStart"/>
      <w:r w:rsidRPr="009E6095">
        <w:rPr>
          <w:rFonts w:ascii="Bookman Old Style" w:hAnsi="Bookman Old Style" w:cs="Arial"/>
        </w:rPr>
        <w:t>LGPD</w:t>
      </w:r>
      <w:proofErr w:type="spellEnd"/>
      <w:r w:rsidRPr="009E6095">
        <w:rPr>
          <w:rFonts w:ascii="Bookman Old Style" w:hAnsi="Bookman Old Style" w:cs="Arial"/>
        </w:rPr>
        <w:t>;</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III –</w:t>
      </w:r>
      <w:r w:rsidRPr="009E6095">
        <w:rPr>
          <w:rFonts w:ascii="Bookman Old Style" w:hAnsi="Bookman Old Style" w:cs="Arial"/>
        </w:rPr>
        <w:t xml:space="preserve"> demonstração de necessidade, adequação e proporcionalidade da medida;</w:t>
      </w:r>
      <w:r w:rsidRPr="009E6095">
        <w:rPr>
          <w:rFonts w:ascii="Bookman Old Style" w:hAnsi="Bookman Old Style" w:cs="Arial"/>
        </w:rPr>
        <w:br/>
      </w:r>
      <w:r>
        <w:rPr>
          <w:rFonts w:ascii="Bookman Old Style" w:hAnsi="Bookman Old Style" w:cs="Arial"/>
        </w:rPr>
        <w:tab/>
      </w:r>
      <w:r w:rsidRPr="009E6095">
        <w:rPr>
          <w:rFonts w:ascii="Bookman Old Style" w:hAnsi="Bookman Old Style" w:cs="Arial"/>
          <w:b/>
        </w:rPr>
        <w:t>IV –</w:t>
      </w:r>
      <w:r w:rsidRPr="009E6095">
        <w:rPr>
          <w:rFonts w:ascii="Bookman Old Style" w:hAnsi="Bookman Old Style" w:cs="Arial"/>
        </w:rPr>
        <w:t xml:space="preserve"> </w:t>
      </w:r>
      <w:proofErr w:type="gramStart"/>
      <w:r w:rsidRPr="009E6095">
        <w:rPr>
          <w:rFonts w:ascii="Bookman Old Style" w:hAnsi="Bookman Old Style" w:cs="Arial"/>
        </w:rPr>
        <w:t>implementação</w:t>
      </w:r>
      <w:proofErr w:type="gramEnd"/>
      <w:r w:rsidRPr="009E6095">
        <w:rPr>
          <w:rFonts w:ascii="Bookman Old Style" w:hAnsi="Bookman Old Style" w:cs="Arial"/>
        </w:rPr>
        <w:t xml:space="preserve"> de salvaguardas técnicas e organizacionais reforçadas para proteção dos dados tratados.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Art. 10</w:t>
      </w:r>
      <w:r w:rsidRPr="009E6095">
        <w:rPr>
          <w:rFonts w:ascii="Bookman Old Style" w:hAnsi="Bookman Old Style" w:cs="Arial"/>
        </w:rPr>
        <w:t xml:space="preserve"> Os titulares poderão exercer os direitos previstos na </w:t>
      </w:r>
      <w:proofErr w:type="spellStart"/>
      <w:r w:rsidRPr="009E6095">
        <w:rPr>
          <w:rFonts w:ascii="Bookman Old Style" w:hAnsi="Bookman Old Style" w:cs="Arial"/>
        </w:rPr>
        <w:t>LGPD</w:t>
      </w:r>
      <w:proofErr w:type="spellEnd"/>
      <w:r w:rsidRPr="009E6095">
        <w:rPr>
          <w:rFonts w:ascii="Bookman Old Style" w:hAnsi="Bookman Old Style" w:cs="Arial"/>
        </w:rPr>
        <w:t xml:space="preserve">, inclusive confirmação de tratamento, acesso, correção, </w:t>
      </w:r>
      <w:proofErr w:type="spellStart"/>
      <w:r w:rsidRPr="009E6095">
        <w:rPr>
          <w:rFonts w:ascii="Bookman Old Style" w:hAnsi="Bookman Old Style" w:cs="Arial"/>
        </w:rPr>
        <w:t>anonimização</w:t>
      </w:r>
      <w:proofErr w:type="spellEnd"/>
      <w:r w:rsidRPr="009E6095">
        <w:rPr>
          <w:rFonts w:ascii="Bookman Old Style" w:hAnsi="Bookman Old Style" w:cs="Arial"/>
        </w:rPr>
        <w:t xml:space="preserve">, bloqueio, eliminação e informação sobre compartilhamento de </w:t>
      </w:r>
      <w:proofErr w:type="gramStart"/>
      <w:r w:rsidRPr="009E6095">
        <w:rPr>
          <w:rFonts w:ascii="Bookman Old Style" w:hAnsi="Bookman Old Style" w:cs="Arial"/>
        </w:rPr>
        <w:t>dados, observadas</w:t>
      </w:r>
      <w:proofErr w:type="gramEnd"/>
      <w:r w:rsidRPr="009E6095">
        <w:rPr>
          <w:rFonts w:ascii="Bookman Old Style" w:hAnsi="Bookman Old Style" w:cs="Arial"/>
        </w:rPr>
        <w:t xml:space="preserve"> as limitações legais aplicáveis à Administração Pública.</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Parágrafo único.</w:t>
      </w:r>
      <w:r w:rsidRPr="009E6095">
        <w:rPr>
          <w:rFonts w:ascii="Bookman Old Style" w:hAnsi="Bookman Old Style" w:cs="Arial"/>
        </w:rPr>
        <w:t xml:space="preserve"> A Câmara Municipal manterá canal institucional específico e acessível para atendimento das solicitações dos titulares, com definição de procedimentos, prazos e registro das respostas fornecidas.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lastRenderedPageBreak/>
        <w:t>Art. 11</w:t>
      </w:r>
      <w:r w:rsidRPr="009E6095">
        <w:rPr>
          <w:rFonts w:ascii="Bookman Old Style" w:hAnsi="Bookman Old Style" w:cs="Arial"/>
        </w:rPr>
        <w:t xml:space="preserve"> O Encarregado pelo Tratamento de Dados Pessoais será responsável por coordenar a manutenção do Registro das Operações de Tratamento de Dados Pessoais (</w:t>
      </w:r>
      <w:proofErr w:type="spellStart"/>
      <w:r w:rsidRPr="009E6095">
        <w:rPr>
          <w:rFonts w:ascii="Bookman Old Style" w:hAnsi="Bookman Old Style" w:cs="Arial"/>
        </w:rPr>
        <w:t>ROPA</w:t>
      </w:r>
      <w:proofErr w:type="spellEnd"/>
      <w:r w:rsidRPr="009E6095">
        <w:rPr>
          <w:rFonts w:ascii="Bookman Old Style" w:hAnsi="Bookman Old Style" w:cs="Arial"/>
        </w:rPr>
        <w:t xml:space="preserve">), nos termos do art. 37 da </w:t>
      </w:r>
      <w:proofErr w:type="spellStart"/>
      <w:r w:rsidRPr="009E6095">
        <w:rPr>
          <w:rFonts w:ascii="Bookman Old Style" w:hAnsi="Bookman Old Style" w:cs="Arial"/>
        </w:rPr>
        <w:t>LGPD</w:t>
      </w:r>
      <w:proofErr w:type="spellEnd"/>
      <w:r w:rsidRPr="009E6095">
        <w:rPr>
          <w:rFonts w:ascii="Bookman Old Style" w:hAnsi="Bookman Old Style" w:cs="Arial"/>
        </w:rPr>
        <w:t>, assegurando transparência, rastreabilidade e prestação de contas à Autoridade Nacional de Proteção de Dados e aos titulares, quando cabível.</w:t>
      </w:r>
    </w:p>
    <w:p w:rsidR="009E6095" w:rsidRPr="009E6095" w:rsidRDefault="009E6095" w:rsidP="009E6095">
      <w:pPr>
        <w:spacing w:before="240"/>
        <w:ind w:firstLine="708"/>
        <w:jc w:val="both"/>
        <w:rPr>
          <w:rFonts w:ascii="Bookman Old Style" w:hAnsi="Bookman Old Style" w:cs="Arial"/>
          <w:b/>
        </w:rPr>
      </w:pPr>
      <w:r w:rsidRPr="009E6095">
        <w:rPr>
          <w:rFonts w:ascii="Bookman Old Style" w:hAnsi="Bookman Old Style" w:cs="Arial"/>
          <w:b/>
        </w:rPr>
        <w:t>CAPÍTULO VIII – FISCALIZAÇÃO E GOVERNANÇA</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Art. 12</w:t>
      </w:r>
      <w:r w:rsidRPr="009E6095">
        <w:rPr>
          <w:rFonts w:ascii="Bookman Old Style" w:hAnsi="Bookman Old Style" w:cs="Arial"/>
        </w:rPr>
        <w:t xml:space="preserve"> Compete à Mesa Diretora assegurar a governança e fiscalizar o cumprimento desta Resolução, promovendo a observância dos princípios da </w:t>
      </w:r>
      <w:proofErr w:type="spellStart"/>
      <w:r w:rsidRPr="009E6095">
        <w:rPr>
          <w:rFonts w:ascii="Bookman Old Style" w:hAnsi="Bookman Old Style" w:cs="Arial"/>
        </w:rPr>
        <w:t>LGPD</w:t>
      </w:r>
      <w:proofErr w:type="spellEnd"/>
      <w:r w:rsidRPr="009E6095">
        <w:rPr>
          <w:rFonts w:ascii="Bookman Old Style" w:hAnsi="Bookman Old Style" w:cs="Arial"/>
        </w:rPr>
        <w:t xml:space="preserve"> no âmbito da Câmara Municipal, mediante:</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 –</w:t>
      </w:r>
      <w:r w:rsidRPr="009E6095">
        <w:rPr>
          <w:rFonts w:ascii="Bookman Old Style" w:hAnsi="Bookman Old Style" w:cs="Arial"/>
        </w:rPr>
        <w:t xml:space="preserve"> instituição de mecanismos permanentes de auditoria, monitoramento e verificação de conformidade, com apoio técnico do Encarregado;</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II –</w:t>
      </w:r>
      <w:r w:rsidRPr="009E6095">
        <w:rPr>
          <w:rFonts w:ascii="Bookman Old Style" w:hAnsi="Bookman Old Style" w:cs="Arial"/>
        </w:rPr>
        <w:t xml:space="preserve"> exigência de relatórios periódicos de conformidade em proteção de dados e segurança da informação, elaborados pelo Encarregado;</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III –</w:t>
      </w:r>
      <w:r w:rsidRPr="009E6095">
        <w:rPr>
          <w:rFonts w:ascii="Bookman Old Style" w:hAnsi="Bookman Old Style" w:cs="Arial"/>
        </w:rPr>
        <w:t xml:space="preserve"> manutenção de canal institucional para denúncias, comunicações de incidentes e manifestações dos titulares;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IV –</w:t>
      </w:r>
      <w:r w:rsidRPr="009E6095">
        <w:rPr>
          <w:rFonts w:ascii="Bookman Old Style" w:hAnsi="Bookman Old Style" w:cs="Arial"/>
        </w:rPr>
        <w:t xml:space="preserve"> promoção de programas contínuos de capacitação e conscientização dos agentes públicos;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 –</w:t>
      </w:r>
      <w:r w:rsidRPr="009E6095">
        <w:rPr>
          <w:rFonts w:ascii="Bookman Old Style" w:hAnsi="Bookman Old Style" w:cs="Arial"/>
        </w:rPr>
        <w:t xml:space="preserve"> definição de indicadores, métricas e níveis de maturidade em proteção de dados pessoais, para acompanhamento da evolução institucional;</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VI –</w:t>
      </w:r>
      <w:r w:rsidRPr="009E6095">
        <w:rPr>
          <w:rFonts w:ascii="Bookman Old Style" w:hAnsi="Bookman Old Style" w:cs="Arial"/>
        </w:rPr>
        <w:t xml:space="preserve"> estímulo à cooperação com órgãos de controle, entidades reguladoras e especialistas em segurança da informação, visando ao aprimoramento contínuo das práticas de governança em privacidade.</w:t>
      </w:r>
    </w:p>
    <w:p w:rsidR="009E6095" w:rsidRPr="009E6095" w:rsidRDefault="009E6095" w:rsidP="009E6095">
      <w:pPr>
        <w:spacing w:before="240"/>
        <w:ind w:firstLine="708"/>
        <w:jc w:val="both"/>
        <w:rPr>
          <w:rFonts w:ascii="Bookman Old Style" w:hAnsi="Bookman Old Style" w:cs="Arial"/>
          <w:b/>
        </w:rPr>
      </w:pPr>
      <w:r w:rsidRPr="009E6095">
        <w:rPr>
          <w:rFonts w:ascii="Bookman Old Style" w:hAnsi="Bookman Old Style" w:cs="Arial"/>
          <w:b/>
        </w:rPr>
        <w:t>CAPÍTULO IX – RESPONSABILIDADES DOS AGENTES PÚBLICOS NO TRATAMENTO DE DADOS PESSOAIS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Art. 13</w:t>
      </w:r>
      <w:r w:rsidRPr="009E6095">
        <w:rPr>
          <w:rFonts w:ascii="Bookman Old Style" w:hAnsi="Bookman Old Style" w:cs="Arial"/>
        </w:rPr>
        <w:t xml:space="preserve"> Os servidores, agentes públicos e colaboradores da Câmara Municipal que realizem tratamento de dados pessoais deverão adotar medidas destinadas a assegurar a segurança, a privacidade e a conformidade legal das informações, observando, no mínimo:</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 –</w:t>
      </w:r>
      <w:r w:rsidRPr="009E6095">
        <w:rPr>
          <w:rFonts w:ascii="Bookman Old Style" w:hAnsi="Bookman Old Style" w:cs="Arial"/>
        </w:rPr>
        <w:t xml:space="preserve"> tratar os dados pessoais em conformidade com os princípios previstos no art. 6º da </w:t>
      </w:r>
      <w:proofErr w:type="spellStart"/>
      <w:r w:rsidRPr="009E6095">
        <w:rPr>
          <w:rFonts w:ascii="Bookman Old Style" w:hAnsi="Bookman Old Style" w:cs="Arial"/>
        </w:rPr>
        <w:t>LGPD</w:t>
      </w:r>
      <w:proofErr w:type="spellEnd"/>
      <w:r w:rsidRPr="009E6095">
        <w:rPr>
          <w:rFonts w:ascii="Bookman Old Style" w:hAnsi="Bookman Old Style" w:cs="Arial"/>
        </w:rPr>
        <w:t>, assegurando finalidade, adequação, necessidade, transparência, segurança, prevenção e responsabilização;</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II –</w:t>
      </w:r>
      <w:r w:rsidRPr="009E6095">
        <w:rPr>
          <w:rFonts w:ascii="Bookman Old Style" w:hAnsi="Bookman Old Style" w:cs="Arial"/>
        </w:rPr>
        <w:t xml:space="preserve"> manter sigilo e confidencialidade sobre as informações acessadas em razão das atribuições funcionais, sendo vedada sua divulgação sem fundamento legal ou autorização da autoridade competente;</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III –</w:t>
      </w:r>
      <w:r w:rsidRPr="009E6095">
        <w:rPr>
          <w:rFonts w:ascii="Bookman Old Style" w:hAnsi="Bookman Old Style" w:cs="Arial"/>
        </w:rPr>
        <w:t xml:space="preserve"> utilizar sistemas, documentos e bases de dados exclusivamente para fins institucionais, proibido qualquer uso pessoal, indevido ou não autorizado;</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lastRenderedPageBreak/>
        <w:t>IV –</w:t>
      </w:r>
      <w:r w:rsidRPr="009E6095">
        <w:rPr>
          <w:rFonts w:ascii="Bookman Old Style" w:hAnsi="Bookman Old Style" w:cs="Arial"/>
        </w:rPr>
        <w:t xml:space="preserve"> garantir que o acesso aos dados pessoais ocorra apenas por agentes formalmente autorizados, no estrito limite de suas funções;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 –</w:t>
      </w:r>
      <w:r w:rsidRPr="009E6095">
        <w:rPr>
          <w:rFonts w:ascii="Bookman Old Style" w:hAnsi="Bookman Old Style" w:cs="Arial"/>
        </w:rPr>
        <w:t xml:space="preserve"> adotar boas práticas de segurança da informação, incluindo uso de credenciais seguras, bloqueio de estação de trabalho, proteção de documentos físicos e descarte seguro de informações;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VI –</w:t>
      </w:r>
      <w:r w:rsidRPr="009E6095">
        <w:rPr>
          <w:rFonts w:ascii="Bookman Old Style" w:hAnsi="Bookman Old Style" w:cs="Arial"/>
        </w:rPr>
        <w:t xml:space="preserve"> comunicar imediatamente ao Encarregado pelo Tratamento de Dados Pessoais qualquer incidente de segurança ou suspeita de violação de dados pessoais;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VII –</w:t>
      </w:r>
      <w:r w:rsidRPr="009E6095">
        <w:rPr>
          <w:rFonts w:ascii="Bookman Old Style" w:hAnsi="Bookman Old Style" w:cs="Arial"/>
        </w:rPr>
        <w:t xml:space="preserve"> cumprir as orientações técnicas, normativas internas e determinações do Encarregado, relativas à proteção de dados e segurança da informação;</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VIII –</w:t>
      </w:r>
      <w:r w:rsidRPr="009E6095">
        <w:rPr>
          <w:rFonts w:ascii="Bookman Old Style" w:hAnsi="Bookman Old Style" w:cs="Arial"/>
        </w:rPr>
        <w:t xml:space="preserve"> participar de ações de capacitação e conscientização institucional sobre privacidade e proteção de dados;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IX –</w:t>
      </w:r>
      <w:r w:rsidRPr="009E6095">
        <w:rPr>
          <w:rFonts w:ascii="Bookman Old Style" w:hAnsi="Bookman Old Style" w:cs="Arial"/>
        </w:rPr>
        <w:t xml:space="preserve"> firmar Termo de Confidencialidade e Responsabilidade, comprometendo-se ao cumprimento das normas institucionais de proteção de dados pessoais.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rPr>
        <w:t>Parágrafo único. O descumprimento das obrigações previstas neste artigo poderá ensejar responsabilização administrativa, civil e, quando cabível, penal, nos termos da legislação aplicável e do regime jurídico dos servidores públicos.</w:t>
      </w:r>
    </w:p>
    <w:p w:rsidR="009E6095" w:rsidRPr="009E6095" w:rsidRDefault="009E6095" w:rsidP="009E6095">
      <w:pPr>
        <w:spacing w:before="240"/>
        <w:ind w:firstLine="708"/>
        <w:jc w:val="both"/>
        <w:rPr>
          <w:rFonts w:ascii="Bookman Old Style" w:hAnsi="Bookman Old Style" w:cs="Arial"/>
          <w:b/>
        </w:rPr>
      </w:pPr>
      <w:r w:rsidRPr="009E6095">
        <w:rPr>
          <w:rFonts w:ascii="Bookman Old Style" w:hAnsi="Bookman Old Style" w:cs="Arial"/>
          <w:b/>
        </w:rPr>
        <w:t>CAPÍTULO X – RESPONSABILIDADES DOS OPERADORES DE DADOS PESSOAIS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Art. 14</w:t>
      </w:r>
      <w:r w:rsidRPr="009E6095">
        <w:rPr>
          <w:rFonts w:ascii="Bookman Old Style" w:hAnsi="Bookman Old Style" w:cs="Arial"/>
        </w:rPr>
        <w:t xml:space="preserve"> Os operadores de dados pessoais contratados pela Câmara Municipal de Cabrobó – PE, que realizem tratamento em nome do controlador, deverão:</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 –</w:t>
      </w:r>
      <w:r w:rsidRPr="009E6095">
        <w:rPr>
          <w:rFonts w:ascii="Bookman Old Style" w:hAnsi="Bookman Old Style" w:cs="Arial"/>
        </w:rPr>
        <w:t xml:space="preserve"> tratar os dados pessoais exclusivamente conforme as instruções documentadas do controlador e para as finalidades previstas contratualmente;</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II –</w:t>
      </w:r>
      <w:r w:rsidRPr="009E6095">
        <w:rPr>
          <w:rFonts w:ascii="Bookman Old Style" w:hAnsi="Bookman Old Style" w:cs="Arial"/>
        </w:rPr>
        <w:t xml:space="preserve"> observar a </w:t>
      </w:r>
      <w:proofErr w:type="spellStart"/>
      <w:r w:rsidRPr="009E6095">
        <w:rPr>
          <w:rFonts w:ascii="Bookman Old Style" w:hAnsi="Bookman Old Style" w:cs="Arial"/>
        </w:rPr>
        <w:t>LGPD</w:t>
      </w:r>
      <w:proofErr w:type="spellEnd"/>
      <w:r w:rsidRPr="009E6095">
        <w:rPr>
          <w:rFonts w:ascii="Bookman Old Style" w:hAnsi="Bookman Old Style" w:cs="Arial"/>
        </w:rPr>
        <w:t xml:space="preserve"> e adotar medidas técnicas, administrativas e organizacionais compatíveis com os riscos do tratamento;</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III –</w:t>
      </w:r>
      <w:r w:rsidRPr="009E6095">
        <w:rPr>
          <w:rFonts w:ascii="Bookman Old Style" w:hAnsi="Bookman Old Style" w:cs="Arial"/>
        </w:rPr>
        <w:t xml:space="preserve"> assegurar a confidencialidade das informações, mediante assinatura de termo de confidencialidade por todos os profissionais envolvidos;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IV –</w:t>
      </w:r>
      <w:r w:rsidRPr="009E6095">
        <w:rPr>
          <w:rFonts w:ascii="Bookman Old Style" w:hAnsi="Bookman Old Style" w:cs="Arial"/>
        </w:rPr>
        <w:t xml:space="preserve"> comunicar imediatamente ao Encarregado qualquer incidente de segurança que possa acarretar risco ou dano relevante aos titulares;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 –</w:t>
      </w:r>
      <w:r w:rsidRPr="009E6095">
        <w:rPr>
          <w:rFonts w:ascii="Bookman Old Style" w:hAnsi="Bookman Old Style" w:cs="Arial"/>
        </w:rPr>
        <w:t xml:space="preserve"> cooperar com a Câmara Municipal no atendimento aos direitos dos titulares e no cumprimento das obrigações legais </w:t>
      </w:r>
      <w:proofErr w:type="gramStart"/>
      <w:r w:rsidRPr="009E6095">
        <w:rPr>
          <w:rFonts w:ascii="Bookman Old Style" w:hAnsi="Bookman Old Style" w:cs="Arial"/>
        </w:rPr>
        <w:t>perante a</w:t>
      </w:r>
      <w:proofErr w:type="gramEnd"/>
      <w:r w:rsidRPr="009E6095">
        <w:rPr>
          <w:rFonts w:ascii="Bookman Old Style" w:hAnsi="Bookman Old Style" w:cs="Arial"/>
        </w:rPr>
        <w:t xml:space="preserve"> </w:t>
      </w:r>
      <w:proofErr w:type="spellStart"/>
      <w:r w:rsidRPr="009E6095">
        <w:rPr>
          <w:rFonts w:ascii="Bookman Old Style" w:hAnsi="Bookman Old Style" w:cs="Arial"/>
        </w:rPr>
        <w:t>ANPD</w:t>
      </w:r>
      <w:proofErr w:type="spellEnd"/>
      <w:r w:rsidRPr="009E6095">
        <w:rPr>
          <w:rFonts w:ascii="Bookman Old Style" w:hAnsi="Bookman Old Style" w:cs="Arial"/>
        </w:rPr>
        <w:t>;</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VI –</w:t>
      </w:r>
      <w:r w:rsidRPr="009E6095">
        <w:rPr>
          <w:rFonts w:ascii="Bookman Old Style" w:hAnsi="Bookman Old Style" w:cs="Arial"/>
        </w:rPr>
        <w:t xml:space="preserve"> eliminar, devolver ou </w:t>
      </w:r>
      <w:proofErr w:type="spellStart"/>
      <w:r w:rsidRPr="009E6095">
        <w:rPr>
          <w:rFonts w:ascii="Bookman Old Style" w:hAnsi="Bookman Old Style" w:cs="Arial"/>
        </w:rPr>
        <w:t>anonimizar</w:t>
      </w:r>
      <w:proofErr w:type="spellEnd"/>
      <w:r w:rsidRPr="009E6095">
        <w:rPr>
          <w:rFonts w:ascii="Bookman Old Style" w:hAnsi="Bookman Old Style" w:cs="Arial"/>
        </w:rPr>
        <w:t xml:space="preserve"> os dados pessoais ao término do contrato, conforme determinação do controlador e observadas </w:t>
      </w:r>
      <w:proofErr w:type="gramStart"/>
      <w:r w:rsidRPr="009E6095">
        <w:rPr>
          <w:rFonts w:ascii="Bookman Old Style" w:hAnsi="Bookman Old Style" w:cs="Arial"/>
        </w:rPr>
        <w:t>as</w:t>
      </w:r>
      <w:proofErr w:type="gramEnd"/>
      <w:r w:rsidRPr="009E6095">
        <w:rPr>
          <w:rFonts w:ascii="Bookman Old Style" w:hAnsi="Bookman Old Style" w:cs="Arial"/>
        </w:rPr>
        <w:t xml:space="preserve"> hipóteses legais de conservação;</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lastRenderedPageBreak/>
        <w:t>VII –</w:t>
      </w:r>
      <w:r w:rsidRPr="009E6095">
        <w:rPr>
          <w:rFonts w:ascii="Bookman Old Style" w:hAnsi="Bookman Old Style" w:cs="Arial"/>
        </w:rPr>
        <w:t xml:space="preserve"> submeter-se a auditorias, inspeções e mecanismos de verificação de conformidade promovidos pela Câmara;</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VIII –</w:t>
      </w:r>
      <w:r w:rsidRPr="009E6095">
        <w:rPr>
          <w:rFonts w:ascii="Bookman Old Style" w:hAnsi="Bookman Old Style" w:cs="Arial"/>
        </w:rPr>
        <w:t xml:space="preserve"> não realizar subcontratação de atividades de tratamento de dados pessoais sem autorização prévia e expressa do controlador.</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rPr>
        <w:t xml:space="preserve">Parágrafo único. O descumprimento das obrigações previstas neste artigo sujeitará o operador às sanções contratuais, administrativas e às responsabilidades civis previstas nos </w:t>
      </w:r>
      <w:proofErr w:type="spellStart"/>
      <w:r w:rsidRPr="009E6095">
        <w:rPr>
          <w:rFonts w:ascii="Bookman Old Style" w:hAnsi="Bookman Old Style" w:cs="Arial"/>
        </w:rPr>
        <w:t>arts</w:t>
      </w:r>
      <w:proofErr w:type="spellEnd"/>
      <w:r w:rsidRPr="009E6095">
        <w:rPr>
          <w:rFonts w:ascii="Bookman Old Style" w:hAnsi="Bookman Old Style" w:cs="Arial"/>
        </w:rPr>
        <w:t xml:space="preserve">. 42 a 45 da </w:t>
      </w:r>
      <w:proofErr w:type="spellStart"/>
      <w:r w:rsidRPr="009E6095">
        <w:rPr>
          <w:rFonts w:ascii="Bookman Old Style" w:hAnsi="Bookman Old Style" w:cs="Arial"/>
        </w:rPr>
        <w:t>LGPD</w:t>
      </w:r>
      <w:proofErr w:type="spellEnd"/>
      <w:r w:rsidRPr="009E6095">
        <w:rPr>
          <w:rFonts w:ascii="Bookman Old Style" w:hAnsi="Bookman Old Style" w:cs="Arial"/>
        </w:rPr>
        <w:t>, sem prejuízo de outras medidas legais cabíveis.</w:t>
      </w:r>
    </w:p>
    <w:p w:rsidR="009E6095" w:rsidRPr="009E6095" w:rsidRDefault="009E6095" w:rsidP="009E6095">
      <w:pPr>
        <w:spacing w:before="240"/>
        <w:ind w:firstLine="708"/>
        <w:jc w:val="both"/>
        <w:rPr>
          <w:rFonts w:ascii="Bookman Old Style" w:hAnsi="Bookman Old Style" w:cs="Arial"/>
          <w:b/>
        </w:rPr>
      </w:pPr>
      <w:r w:rsidRPr="009E6095">
        <w:rPr>
          <w:rFonts w:ascii="Bookman Old Style" w:hAnsi="Bookman Old Style" w:cs="Arial"/>
          <w:b/>
        </w:rPr>
        <w:t>CAPÍTULO XI – DISPOSIÇÕES FINAIS</w:t>
      </w:r>
    </w:p>
    <w:p w:rsidR="009E6095"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Art. 15</w:t>
      </w:r>
      <w:r w:rsidRPr="009E6095">
        <w:rPr>
          <w:rFonts w:ascii="Bookman Old Style" w:hAnsi="Bookman Old Style" w:cs="Arial"/>
        </w:rPr>
        <w:t xml:space="preserve"> Esta Resolução entra em vigor na data de sua publicação oficial, produzindo efeitos imediatos, devendo a Câmara Municipal de Cabrobó – PE adotar as providências administrativas, técnicas e organizacionais necessárias à sua integral </w:t>
      </w:r>
      <w:proofErr w:type="gramStart"/>
      <w:r w:rsidRPr="009E6095">
        <w:rPr>
          <w:rFonts w:ascii="Bookman Old Style" w:hAnsi="Bookman Old Style" w:cs="Arial"/>
        </w:rPr>
        <w:t>implementação</w:t>
      </w:r>
      <w:proofErr w:type="gramEnd"/>
      <w:r w:rsidRPr="009E6095">
        <w:rPr>
          <w:rFonts w:ascii="Bookman Old Style" w:hAnsi="Bookman Old Style" w:cs="Arial"/>
        </w:rPr>
        <w:t>.</w:t>
      </w:r>
    </w:p>
    <w:p w:rsidR="00426E6C" w:rsidRPr="009E6095" w:rsidRDefault="009E6095" w:rsidP="009E6095">
      <w:pPr>
        <w:spacing w:before="240"/>
        <w:ind w:firstLine="708"/>
        <w:jc w:val="both"/>
        <w:rPr>
          <w:rFonts w:ascii="Bookman Old Style" w:hAnsi="Bookman Old Style" w:cs="Arial"/>
        </w:rPr>
      </w:pPr>
      <w:r w:rsidRPr="009E6095">
        <w:rPr>
          <w:rFonts w:ascii="Bookman Old Style" w:hAnsi="Bookman Old Style" w:cs="Arial"/>
          <w:b/>
        </w:rPr>
        <w:t>Parágrafo único.</w:t>
      </w:r>
      <w:r w:rsidRPr="009E6095">
        <w:rPr>
          <w:rFonts w:ascii="Bookman Old Style" w:hAnsi="Bookman Old Style" w:cs="Arial"/>
        </w:rPr>
        <w:t xml:space="preserve"> A </w:t>
      </w:r>
      <w:proofErr w:type="gramStart"/>
      <w:r w:rsidRPr="009E6095">
        <w:rPr>
          <w:rFonts w:ascii="Bookman Old Style" w:hAnsi="Bookman Old Style" w:cs="Arial"/>
        </w:rPr>
        <w:t>implementação</w:t>
      </w:r>
      <w:proofErr w:type="gramEnd"/>
      <w:r w:rsidRPr="009E6095">
        <w:rPr>
          <w:rFonts w:ascii="Bookman Old Style" w:hAnsi="Bookman Old Style" w:cs="Arial"/>
        </w:rPr>
        <w:t xml:space="preserve"> desta Resolução observará cronograma institucional de adequação à </w:t>
      </w:r>
      <w:proofErr w:type="spellStart"/>
      <w:r w:rsidRPr="009E6095">
        <w:rPr>
          <w:rFonts w:ascii="Bookman Old Style" w:hAnsi="Bookman Old Style" w:cs="Arial"/>
        </w:rPr>
        <w:t>LGPD</w:t>
      </w:r>
      <w:proofErr w:type="spellEnd"/>
      <w:r w:rsidRPr="009E6095">
        <w:rPr>
          <w:rFonts w:ascii="Bookman Old Style" w:hAnsi="Bookman Old Style" w:cs="Arial"/>
        </w:rPr>
        <w:t>, podendo ser regulamentada por atos complementares da Presidência, do Controle Interno ou do Encarregado pelo Tratamento de Dados Pessoais.</w:t>
      </w:r>
    </w:p>
    <w:p w:rsidR="00426E6C" w:rsidRPr="002462E7" w:rsidRDefault="00426E6C" w:rsidP="001900AC">
      <w:pPr>
        <w:jc w:val="both"/>
        <w:rPr>
          <w:rFonts w:ascii="Bookman Old Style" w:hAnsi="Bookman Old Style" w:cs="Arial"/>
        </w:rPr>
      </w:pPr>
    </w:p>
    <w:p w:rsidR="008C0FB9" w:rsidRPr="002462E7" w:rsidRDefault="008C0FB9" w:rsidP="001900AC">
      <w:pPr>
        <w:spacing w:line="360" w:lineRule="auto"/>
        <w:ind w:firstLine="708"/>
        <w:jc w:val="both"/>
        <w:rPr>
          <w:rFonts w:ascii="Bookman Old Style" w:hAnsi="Bookman Old Style" w:cs="Arial"/>
        </w:rPr>
      </w:pPr>
      <w:r w:rsidRPr="002462E7">
        <w:rPr>
          <w:rFonts w:ascii="Bookman Old Style" w:hAnsi="Bookman Old Style" w:cs="Arial"/>
        </w:rPr>
        <w:t xml:space="preserve">Câmara </w:t>
      </w:r>
      <w:r w:rsidR="009C2739" w:rsidRPr="002462E7">
        <w:rPr>
          <w:rFonts w:ascii="Bookman Old Style" w:hAnsi="Bookman Old Style" w:cs="Arial"/>
        </w:rPr>
        <w:t>Municipal</w:t>
      </w:r>
      <w:r w:rsidRPr="002462E7">
        <w:rPr>
          <w:rFonts w:ascii="Bookman Old Style" w:hAnsi="Bookman Old Style" w:cs="Arial"/>
        </w:rPr>
        <w:t xml:space="preserve"> de Cabrobó</w:t>
      </w:r>
      <w:r w:rsidR="00EF135D">
        <w:rPr>
          <w:rFonts w:ascii="Bookman Old Style" w:hAnsi="Bookman Old Style" w:cs="Arial"/>
        </w:rPr>
        <w:t>,</w:t>
      </w:r>
      <w:r w:rsidR="001B7588">
        <w:rPr>
          <w:rFonts w:ascii="Bookman Old Style" w:hAnsi="Bookman Old Style" w:cs="Arial"/>
        </w:rPr>
        <w:t xml:space="preserve"> ao</w:t>
      </w:r>
      <w:r w:rsidR="00AC41AE">
        <w:rPr>
          <w:rFonts w:ascii="Bookman Old Style" w:hAnsi="Bookman Old Style" w:cs="Arial"/>
        </w:rPr>
        <w:t>s</w:t>
      </w:r>
      <w:r w:rsidRPr="002462E7">
        <w:rPr>
          <w:rFonts w:ascii="Bookman Old Style" w:hAnsi="Bookman Old Style" w:cs="Arial"/>
        </w:rPr>
        <w:t xml:space="preserve"> </w:t>
      </w:r>
      <w:r w:rsidR="002E157F">
        <w:rPr>
          <w:rFonts w:ascii="Bookman Old Style" w:hAnsi="Bookman Old Style" w:cs="Arial"/>
        </w:rPr>
        <w:t>10</w:t>
      </w:r>
      <w:r w:rsidR="00B60DE6" w:rsidRPr="002462E7">
        <w:rPr>
          <w:rFonts w:ascii="Bookman Old Style" w:hAnsi="Bookman Old Style" w:cs="Arial"/>
        </w:rPr>
        <w:t xml:space="preserve"> </w:t>
      </w:r>
      <w:r w:rsidR="001B7588">
        <w:rPr>
          <w:rFonts w:ascii="Bookman Old Style" w:hAnsi="Bookman Old Style" w:cs="Arial"/>
        </w:rPr>
        <w:t>dia</w:t>
      </w:r>
      <w:r w:rsidR="00AC41AE">
        <w:rPr>
          <w:rFonts w:ascii="Bookman Old Style" w:hAnsi="Bookman Old Style" w:cs="Arial"/>
        </w:rPr>
        <w:t>s</w:t>
      </w:r>
      <w:r w:rsidRPr="002462E7">
        <w:rPr>
          <w:rFonts w:ascii="Bookman Old Style" w:hAnsi="Bookman Old Style" w:cs="Arial"/>
        </w:rPr>
        <w:t xml:space="preserve"> do mês de </w:t>
      </w:r>
      <w:r w:rsidR="002E157F">
        <w:rPr>
          <w:rFonts w:ascii="Bookman Old Style" w:hAnsi="Bookman Old Style" w:cs="Arial"/>
        </w:rPr>
        <w:t>fever</w:t>
      </w:r>
      <w:r w:rsidR="00AC41AE">
        <w:rPr>
          <w:rFonts w:ascii="Bookman Old Style" w:hAnsi="Bookman Old Style" w:cs="Arial"/>
        </w:rPr>
        <w:t>ei</w:t>
      </w:r>
      <w:r w:rsidR="00F52C79">
        <w:rPr>
          <w:rFonts w:ascii="Bookman Old Style" w:hAnsi="Bookman Old Style" w:cs="Arial"/>
        </w:rPr>
        <w:t>ro</w:t>
      </w:r>
      <w:r w:rsidR="00A77B08" w:rsidRPr="002462E7">
        <w:rPr>
          <w:rFonts w:ascii="Bookman Old Style" w:hAnsi="Bookman Old Style" w:cs="Arial"/>
        </w:rPr>
        <w:t xml:space="preserve"> </w:t>
      </w:r>
      <w:r w:rsidRPr="002462E7">
        <w:rPr>
          <w:rFonts w:ascii="Bookman Old Style" w:hAnsi="Bookman Old Style" w:cs="Arial"/>
        </w:rPr>
        <w:t>de 20</w:t>
      </w:r>
      <w:r w:rsidR="007063EF" w:rsidRPr="002462E7">
        <w:rPr>
          <w:rFonts w:ascii="Bookman Old Style" w:hAnsi="Bookman Old Style" w:cs="Arial"/>
        </w:rPr>
        <w:t>2</w:t>
      </w:r>
      <w:r w:rsidR="002E157F">
        <w:rPr>
          <w:rFonts w:ascii="Bookman Old Style" w:hAnsi="Bookman Old Style" w:cs="Arial"/>
        </w:rPr>
        <w:t>6</w:t>
      </w:r>
      <w:r w:rsidRPr="002462E7">
        <w:rPr>
          <w:rFonts w:ascii="Bookman Old Style" w:hAnsi="Bookman Old Style" w:cs="Arial"/>
        </w:rPr>
        <w:t>.</w:t>
      </w:r>
    </w:p>
    <w:p w:rsidR="008C0FB9" w:rsidRPr="002462E7" w:rsidRDefault="008C0FB9" w:rsidP="001900AC">
      <w:pPr>
        <w:spacing w:after="0" w:line="240" w:lineRule="auto"/>
        <w:ind w:right="-1"/>
        <w:jc w:val="both"/>
        <w:rPr>
          <w:rFonts w:ascii="Bookman Old Style" w:hAnsi="Bookman Old Style" w:cs="Arial"/>
          <w:smallCaps/>
        </w:rPr>
      </w:pPr>
    </w:p>
    <w:p w:rsidR="00170D2B" w:rsidRPr="00170D2B" w:rsidRDefault="00170D2B" w:rsidP="00170D2B">
      <w:pPr>
        <w:pStyle w:val="Ttulo1"/>
        <w:jc w:val="center"/>
        <w:rPr>
          <w:rFonts w:ascii="Bookman Old Style" w:hAnsi="Bookman Old Style"/>
          <w:sz w:val="22"/>
          <w:szCs w:val="22"/>
        </w:rPr>
      </w:pPr>
      <w:r w:rsidRPr="00170D2B">
        <w:rPr>
          <w:rFonts w:ascii="Bookman Old Style" w:hAnsi="Bookman Old Style"/>
          <w:sz w:val="22"/>
          <w:szCs w:val="22"/>
        </w:rPr>
        <w:t>Paulo Gonçalves do Nascimento</w:t>
      </w:r>
    </w:p>
    <w:p w:rsidR="00170D2B" w:rsidRPr="00170D2B" w:rsidRDefault="00170D2B" w:rsidP="00170D2B">
      <w:pPr>
        <w:pStyle w:val="Ttulo1"/>
        <w:jc w:val="center"/>
        <w:rPr>
          <w:rFonts w:ascii="Bookman Old Style" w:hAnsi="Bookman Old Style"/>
          <w:b w:val="0"/>
          <w:sz w:val="22"/>
          <w:szCs w:val="22"/>
        </w:rPr>
      </w:pPr>
      <w:r w:rsidRPr="00170D2B">
        <w:rPr>
          <w:rFonts w:ascii="Bookman Old Style" w:hAnsi="Bookman Old Style"/>
          <w:b w:val="0"/>
          <w:sz w:val="22"/>
          <w:szCs w:val="22"/>
        </w:rPr>
        <w:t>Presidente</w:t>
      </w:r>
    </w:p>
    <w:p w:rsidR="00170D2B" w:rsidRPr="00170D2B" w:rsidRDefault="00170D2B" w:rsidP="00170D2B">
      <w:pPr>
        <w:pStyle w:val="Ttulo1"/>
        <w:jc w:val="center"/>
        <w:rPr>
          <w:rFonts w:ascii="Bookman Old Style" w:hAnsi="Bookman Old Style"/>
          <w:sz w:val="22"/>
          <w:szCs w:val="22"/>
        </w:rPr>
      </w:pPr>
    </w:p>
    <w:p w:rsidR="00170D2B" w:rsidRPr="00170D2B" w:rsidRDefault="005B24CE" w:rsidP="00170D2B">
      <w:pPr>
        <w:pStyle w:val="Ttulo1"/>
        <w:jc w:val="center"/>
        <w:rPr>
          <w:rFonts w:ascii="Bookman Old Style" w:hAnsi="Bookman Old Style"/>
          <w:sz w:val="22"/>
          <w:szCs w:val="22"/>
        </w:rPr>
      </w:pPr>
      <w:r>
        <w:rPr>
          <w:rFonts w:ascii="Bookman Old Style" w:hAnsi="Bookman Old Style"/>
          <w:sz w:val="22"/>
          <w:szCs w:val="22"/>
        </w:rPr>
        <w:t>Glênio Rodrigues Nogueira</w:t>
      </w:r>
    </w:p>
    <w:p w:rsidR="00170D2B" w:rsidRPr="00170D2B" w:rsidRDefault="00170D2B" w:rsidP="00170D2B">
      <w:pPr>
        <w:pStyle w:val="Ttulo1"/>
        <w:jc w:val="center"/>
        <w:rPr>
          <w:rFonts w:ascii="Bookman Old Style" w:hAnsi="Bookman Old Style"/>
          <w:b w:val="0"/>
          <w:sz w:val="22"/>
          <w:szCs w:val="22"/>
        </w:rPr>
      </w:pPr>
      <w:r w:rsidRPr="00170D2B">
        <w:rPr>
          <w:rFonts w:ascii="Bookman Old Style" w:hAnsi="Bookman Old Style"/>
          <w:b w:val="0"/>
          <w:sz w:val="22"/>
          <w:szCs w:val="22"/>
        </w:rPr>
        <w:t>1º Vice-Presidente</w:t>
      </w:r>
    </w:p>
    <w:p w:rsidR="00170D2B" w:rsidRPr="00170D2B" w:rsidRDefault="00170D2B" w:rsidP="00170D2B">
      <w:pPr>
        <w:spacing w:after="0"/>
        <w:rPr>
          <w:rFonts w:ascii="Bookman Old Style" w:hAnsi="Bookman Old Style"/>
          <w:lang w:eastAsia="pt-BR"/>
        </w:rPr>
      </w:pPr>
    </w:p>
    <w:p w:rsidR="00170D2B" w:rsidRPr="00170D2B" w:rsidRDefault="00AC41AE" w:rsidP="00170D2B">
      <w:pPr>
        <w:pStyle w:val="Ttulo1"/>
        <w:jc w:val="center"/>
        <w:rPr>
          <w:rFonts w:ascii="Bookman Old Style" w:hAnsi="Bookman Old Style"/>
          <w:sz w:val="22"/>
          <w:szCs w:val="22"/>
        </w:rPr>
      </w:pPr>
      <w:r>
        <w:rPr>
          <w:rFonts w:ascii="Bookman Old Style" w:hAnsi="Bookman Old Style"/>
          <w:sz w:val="22"/>
          <w:szCs w:val="22"/>
        </w:rPr>
        <w:t>Arnaldo Freire da Silva</w:t>
      </w:r>
    </w:p>
    <w:p w:rsidR="00170D2B" w:rsidRPr="00170D2B" w:rsidRDefault="00170D2B" w:rsidP="00170D2B">
      <w:pPr>
        <w:spacing w:after="0"/>
        <w:jc w:val="center"/>
        <w:rPr>
          <w:rFonts w:ascii="Bookman Old Style" w:hAnsi="Bookman Old Style" w:cs="Arial"/>
          <w:lang w:eastAsia="pt-BR"/>
        </w:rPr>
      </w:pPr>
      <w:r w:rsidRPr="00170D2B">
        <w:rPr>
          <w:rFonts w:ascii="Bookman Old Style" w:hAnsi="Bookman Old Style" w:cs="Arial"/>
        </w:rPr>
        <w:t>2º Vice-Presidente</w:t>
      </w:r>
    </w:p>
    <w:p w:rsidR="00170D2B" w:rsidRPr="00170D2B" w:rsidRDefault="00170D2B" w:rsidP="00170D2B">
      <w:pPr>
        <w:pStyle w:val="Ttulo1"/>
        <w:jc w:val="center"/>
        <w:rPr>
          <w:rFonts w:ascii="Bookman Old Style" w:hAnsi="Bookman Old Style"/>
          <w:sz w:val="22"/>
          <w:szCs w:val="22"/>
        </w:rPr>
      </w:pPr>
    </w:p>
    <w:p w:rsidR="00170D2B" w:rsidRPr="00170D2B" w:rsidRDefault="00AC41AE" w:rsidP="00170D2B">
      <w:pPr>
        <w:pStyle w:val="Ttulo1"/>
        <w:jc w:val="center"/>
        <w:rPr>
          <w:rFonts w:ascii="Bookman Old Style" w:hAnsi="Bookman Old Style"/>
          <w:sz w:val="22"/>
          <w:szCs w:val="22"/>
        </w:rPr>
      </w:pPr>
      <w:r>
        <w:rPr>
          <w:rFonts w:ascii="Bookman Old Style" w:hAnsi="Bookman Old Style"/>
          <w:sz w:val="22"/>
          <w:szCs w:val="22"/>
        </w:rPr>
        <w:t>Edézio Manoel da Silva Filho</w:t>
      </w:r>
    </w:p>
    <w:p w:rsidR="00170D2B" w:rsidRPr="00170D2B" w:rsidRDefault="00170D2B" w:rsidP="00170D2B">
      <w:pPr>
        <w:pStyle w:val="Ttulo1"/>
        <w:jc w:val="center"/>
        <w:rPr>
          <w:rFonts w:ascii="Bookman Old Style" w:hAnsi="Bookman Old Style"/>
          <w:b w:val="0"/>
          <w:sz w:val="22"/>
          <w:szCs w:val="22"/>
        </w:rPr>
      </w:pPr>
      <w:r w:rsidRPr="00170D2B">
        <w:rPr>
          <w:rFonts w:ascii="Bookman Old Style" w:hAnsi="Bookman Old Style"/>
          <w:b w:val="0"/>
          <w:sz w:val="22"/>
          <w:szCs w:val="22"/>
        </w:rPr>
        <w:t>1</w:t>
      </w:r>
      <w:r w:rsidR="00AC41AE">
        <w:rPr>
          <w:rFonts w:ascii="Bookman Old Style" w:hAnsi="Bookman Old Style"/>
          <w:b w:val="0"/>
          <w:sz w:val="22"/>
          <w:szCs w:val="22"/>
        </w:rPr>
        <w:t>º Secretário</w:t>
      </w:r>
    </w:p>
    <w:p w:rsidR="00170D2B" w:rsidRPr="00170D2B" w:rsidRDefault="00170D2B" w:rsidP="00170D2B">
      <w:pPr>
        <w:pStyle w:val="Ttulo1"/>
        <w:jc w:val="center"/>
        <w:rPr>
          <w:rFonts w:ascii="Bookman Old Style" w:hAnsi="Bookman Old Style"/>
          <w:sz w:val="22"/>
          <w:szCs w:val="22"/>
        </w:rPr>
      </w:pPr>
    </w:p>
    <w:p w:rsidR="00170D2B" w:rsidRPr="00170D2B" w:rsidRDefault="00AC41AE" w:rsidP="00170D2B">
      <w:pPr>
        <w:pStyle w:val="Ttulo1"/>
        <w:jc w:val="center"/>
        <w:rPr>
          <w:rFonts w:ascii="Bookman Old Style" w:hAnsi="Bookman Old Style"/>
          <w:sz w:val="22"/>
          <w:szCs w:val="22"/>
        </w:rPr>
      </w:pPr>
      <w:r>
        <w:rPr>
          <w:rFonts w:ascii="Bookman Old Style" w:hAnsi="Bookman Old Style"/>
          <w:sz w:val="22"/>
          <w:szCs w:val="22"/>
        </w:rPr>
        <w:t>Francisco Helder Saraiva Moreira</w:t>
      </w:r>
    </w:p>
    <w:p w:rsidR="00D456E6" w:rsidRPr="00170D2B" w:rsidRDefault="00170D2B" w:rsidP="00170D2B">
      <w:pPr>
        <w:pStyle w:val="Ttulo1"/>
        <w:jc w:val="center"/>
        <w:rPr>
          <w:rFonts w:ascii="Bookman Old Style" w:hAnsi="Bookman Old Style"/>
          <w:b w:val="0"/>
        </w:rPr>
      </w:pPr>
      <w:r w:rsidRPr="00170D2B">
        <w:rPr>
          <w:rFonts w:ascii="Bookman Old Style" w:hAnsi="Bookman Old Style" w:cs="Arial"/>
          <w:b w:val="0"/>
          <w:sz w:val="22"/>
          <w:szCs w:val="22"/>
        </w:rPr>
        <w:t>2º Secretário</w:t>
      </w:r>
    </w:p>
    <w:p w:rsidR="00D456E6" w:rsidRPr="00D53038" w:rsidRDefault="00D456E6" w:rsidP="00D456E6">
      <w:pPr>
        <w:pStyle w:val="Ttulo1"/>
        <w:jc w:val="center"/>
        <w:rPr>
          <w:rFonts w:ascii="Bookman Old Style" w:hAnsi="Bookman Old Style"/>
        </w:rPr>
      </w:pPr>
    </w:p>
    <w:p w:rsidR="00AF2E32" w:rsidRPr="002462E7" w:rsidRDefault="00AF2E32" w:rsidP="00D456E6">
      <w:pPr>
        <w:spacing w:after="0" w:line="240" w:lineRule="auto"/>
        <w:ind w:right="-1"/>
        <w:jc w:val="center"/>
        <w:rPr>
          <w:rFonts w:ascii="Bookman Old Style" w:hAnsi="Bookman Old Style"/>
          <w:lang w:eastAsia="pt-BR"/>
        </w:rPr>
      </w:pPr>
    </w:p>
    <w:sectPr w:rsidR="00AF2E32" w:rsidRPr="002462E7" w:rsidSect="00234E29">
      <w:headerReference w:type="default" r:id="rId9"/>
      <w:footerReference w:type="default" r:id="rId10"/>
      <w:type w:val="continuous"/>
      <w:pgSz w:w="11906" w:h="16838" w:code="9"/>
      <w:pgMar w:top="1418" w:right="1134"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6D1" w:rsidRDefault="004E76D1" w:rsidP="003240CA">
      <w:pPr>
        <w:spacing w:after="0" w:line="240" w:lineRule="auto"/>
      </w:pPr>
      <w:r>
        <w:separator/>
      </w:r>
    </w:p>
  </w:endnote>
  <w:endnote w:type="continuationSeparator" w:id="0">
    <w:p w:rsidR="004E76D1" w:rsidRDefault="004E76D1" w:rsidP="00324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6D1" w:rsidRPr="00C238F4" w:rsidRDefault="004E76D1" w:rsidP="00864723">
    <w:pPr>
      <w:pStyle w:val="Rodap"/>
      <w:jc w:val="center"/>
      <w:rPr>
        <w:rFonts w:ascii="Bookman Old Style" w:hAnsi="Bookman Old Style"/>
        <w:sz w:val="18"/>
        <w:szCs w:val="18"/>
      </w:rPr>
    </w:pPr>
    <w:r w:rsidRPr="00C238F4">
      <w:rPr>
        <w:rFonts w:ascii="Bookman Old Style" w:hAnsi="Bookman Old Style"/>
        <w:sz w:val="18"/>
        <w:szCs w:val="18"/>
      </w:rPr>
      <w:t xml:space="preserve">Av. João Pires da Silva, 701, Centro, </w:t>
    </w:r>
    <w:proofErr w:type="gramStart"/>
    <w:r w:rsidRPr="00C238F4">
      <w:rPr>
        <w:rFonts w:ascii="Bookman Old Style" w:hAnsi="Bookman Old Style"/>
        <w:sz w:val="18"/>
        <w:szCs w:val="18"/>
      </w:rPr>
      <w:t>Cabrobó-PE</w:t>
    </w:r>
    <w:proofErr w:type="gramEnd"/>
    <w:r w:rsidRPr="00C238F4">
      <w:rPr>
        <w:rFonts w:ascii="Bookman Old Style" w:hAnsi="Bookman Old Style"/>
        <w:sz w:val="18"/>
        <w:szCs w:val="18"/>
      </w:rPr>
      <w:t xml:space="preserve"> - CEP 56.180-000 / CNPJ: 11.411.964/0001-49</w:t>
    </w:r>
  </w:p>
  <w:p w:rsidR="004E76D1" w:rsidRPr="00C238F4" w:rsidRDefault="004E76D1" w:rsidP="00864723">
    <w:pPr>
      <w:pStyle w:val="Rodap"/>
      <w:jc w:val="center"/>
      <w:rPr>
        <w:rFonts w:ascii="Bookman Old Style" w:hAnsi="Bookman Old Style"/>
        <w:sz w:val="18"/>
        <w:szCs w:val="18"/>
      </w:rPr>
    </w:pPr>
    <w:proofErr w:type="gramStart"/>
    <w:r w:rsidRPr="00C238F4">
      <w:rPr>
        <w:rFonts w:ascii="Bookman Old Style" w:hAnsi="Bookman Old Style"/>
        <w:sz w:val="18"/>
        <w:szCs w:val="18"/>
      </w:rPr>
      <w:t>e-mail</w:t>
    </w:r>
    <w:r>
      <w:rPr>
        <w:rFonts w:ascii="Bookman Old Style" w:hAnsi="Bookman Old Style"/>
        <w:sz w:val="18"/>
        <w:szCs w:val="18"/>
      </w:rPr>
      <w:t>s</w:t>
    </w:r>
    <w:proofErr w:type="gramEnd"/>
    <w:r w:rsidRPr="00C238F4">
      <w:rPr>
        <w:rFonts w:ascii="Bookman Old Style" w:hAnsi="Bookman Old Style"/>
        <w:sz w:val="18"/>
        <w:szCs w:val="18"/>
      </w:rPr>
      <w:t>: cvcabrobo@hotmail.com / atendimento@c</w:t>
    </w:r>
    <w:r>
      <w:rPr>
        <w:rFonts w:ascii="Bookman Old Style" w:hAnsi="Bookman Old Style"/>
        <w:sz w:val="18"/>
        <w:szCs w:val="18"/>
      </w:rPr>
      <w:t>abrobo.pe.leg.br</w:t>
    </w:r>
  </w:p>
  <w:p w:rsidR="004E76D1" w:rsidRDefault="004E76D1" w:rsidP="00864723">
    <w:pPr>
      <w:pStyle w:val="Rodap"/>
      <w:jc w:val="center"/>
    </w:pPr>
    <w:proofErr w:type="gramStart"/>
    <w:r>
      <w:rPr>
        <w:rFonts w:ascii="Bookman Old Style" w:hAnsi="Bookman Old Style"/>
        <w:sz w:val="18"/>
        <w:szCs w:val="18"/>
      </w:rPr>
      <w:t>s</w:t>
    </w:r>
    <w:r w:rsidRPr="00C238F4">
      <w:rPr>
        <w:rFonts w:ascii="Bookman Old Style" w:hAnsi="Bookman Old Style"/>
        <w:sz w:val="18"/>
        <w:szCs w:val="18"/>
      </w:rPr>
      <w:t>ite</w:t>
    </w:r>
    <w:proofErr w:type="gramEnd"/>
    <w:r w:rsidRPr="00C238F4">
      <w:rPr>
        <w:rFonts w:ascii="Bookman Old Style" w:hAnsi="Bookman Old Style"/>
        <w:sz w:val="18"/>
        <w:szCs w:val="18"/>
      </w:rPr>
      <w:t>: www.cabrobo.pe.leg.br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6D1" w:rsidRDefault="004E76D1" w:rsidP="003240CA">
      <w:pPr>
        <w:spacing w:after="0" w:line="240" w:lineRule="auto"/>
      </w:pPr>
      <w:r>
        <w:separator/>
      </w:r>
    </w:p>
  </w:footnote>
  <w:footnote w:type="continuationSeparator" w:id="0">
    <w:p w:rsidR="004E76D1" w:rsidRDefault="004E76D1" w:rsidP="003240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6D1" w:rsidRDefault="004E76D1" w:rsidP="009B1182">
    <w:pPr>
      <w:pStyle w:val="Cabealho"/>
      <w:jc w:val="center"/>
      <w:rPr>
        <w:rFonts w:ascii="Bookman Old Style" w:hAnsi="Bookman Old Style"/>
        <w:color w:val="7F7F7F"/>
      </w:rPr>
    </w:pPr>
    <w:r>
      <w:rPr>
        <w:noProof/>
        <w:lang w:eastAsia="pt-BR"/>
      </w:rPr>
      <w:drawing>
        <wp:anchor distT="0" distB="0" distL="114300" distR="114300" simplePos="0" relativeHeight="251659264" behindDoc="0" locked="0" layoutInCell="1" allowOverlap="1" wp14:anchorId="76C541A0" wp14:editId="087382E0">
          <wp:simplePos x="0" y="0"/>
          <wp:positionH relativeFrom="column">
            <wp:posOffset>1856740</wp:posOffset>
          </wp:positionH>
          <wp:positionV relativeFrom="paragraph">
            <wp:posOffset>-324485</wp:posOffset>
          </wp:positionV>
          <wp:extent cx="1659255" cy="1126490"/>
          <wp:effectExtent l="0" t="0" r="0" b="0"/>
          <wp:wrapSquare wrapText="bothSides"/>
          <wp:docPr id="1" name="Imagem 1" descr="\\192.168.100.23\Google Drive\2024\WhatsApp Image 2025-01-10 at 10.48.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2.168.100.23\Google Drive\2024\WhatsApp Image 2025-01-10 at 10.48.15.jpeg"/>
                  <pic:cNvPicPr>
                    <a:picLocks noChangeAspect="1" noChangeArrowheads="1"/>
                  </pic:cNvPicPr>
                </pic:nvPicPr>
                <pic:blipFill>
                  <a:blip r:embed="rId1"/>
                  <a:srcRect/>
                  <a:stretch>
                    <a:fillRect/>
                  </a:stretch>
                </pic:blipFill>
                <pic:spPr bwMode="auto">
                  <a:xfrm>
                    <a:off x="0" y="0"/>
                    <a:ext cx="1659255" cy="1126490"/>
                  </a:xfrm>
                  <a:prstGeom prst="rect">
                    <a:avLst/>
                  </a:prstGeom>
                  <a:noFill/>
                  <a:ln w="9525">
                    <a:noFill/>
                    <a:miter lim="800000"/>
                    <a:headEnd/>
                    <a:tailEnd/>
                  </a:ln>
                </pic:spPr>
              </pic:pic>
            </a:graphicData>
          </a:graphic>
        </wp:anchor>
      </w:drawing>
    </w:r>
  </w:p>
  <w:p w:rsidR="004E76D1" w:rsidRDefault="004E76D1" w:rsidP="00E0297C">
    <w:pPr>
      <w:pStyle w:val="Cabealho"/>
    </w:pPr>
  </w:p>
  <w:p w:rsidR="004E76D1" w:rsidRDefault="004E76D1" w:rsidP="00E0297C">
    <w:pPr>
      <w:pStyle w:val="Cabealho"/>
    </w:pPr>
  </w:p>
  <w:p w:rsidR="004E76D1" w:rsidRDefault="004E76D1" w:rsidP="00E0297C">
    <w:pPr>
      <w:pStyle w:val="Cabealho"/>
    </w:pPr>
  </w:p>
  <w:p w:rsidR="004E76D1" w:rsidRPr="00E0297C" w:rsidRDefault="004E76D1" w:rsidP="00E0297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71386E"/>
    <w:multiLevelType w:val="hybridMultilevel"/>
    <w:tmpl w:val="8416B880"/>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drawingGridHorizontalSpacing w:val="110"/>
  <w:displayHorizontalDrawingGridEvery w:val="2"/>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313"/>
    <w:rsid w:val="00000ACA"/>
    <w:rsid w:val="00000CDB"/>
    <w:rsid w:val="00001109"/>
    <w:rsid w:val="0000152E"/>
    <w:rsid w:val="000021DF"/>
    <w:rsid w:val="0000254F"/>
    <w:rsid w:val="000034CD"/>
    <w:rsid w:val="000151B6"/>
    <w:rsid w:val="000155BF"/>
    <w:rsid w:val="00016EA1"/>
    <w:rsid w:val="00016FBF"/>
    <w:rsid w:val="00017D7A"/>
    <w:rsid w:val="00020777"/>
    <w:rsid w:val="00026538"/>
    <w:rsid w:val="00027A24"/>
    <w:rsid w:val="000308F8"/>
    <w:rsid w:val="00032558"/>
    <w:rsid w:val="0003788E"/>
    <w:rsid w:val="00042794"/>
    <w:rsid w:val="00042950"/>
    <w:rsid w:val="00042B99"/>
    <w:rsid w:val="00045123"/>
    <w:rsid w:val="00046133"/>
    <w:rsid w:val="00054472"/>
    <w:rsid w:val="00057591"/>
    <w:rsid w:val="00060955"/>
    <w:rsid w:val="000616FD"/>
    <w:rsid w:val="000644A4"/>
    <w:rsid w:val="00066497"/>
    <w:rsid w:val="00067E3A"/>
    <w:rsid w:val="00073733"/>
    <w:rsid w:val="00076904"/>
    <w:rsid w:val="0008066F"/>
    <w:rsid w:val="00090E3A"/>
    <w:rsid w:val="000954DB"/>
    <w:rsid w:val="000A4329"/>
    <w:rsid w:val="000A5774"/>
    <w:rsid w:val="000A70E2"/>
    <w:rsid w:val="000A7524"/>
    <w:rsid w:val="000A753A"/>
    <w:rsid w:val="000B58DA"/>
    <w:rsid w:val="000B73B7"/>
    <w:rsid w:val="000C2ADA"/>
    <w:rsid w:val="000C2EB6"/>
    <w:rsid w:val="000C3F04"/>
    <w:rsid w:val="000C526A"/>
    <w:rsid w:val="000C782D"/>
    <w:rsid w:val="000D00D0"/>
    <w:rsid w:val="000D14CD"/>
    <w:rsid w:val="000D24A6"/>
    <w:rsid w:val="000D34B2"/>
    <w:rsid w:val="000D588B"/>
    <w:rsid w:val="000E3F8F"/>
    <w:rsid w:val="000E4933"/>
    <w:rsid w:val="000E4991"/>
    <w:rsid w:val="000E7D1B"/>
    <w:rsid w:val="00100E64"/>
    <w:rsid w:val="00102221"/>
    <w:rsid w:val="0010414C"/>
    <w:rsid w:val="00106C14"/>
    <w:rsid w:val="00106CD7"/>
    <w:rsid w:val="00106FBF"/>
    <w:rsid w:val="00110FB5"/>
    <w:rsid w:val="00115191"/>
    <w:rsid w:val="00117100"/>
    <w:rsid w:val="00117F9D"/>
    <w:rsid w:val="001202C0"/>
    <w:rsid w:val="00125CE0"/>
    <w:rsid w:val="00130BA7"/>
    <w:rsid w:val="00130F30"/>
    <w:rsid w:val="00133C8B"/>
    <w:rsid w:val="00136AFC"/>
    <w:rsid w:val="00136F10"/>
    <w:rsid w:val="00137520"/>
    <w:rsid w:val="00141099"/>
    <w:rsid w:val="00143193"/>
    <w:rsid w:val="00145974"/>
    <w:rsid w:val="001500BD"/>
    <w:rsid w:val="00154F25"/>
    <w:rsid w:val="00155251"/>
    <w:rsid w:val="00155BD2"/>
    <w:rsid w:val="0015745C"/>
    <w:rsid w:val="0015793F"/>
    <w:rsid w:val="001620CC"/>
    <w:rsid w:val="00163524"/>
    <w:rsid w:val="00163A63"/>
    <w:rsid w:val="001709D4"/>
    <w:rsid w:val="00170D2B"/>
    <w:rsid w:val="001712A0"/>
    <w:rsid w:val="00184476"/>
    <w:rsid w:val="0018469D"/>
    <w:rsid w:val="00184FE9"/>
    <w:rsid w:val="00186376"/>
    <w:rsid w:val="001900AC"/>
    <w:rsid w:val="00192D16"/>
    <w:rsid w:val="00193900"/>
    <w:rsid w:val="00196B46"/>
    <w:rsid w:val="001A015B"/>
    <w:rsid w:val="001A1773"/>
    <w:rsid w:val="001A502C"/>
    <w:rsid w:val="001A5DAE"/>
    <w:rsid w:val="001A7C81"/>
    <w:rsid w:val="001B00F8"/>
    <w:rsid w:val="001B4792"/>
    <w:rsid w:val="001B5E6B"/>
    <w:rsid w:val="001B7588"/>
    <w:rsid w:val="001B7960"/>
    <w:rsid w:val="001C15E2"/>
    <w:rsid w:val="001C2C53"/>
    <w:rsid w:val="001C2FD5"/>
    <w:rsid w:val="001C3AD7"/>
    <w:rsid w:val="001D0E0A"/>
    <w:rsid w:val="001D234A"/>
    <w:rsid w:val="001D3C41"/>
    <w:rsid w:val="001D6AE7"/>
    <w:rsid w:val="001E0657"/>
    <w:rsid w:val="001E1ABC"/>
    <w:rsid w:val="001E2E29"/>
    <w:rsid w:val="001E4229"/>
    <w:rsid w:val="001F3432"/>
    <w:rsid w:val="001F3CA0"/>
    <w:rsid w:val="001F5186"/>
    <w:rsid w:val="001F5A3D"/>
    <w:rsid w:val="001F6D8B"/>
    <w:rsid w:val="001F72A8"/>
    <w:rsid w:val="001F753B"/>
    <w:rsid w:val="001F76B4"/>
    <w:rsid w:val="0020008E"/>
    <w:rsid w:val="00201956"/>
    <w:rsid w:val="002024AD"/>
    <w:rsid w:val="00202694"/>
    <w:rsid w:val="002056BD"/>
    <w:rsid w:val="00207586"/>
    <w:rsid w:val="00207D3E"/>
    <w:rsid w:val="002222E7"/>
    <w:rsid w:val="002250E9"/>
    <w:rsid w:val="00232FE3"/>
    <w:rsid w:val="00234E29"/>
    <w:rsid w:val="00234FC8"/>
    <w:rsid w:val="00236B26"/>
    <w:rsid w:val="00241D3B"/>
    <w:rsid w:val="002440BE"/>
    <w:rsid w:val="002462E7"/>
    <w:rsid w:val="00246E04"/>
    <w:rsid w:val="002515D3"/>
    <w:rsid w:val="00251F98"/>
    <w:rsid w:val="002522BF"/>
    <w:rsid w:val="002571E0"/>
    <w:rsid w:val="002607A3"/>
    <w:rsid w:val="00262C05"/>
    <w:rsid w:val="00262CE8"/>
    <w:rsid w:val="00271A1D"/>
    <w:rsid w:val="002738EB"/>
    <w:rsid w:val="0027616A"/>
    <w:rsid w:val="00290B59"/>
    <w:rsid w:val="00291404"/>
    <w:rsid w:val="00292761"/>
    <w:rsid w:val="00293769"/>
    <w:rsid w:val="00295A84"/>
    <w:rsid w:val="00295B66"/>
    <w:rsid w:val="002A08DB"/>
    <w:rsid w:val="002A269C"/>
    <w:rsid w:val="002A33C2"/>
    <w:rsid w:val="002B1F20"/>
    <w:rsid w:val="002B22A2"/>
    <w:rsid w:val="002B25F6"/>
    <w:rsid w:val="002B4199"/>
    <w:rsid w:val="002B5C9C"/>
    <w:rsid w:val="002C1A7C"/>
    <w:rsid w:val="002C4B1D"/>
    <w:rsid w:val="002C5F81"/>
    <w:rsid w:val="002C7D38"/>
    <w:rsid w:val="002D0317"/>
    <w:rsid w:val="002D1258"/>
    <w:rsid w:val="002D4CF4"/>
    <w:rsid w:val="002E157F"/>
    <w:rsid w:val="002E33A7"/>
    <w:rsid w:val="002F11B7"/>
    <w:rsid w:val="002F12A3"/>
    <w:rsid w:val="002F390B"/>
    <w:rsid w:val="0031123B"/>
    <w:rsid w:val="00312F95"/>
    <w:rsid w:val="00313839"/>
    <w:rsid w:val="00313C15"/>
    <w:rsid w:val="00315AE1"/>
    <w:rsid w:val="0032115C"/>
    <w:rsid w:val="003240CA"/>
    <w:rsid w:val="0032416B"/>
    <w:rsid w:val="00324E75"/>
    <w:rsid w:val="00325AEB"/>
    <w:rsid w:val="00325E4D"/>
    <w:rsid w:val="00325E9E"/>
    <w:rsid w:val="003276FD"/>
    <w:rsid w:val="00333226"/>
    <w:rsid w:val="00336E3E"/>
    <w:rsid w:val="00340A17"/>
    <w:rsid w:val="003415FF"/>
    <w:rsid w:val="003434CA"/>
    <w:rsid w:val="00344303"/>
    <w:rsid w:val="00345811"/>
    <w:rsid w:val="00346941"/>
    <w:rsid w:val="0034788A"/>
    <w:rsid w:val="003501ED"/>
    <w:rsid w:val="00350D68"/>
    <w:rsid w:val="003527E1"/>
    <w:rsid w:val="00352E00"/>
    <w:rsid w:val="00354D0E"/>
    <w:rsid w:val="00355F29"/>
    <w:rsid w:val="003564F4"/>
    <w:rsid w:val="00360A50"/>
    <w:rsid w:val="00360C11"/>
    <w:rsid w:val="003663C8"/>
    <w:rsid w:val="00371A20"/>
    <w:rsid w:val="003728C4"/>
    <w:rsid w:val="0037325B"/>
    <w:rsid w:val="00373455"/>
    <w:rsid w:val="00376AC2"/>
    <w:rsid w:val="00376EB6"/>
    <w:rsid w:val="0038078E"/>
    <w:rsid w:val="003814E0"/>
    <w:rsid w:val="00384FC0"/>
    <w:rsid w:val="00390616"/>
    <w:rsid w:val="00392F4C"/>
    <w:rsid w:val="00395C0B"/>
    <w:rsid w:val="00395D52"/>
    <w:rsid w:val="00395FB6"/>
    <w:rsid w:val="003967E8"/>
    <w:rsid w:val="00396D72"/>
    <w:rsid w:val="003A487C"/>
    <w:rsid w:val="003A51CD"/>
    <w:rsid w:val="003A669B"/>
    <w:rsid w:val="003A7BA9"/>
    <w:rsid w:val="003B3ED3"/>
    <w:rsid w:val="003B42C9"/>
    <w:rsid w:val="003B4C4A"/>
    <w:rsid w:val="003B73BC"/>
    <w:rsid w:val="003C0E27"/>
    <w:rsid w:val="003D0E4C"/>
    <w:rsid w:val="003D20FA"/>
    <w:rsid w:val="003D6390"/>
    <w:rsid w:val="003D69B2"/>
    <w:rsid w:val="003D6BF4"/>
    <w:rsid w:val="003D7B04"/>
    <w:rsid w:val="003E0E48"/>
    <w:rsid w:val="003E31C9"/>
    <w:rsid w:val="003E446E"/>
    <w:rsid w:val="003F2A3B"/>
    <w:rsid w:val="003F39B7"/>
    <w:rsid w:val="003F64A2"/>
    <w:rsid w:val="00401788"/>
    <w:rsid w:val="0040182E"/>
    <w:rsid w:val="004075BA"/>
    <w:rsid w:val="00413ABD"/>
    <w:rsid w:val="0041430F"/>
    <w:rsid w:val="0041508B"/>
    <w:rsid w:val="00415E4B"/>
    <w:rsid w:val="00416938"/>
    <w:rsid w:val="004214A1"/>
    <w:rsid w:val="00423888"/>
    <w:rsid w:val="00424A60"/>
    <w:rsid w:val="00426E6C"/>
    <w:rsid w:val="0043140F"/>
    <w:rsid w:val="00432190"/>
    <w:rsid w:val="004340A3"/>
    <w:rsid w:val="00434451"/>
    <w:rsid w:val="004347E2"/>
    <w:rsid w:val="004353DD"/>
    <w:rsid w:val="004372BA"/>
    <w:rsid w:val="0043740A"/>
    <w:rsid w:val="004444BA"/>
    <w:rsid w:val="0044759E"/>
    <w:rsid w:val="00451E34"/>
    <w:rsid w:val="00452209"/>
    <w:rsid w:val="0045640B"/>
    <w:rsid w:val="004624C2"/>
    <w:rsid w:val="00462B1F"/>
    <w:rsid w:val="00463849"/>
    <w:rsid w:val="00464BB8"/>
    <w:rsid w:val="0046620A"/>
    <w:rsid w:val="00473DD5"/>
    <w:rsid w:val="004778E0"/>
    <w:rsid w:val="00483352"/>
    <w:rsid w:val="00484097"/>
    <w:rsid w:val="00484126"/>
    <w:rsid w:val="00484C5E"/>
    <w:rsid w:val="00490BFA"/>
    <w:rsid w:val="0049228F"/>
    <w:rsid w:val="00493CB3"/>
    <w:rsid w:val="004A133F"/>
    <w:rsid w:val="004A4AB0"/>
    <w:rsid w:val="004A6344"/>
    <w:rsid w:val="004A7F87"/>
    <w:rsid w:val="004B073F"/>
    <w:rsid w:val="004B5457"/>
    <w:rsid w:val="004B5A94"/>
    <w:rsid w:val="004C2846"/>
    <w:rsid w:val="004C2906"/>
    <w:rsid w:val="004C5307"/>
    <w:rsid w:val="004C5313"/>
    <w:rsid w:val="004C5F83"/>
    <w:rsid w:val="004C738F"/>
    <w:rsid w:val="004D092E"/>
    <w:rsid w:val="004D379C"/>
    <w:rsid w:val="004D528E"/>
    <w:rsid w:val="004D6F5E"/>
    <w:rsid w:val="004E0797"/>
    <w:rsid w:val="004E1457"/>
    <w:rsid w:val="004E1C9A"/>
    <w:rsid w:val="004E602E"/>
    <w:rsid w:val="004E76D1"/>
    <w:rsid w:val="004F1662"/>
    <w:rsid w:val="004F3465"/>
    <w:rsid w:val="004F3AD2"/>
    <w:rsid w:val="004F4A37"/>
    <w:rsid w:val="004F6656"/>
    <w:rsid w:val="0050085E"/>
    <w:rsid w:val="005028B8"/>
    <w:rsid w:val="00503364"/>
    <w:rsid w:val="005102BA"/>
    <w:rsid w:val="005122DA"/>
    <w:rsid w:val="00520520"/>
    <w:rsid w:val="00520678"/>
    <w:rsid w:val="00524FE5"/>
    <w:rsid w:val="00531964"/>
    <w:rsid w:val="00532AE2"/>
    <w:rsid w:val="00535CF6"/>
    <w:rsid w:val="00536F5A"/>
    <w:rsid w:val="005374B3"/>
    <w:rsid w:val="00540ADF"/>
    <w:rsid w:val="005418BA"/>
    <w:rsid w:val="00544E88"/>
    <w:rsid w:val="00547AD6"/>
    <w:rsid w:val="00550BD6"/>
    <w:rsid w:val="00553062"/>
    <w:rsid w:val="00554A47"/>
    <w:rsid w:val="005557F3"/>
    <w:rsid w:val="005561AF"/>
    <w:rsid w:val="005561E8"/>
    <w:rsid w:val="00562477"/>
    <w:rsid w:val="005644AB"/>
    <w:rsid w:val="00575009"/>
    <w:rsid w:val="005772FE"/>
    <w:rsid w:val="0058138E"/>
    <w:rsid w:val="005825E8"/>
    <w:rsid w:val="00582A4D"/>
    <w:rsid w:val="00583189"/>
    <w:rsid w:val="00586612"/>
    <w:rsid w:val="0058747E"/>
    <w:rsid w:val="005922D1"/>
    <w:rsid w:val="005956D1"/>
    <w:rsid w:val="005961AD"/>
    <w:rsid w:val="00596382"/>
    <w:rsid w:val="005A1BB0"/>
    <w:rsid w:val="005B05C5"/>
    <w:rsid w:val="005B0C06"/>
    <w:rsid w:val="005B155C"/>
    <w:rsid w:val="005B1C6F"/>
    <w:rsid w:val="005B24CE"/>
    <w:rsid w:val="005B41AC"/>
    <w:rsid w:val="005B599E"/>
    <w:rsid w:val="005B7A66"/>
    <w:rsid w:val="005C0AC0"/>
    <w:rsid w:val="005C3337"/>
    <w:rsid w:val="005C39AC"/>
    <w:rsid w:val="005D4817"/>
    <w:rsid w:val="005D5474"/>
    <w:rsid w:val="005D7767"/>
    <w:rsid w:val="005E0803"/>
    <w:rsid w:val="005E76E8"/>
    <w:rsid w:val="005F03CB"/>
    <w:rsid w:val="005F04F2"/>
    <w:rsid w:val="005F0B10"/>
    <w:rsid w:val="005F3986"/>
    <w:rsid w:val="005F3EEF"/>
    <w:rsid w:val="005F5601"/>
    <w:rsid w:val="005F6163"/>
    <w:rsid w:val="006005C7"/>
    <w:rsid w:val="00604190"/>
    <w:rsid w:val="00605ABE"/>
    <w:rsid w:val="0060777E"/>
    <w:rsid w:val="00607CCE"/>
    <w:rsid w:val="00610363"/>
    <w:rsid w:val="006107F8"/>
    <w:rsid w:val="00610900"/>
    <w:rsid w:val="00611C1E"/>
    <w:rsid w:val="00613B40"/>
    <w:rsid w:val="00617EE3"/>
    <w:rsid w:val="006205B0"/>
    <w:rsid w:val="006260A7"/>
    <w:rsid w:val="00627D29"/>
    <w:rsid w:val="00634CE5"/>
    <w:rsid w:val="00635413"/>
    <w:rsid w:val="00636C2B"/>
    <w:rsid w:val="006378F2"/>
    <w:rsid w:val="006408AA"/>
    <w:rsid w:val="00640EEC"/>
    <w:rsid w:val="00643C9B"/>
    <w:rsid w:val="006471BF"/>
    <w:rsid w:val="00647CE1"/>
    <w:rsid w:val="0065036C"/>
    <w:rsid w:val="006503C3"/>
    <w:rsid w:val="00650AA4"/>
    <w:rsid w:val="00655AB8"/>
    <w:rsid w:val="006641DB"/>
    <w:rsid w:val="00667CA5"/>
    <w:rsid w:val="006714CE"/>
    <w:rsid w:val="006845B8"/>
    <w:rsid w:val="00686BB0"/>
    <w:rsid w:val="00690D95"/>
    <w:rsid w:val="00694CA1"/>
    <w:rsid w:val="00695343"/>
    <w:rsid w:val="0069786E"/>
    <w:rsid w:val="006A0AB8"/>
    <w:rsid w:val="006A1E03"/>
    <w:rsid w:val="006A6AAF"/>
    <w:rsid w:val="006A6E1A"/>
    <w:rsid w:val="006B09B0"/>
    <w:rsid w:val="006B4683"/>
    <w:rsid w:val="006B6841"/>
    <w:rsid w:val="006B6D39"/>
    <w:rsid w:val="006C4713"/>
    <w:rsid w:val="006C4789"/>
    <w:rsid w:val="006C7F91"/>
    <w:rsid w:val="006D0C1B"/>
    <w:rsid w:val="006D2ECA"/>
    <w:rsid w:val="006D4223"/>
    <w:rsid w:val="006D4CA5"/>
    <w:rsid w:val="006D6B29"/>
    <w:rsid w:val="006E0BB0"/>
    <w:rsid w:val="006E1074"/>
    <w:rsid w:val="006E1780"/>
    <w:rsid w:val="006E32F7"/>
    <w:rsid w:val="006E3B36"/>
    <w:rsid w:val="006E623C"/>
    <w:rsid w:val="006F0CB2"/>
    <w:rsid w:val="006F233C"/>
    <w:rsid w:val="006F63EB"/>
    <w:rsid w:val="007063EF"/>
    <w:rsid w:val="007074AB"/>
    <w:rsid w:val="0071016E"/>
    <w:rsid w:val="00713BC6"/>
    <w:rsid w:val="007155E7"/>
    <w:rsid w:val="007178E9"/>
    <w:rsid w:val="007179C3"/>
    <w:rsid w:val="007218A8"/>
    <w:rsid w:val="007220BD"/>
    <w:rsid w:val="00725893"/>
    <w:rsid w:val="00732D6A"/>
    <w:rsid w:val="0073312C"/>
    <w:rsid w:val="007332B4"/>
    <w:rsid w:val="00736946"/>
    <w:rsid w:val="00742F07"/>
    <w:rsid w:val="00744328"/>
    <w:rsid w:val="00744692"/>
    <w:rsid w:val="007447C0"/>
    <w:rsid w:val="007473A7"/>
    <w:rsid w:val="0075202B"/>
    <w:rsid w:val="007547BE"/>
    <w:rsid w:val="00754F8F"/>
    <w:rsid w:val="007622F4"/>
    <w:rsid w:val="007647E2"/>
    <w:rsid w:val="00765BFF"/>
    <w:rsid w:val="007701F0"/>
    <w:rsid w:val="007723B6"/>
    <w:rsid w:val="00775AAC"/>
    <w:rsid w:val="0077637D"/>
    <w:rsid w:val="00785915"/>
    <w:rsid w:val="00787C3C"/>
    <w:rsid w:val="0079026E"/>
    <w:rsid w:val="0079196B"/>
    <w:rsid w:val="00794607"/>
    <w:rsid w:val="00795D9F"/>
    <w:rsid w:val="00796CE7"/>
    <w:rsid w:val="007972C7"/>
    <w:rsid w:val="007A377C"/>
    <w:rsid w:val="007A49C9"/>
    <w:rsid w:val="007A6165"/>
    <w:rsid w:val="007A6A79"/>
    <w:rsid w:val="007B2695"/>
    <w:rsid w:val="007B2C2B"/>
    <w:rsid w:val="007B41DD"/>
    <w:rsid w:val="007B60E6"/>
    <w:rsid w:val="007B6DC3"/>
    <w:rsid w:val="007C1CD7"/>
    <w:rsid w:val="007C3CA9"/>
    <w:rsid w:val="007C50C8"/>
    <w:rsid w:val="007C729B"/>
    <w:rsid w:val="007D0676"/>
    <w:rsid w:val="007D0CC6"/>
    <w:rsid w:val="007D10E7"/>
    <w:rsid w:val="007D2C60"/>
    <w:rsid w:val="007D3DBD"/>
    <w:rsid w:val="007D3F97"/>
    <w:rsid w:val="007D60CD"/>
    <w:rsid w:val="007D7186"/>
    <w:rsid w:val="007E2E18"/>
    <w:rsid w:val="007E7F5E"/>
    <w:rsid w:val="007F0FBE"/>
    <w:rsid w:val="007F2968"/>
    <w:rsid w:val="007F31C8"/>
    <w:rsid w:val="007F36D9"/>
    <w:rsid w:val="007F370F"/>
    <w:rsid w:val="007F77C5"/>
    <w:rsid w:val="007F7D97"/>
    <w:rsid w:val="00800AE1"/>
    <w:rsid w:val="00802D14"/>
    <w:rsid w:val="00803BBB"/>
    <w:rsid w:val="00803CF4"/>
    <w:rsid w:val="00807891"/>
    <w:rsid w:val="0081080E"/>
    <w:rsid w:val="00810B41"/>
    <w:rsid w:val="00813573"/>
    <w:rsid w:val="008138C7"/>
    <w:rsid w:val="00813E53"/>
    <w:rsid w:val="0081453C"/>
    <w:rsid w:val="00815E74"/>
    <w:rsid w:val="008167C3"/>
    <w:rsid w:val="00820D3A"/>
    <w:rsid w:val="00820F52"/>
    <w:rsid w:val="0083167A"/>
    <w:rsid w:val="00831716"/>
    <w:rsid w:val="00833912"/>
    <w:rsid w:val="00833EA6"/>
    <w:rsid w:val="00840072"/>
    <w:rsid w:val="0084052B"/>
    <w:rsid w:val="00840E15"/>
    <w:rsid w:val="0084338A"/>
    <w:rsid w:val="0084519C"/>
    <w:rsid w:val="00850731"/>
    <w:rsid w:val="00851A13"/>
    <w:rsid w:val="00852812"/>
    <w:rsid w:val="00855377"/>
    <w:rsid w:val="00860C81"/>
    <w:rsid w:val="00864723"/>
    <w:rsid w:val="00866930"/>
    <w:rsid w:val="00870D9B"/>
    <w:rsid w:val="008728C3"/>
    <w:rsid w:val="008734A9"/>
    <w:rsid w:val="00877545"/>
    <w:rsid w:val="00880206"/>
    <w:rsid w:val="008851B6"/>
    <w:rsid w:val="00885C13"/>
    <w:rsid w:val="00886C6A"/>
    <w:rsid w:val="00887324"/>
    <w:rsid w:val="00891C45"/>
    <w:rsid w:val="008A0C3E"/>
    <w:rsid w:val="008A16C9"/>
    <w:rsid w:val="008A2C7C"/>
    <w:rsid w:val="008A2F58"/>
    <w:rsid w:val="008A541B"/>
    <w:rsid w:val="008A5D88"/>
    <w:rsid w:val="008A7E7E"/>
    <w:rsid w:val="008B2B31"/>
    <w:rsid w:val="008B3F61"/>
    <w:rsid w:val="008B4752"/>
    <w:rsid w:val="008B4C37"/>
    <w:rsid w:val="008B64FA"/>
    <w:rsid w:val="008B79B7"/>
    <w:rsid w:val="008B7EF5"/>
    <w:rsid w:val="008C039F"/>
    <w:rsid w:val="008C0FB9"/>
    <w:rsid w:val="008C3B28"/>
    <w:rsid w:val="008C58C5"/>
    <w:rsid w:val="008C7C48"/>
    <w:rsid w:val="008D0808"/>
    <w:rsid w:val="008D0D74"/>
    <w:rsid w:val="008D18D4"/>
    <w:rsid w:val="008D42A3"/>
    <w:rsid w:val="008D6EED"/>
    <w:rsid w:val="008E2495"/>
    <w:rsid w:val="008E659E"/>
    <w:rsid w:val="008E6CD2"/>
    <w:rsid w:val="008E7DDE"/>
    <w:rsid w:val="008F0473"/>
    <w:rsid w:val="008F10C6"/>
    <w:rsid w:val="008F30BC"/>
    <w:rsid w:val="008F3647"/>
    <w:rsid w:val="008F6B7A"/>
    <w:rsid w:val="00901428"/>
    <w:rsid w:val="00901467"/>
    <w:rsid w:val="009026BE"/>
    <w:rsid w:val="00903A58"/>
    <w:rsid w:val="00907558"/>
    <w:rsid w:val="0091010C"/>
    <w:rsid w:val="00911982"/>
    <w:rsid w:val="00911C32"/>
    <w:rsid w:val="0091491E"/>
    <w:rsid w:val="00917ED0"/>
    <w:rsid w:val="00917FBB"/>
    <w:rsid w:val="00920576"/>
    <w:rsid w:val="009213BA"/>
    <w:rsid w:val="00922360"/>
    <w:rsid w:val="00925D86"/>
    <w:rsid w:val="0092667A"/>
    <w:rsid w:val="00926B88"/>
    <w:rsid w:val="00927AE4"/>
    <w:rsid w:val="00930862"/>
    <w:rsid w:val="0093143C"/>
    <w:rsid w:val="00932C19"/>
    <w:rsid w:val="00933F9A"/>
    <w:rsid w:val="009354D5"/>
    <w:rsid w:val="0094001B"/>
    <w:rsid w:val="00941D50"/>
    <w:rsid w:val="00944476"/>
    <w:rsid w:val="00944703"/>
    <w:rsid w:val="009450BD"/>
    <w:rsid w:val="00952F5B"/>
    <w:rsid w:val="00953645"/>
    <w:rsid w:val="00954617"/>
    <w:rsid w:val="009560E2"/>
    <w:rsid w:val="009568C0"/>
    <w:rsid w:val="009579C3"/>
    <w:rsid w:val="00960F5B"/>
    <w:rsid w:val="0096340B"/>
    <w:rsid w:val="009673CA"/>
    <w:rsid w:val="00975C4C"/>
    <w:rsid w:val="00976DAF"/>
    <w:rsid w:val="00983212"/>
    <w:rsid w:val="0098355A"/>
    <w:rsid w:val="00985A5A"/>
    <w:rsid w:val="00985F1D"/>
    <w:rsid w:val="00986168"/>
    <w:rsid w:val="00987083"/>
    <w:rsid w:val="00987361"/>
    <w:rsid w:val="00991C1A"/>
    <w:rsid w:val="00992C5F"/>
    <w:rsid w:val="00994E85"/>
    <w:rsid w:val="009A0C53"/>
    <w:rsid w:val="009A2069"/>
    <w:rsid w:val="009A29E3"/>
    <w:rsid w:val="009A7A68"/>
    <w:rsid w:val="009B1182"/>
    <w:rsid w:val="009B4EED"/>
    <w:rsid w:val="009C03E9"/>
    <w:rsid w:val="009C18CD"/>
    <w:rsid w:val="009C2739"/>
    <w:rsid w:val="009C3F80"/>
    <w:rsid w:val="009C4D9A"/>
    <w:rsid w:val="009C5D62"/>
    <w:rsid w:val="009C6F7E"/>
    <w:rsid w:val="009C77C8"/>
    <w:rsid w:val="009D343E"/>
    <w:rsid w:val="009D40D4"/>
    <w:rsid w:val="009D470E"/>
    <w:rsid w:val="009D48E3"/>
    <w:rsid w:val="009D7D22"/>
    <w:rsid w:val="009E3391"/>
    <w:rsid w:val="009E438D"/>
    <w:rsid w:val="009E4D09"/>
    <w:rsid w:val="009E551D"/>
    <w:rsid w:val="009E5BCE"/>
    <w:rsid w:val="009E6095"/>
    <w:rsid w:val="009E686D"/>
    <w:rsid w:val="009F08E4"/>
    <w:rsid w:val="009F2659"/>
    <w:rsid w:val="009F6FDD"/>
    <w:rsid w:val="009F73C8"/>
    <w:rsid w:val="00A004E1"/>
    <w:rsid w:val="00A04C77"/>
    <w:rsid w:val="00A05165"/>
    <w:rsid w:val="00A11D4F"/>
    <w:rsid w:val="00A16D1A"/>
    <w:rsid w:val="00A17BEE"/>
    <w:rsid w:val="00A20533"/>
    <w:rsid w:val="00A21CC0"/>
    <w:rsid w:val="00A32767"/>
    <w:rsid w:val="00A34276"/>
    <w:rsid w:val="00A349A5"/>
    <w:rsid w:val="00A37B5E"/>
    <w:rsid w:val="00A417E4"/>
    <w:rsid w:val="00A427EE"/>
    <w:rsid w:val="00A43799"/>
    <w:rsid w:val="00A4441A"/>
    <w:rsid w:val="00A46FF3"/>
    <w:rsid w:val="00A50017"/>
    <w:rsid w:val="00A5433F"/>
    <w:rsid w:val="00A55DD8"/>
    <w:rsid w:val="00A56845"/>
    <w:rsid w:val="00A6154B"/>
    <w:rsid w:val="00A62479"/>
    <w:rsid w:val="00A660C6"/>
    <w:rsid w:val="00A74B98"/>
    <w:rsid w:val="00A764D7"/>
    <w:rsid w:val="00A77B08"/>
    <w:rsid w:val="00A800D7"/>
    <w:rsid w:val="00A801C1"/>
    <w:rsid w:val="00A80372"/>
    <w:rsid w:val="00A8160C"/>
    <w:rsid w:val="00A81963"/>
    <w:rsid w:val="00A82E83"/>
    <w:rsid w:val="00A86088"/>
    <w:rsid w:val="00A905B2"/>
    <w:rsid w:val="00A92486"/>
    <w:rsid w:val="00A96C16"/>
    <w:rsid w:val="00A96D2D"/>
    <w:rsid w:val="00AA58CE"/>
    <w:rsid w:val="00AA6FFD"/>
    <w:rsid w:val="00AA7C5D"/>
    <w:rsid w:val="00AB09FA"/>
    <w:rsid w:val="00AB0E94"/>
    <w:rsid w:val="00AB2805"/>
    <w:rsid w:val="00AB2931"/>
    <w:rsid w:val="00AB3034"/>
    <w:rsid w:val="00AB448E"/>
    <w:rsid w:val="00AB5DF7"/>
    <w:rsid w:val="00AB6680"/>
    <w:rsid w:val="00AB7831"/>
    <w:rsid w:val="00AC1513"/>
    <w:rsid w:val="00AC41AE"/>
    <w:rsid w:val="00AC4CCA"/>
    <w:rsid w:val="00AC50E2"/>
    <w:rsid w:val="00AC62EE"/>
    <w:rsid w:val="00AC6307"/>
    <w:rsid w:val="00AC7FF0"/>
    <w:rsid w:val="00AD07F0"/>
    <w:rsid w:val="00AD3459"/>
    <w:rsid w:val="00AD3E70"/>
    <w:rsid w:val="00AE0FDA"/>
    <w:rsid w:val="00AE4106"/>
    <w:rsid w:val="00AF209B"/>
    <w:rsid w:val="00AF25C8"/>
    <w:rsid w:val="00AF2E32"/>
    <w:rsid w:val="00AF4B3E"/>
    <w:rsid w:val="00AF663A"/>
    <w:rsid w:val="00B002E1"/>
    <w:rsid w:val="00B052A4"/>
    <w:rsid w:val="00B060C3"/>
    <w:rsid w:val="00B109E5"/>
    <w:rsid w:val="00B11433"/>
    <w:rsid w:val="00B14842"/>
    <w:rsid w:val="00B1719F"/>
    <w:rsid w:val="00B24DE9"/>
    <w:rsid w:val="00B300CC"/>
    <w:rsid w:val="00B34702"/>
    <w:rsid w:val="00B35E56"/>
    <w:rsid w:val="00B36296"/>
    <w:rsid w:val="00B417CA"/>
    <w:rsid w:val="00B4334C"/>
    <w:rsid w:val="00B43A76"/>
    <w:rsid w:val="00B44693"/>
    <w:rsid w:val="00B462B5"/>
    <w:rsid w:val="00B46CA9"/>
    <w:rsid w:val="00B50461"/>
    <w:rsid w:val="00B5053A"/>
    <w:rsid w:val="00B53580"/>
    <w:rsid w:val="00B53BD2"/>
    <w:rsid w:val="00B54002"/>
    <w:rsid w:val="00B55141"/>
    <w:rsid w:val="00B56A8D"/>
    <w:rsid w:val="00B602FA"/>
    <w:rsid w:val="00B60BF2"/>
    <w:rsid w:val="00B60DE6"/>
    <w:rsid w:val="00B6498B"/>
    <w:rsid w:val="00B64B52"/>
    <w:rsid w:val="00B6648D"/>
    <w:rsid w:val="00B7033C"/>
    <w:rsid w:val="00B710AE"/>
    <w:rsid w:val="00B725CC"/>
    <w:rsid w:val="00B73ED7"/>
    <w:rsid w:val="00B75E1E"/>
    <w:rsid w:val="00B8091E"/>
    <w:rsid w:val="00B80F9E"/>
    <w:rsid w:val="00B8131E"/>
    <w:rsid w:val="00B83CF2"/>
    <w:rsid w:val="00B84B59"/>
    <w:rsid w:val="00B90F8E"/>
    <w:rsid w:val="00B912F8"/>
    <w:rsid w:val="00B9462B"/>
    <w:rsid w:val="00B96846"/>
    <w:rsid w:val="00BA62CE"/>
    <w:rsid w:val="00BB2A25"/>
    <w:rsid w:val="00BB3BC6"/>
    <w:rsid w:val="00BB4087"/>
    <w:rsid w:val="00BB4677"/>
    <w:rsid w:val="00BC0CA4"/>
    <w:rsid w:val="00BC3920"/>
    <w:rsid w:val="00BC3B30"/>
    <w:rsid w:val="00BC46B9"/>
    <w:rsid w:val="00BC6967"/>
    <w:rsid w:val="00BD0855"/>
    <w:rsid w:val="00BD2E77"/>
    <w:rsid w:val="00BD5487"/>
    <w:rsid w:val="00BE3CDC"/>
    <w:rsid w:val="00BE7791"/>
    <w:rsid w:val="00BF08BA"/>
    <w:rsid w:val="00BF2782"/>
    <w:rsid w:val="00BF3A26"/>
    <w:rsid w:val="00BF3B75"/>
    <w:rsid w:val="00BF3CBD"/>
    <w:rsid w:val="00BF6159"/>
    <w:rsid w:val="00BF6E2B"/>
    <w:rsid w:val="00C0440F"/>
    <w:rsid w:val="00C04924"/>
    <w:rsid w:val="00C04CC6"/>
    <w:rsid w:val="00C155B8"/>
    <w:rsid w:val="00C157E2"/>
    <w:rsid w:val="00C2086E"/>
    <w:rsid w:val="00C20B2D"/>
    <w:rsid w:val="00C269D1"/>
    <w:rsid w:val="00C34E61"/>
    <w:rsid w:val="00C37DC6"/>
    <w:rsid w:val="00C40B4D"/>
    <w:rsid w:val="00C42AE4"/>
    <w:rsid w:val="00C46733"/>
    <w:rsid w:val="00C4778D"/>
    <w:rsid w:val="00C47F7C"/>
    <w:rsid w:val="00C52FB3"/>
    <w:rsid w:val="00C53240"/>
    <w:rsid w:val="00C55062"/>
    <w:rsid w:val="00C55D9E"/>
    <w:rsid w:val="00C70943"/>
    <w:rsid w:val="00C72424"/>
    <w:rsid w:val="00C72B6D"/>
    <w:rsid w:val="00C75144"/>
    <w:rsid w:val="00C76920"/>
    <w:rsid w:val="00C80AFB"/>
    <w:rsid w:val="00C80C63"/>
    <w:rsid w:val="00C8270D"/>
    <w:rsid w:val="00C84361"/>
    <w:rsid w:val="00C86C27"/>
    <w:rsid w:val="00C87D20"/>
    <w:rsid w:val="00C92C48"/>
    <w:rsid w:val="00C93D97"/>
    <w:rsid w:val="00C93FB7"/>
    <w:rsid w:val="00C94D29"/>
    <w:rsid w:val="00C960CC"/>
    <w:rsid w:val="00C976A6"/>
    <w:rsid w:val="00C97B61"/>
    <w:rsid w:val="00CA4B5B"/>
    <w:rsid w:val="00CA6116"/>
    <w:rsid w:val="00CB1D03"/>
    <w:rsid w:val="00CB4830"/>
    <w:rsid w:val="00CC01D4"/>
    <w:rsid w:val="00CC6B2D"/>
    <w:rsid w:val="00CC7950"/>
    <w:rsid w:val="00CC7962"/>
    <w:rsid w:val="00CC7B84"/>
    <w:rsid w:val="00CC7E7E"/>
    <w:rsid w:val="00CD2D74"/>
    <w:rsid w:val="00CE0532"/>
    <w:rsid w:val="00CE1168"/>
    <w:rsid w:val="00CE72D5"/>
    <w:rsid w:val="00CF11FB"/>
    <w:rsid w:val="00CF4842"/>
    <w:rsid w:val="00CF4F00"/>
    <w:rsid w:val="00CF5989"/>
    <w:rsid w:val="00CF680E"/>
    <w:rsid w:val="00D01BEB"/>
    <w:rsid w:val="00D055A2"/>
    <w:rsid w:val="00D059E6"/>
    <w:rsid w:val="00D05E6F"/>
    <w:rsid w:val="00D05EB9"/>
    <w:rsid w:val="00D10E3E"/>
    <w:rsid w:val="00D1398B"/>
    <w:rsid w:val="00D13ABC"/>
    <w:rsid w:val="00D155E2"/>
    <w:rsid w:val="00D15B0D"/>
    <w:rsid w:val="00D1653A"/>
    <w:rsid w:val="00D178E0"/>
    <w:rsid w:val="00D17EDC"/>
    <w:rsid w:val="00D22961"/>
    <w:rsid w:val="00D268DD"/>
    <w:rsid w:val="00D3122D"/>
    <w:rsid w:val="00D31B68"/>
    <w:rsid w:val="00D32229"/>
    <w:rsid w:val="00D3300C"/>
    <w:rsid w:val="00D36A25"/>
    <w:rsid w:val="00D409CF"/>
    <w:rsid w:val="00D42187"/>
    <w:rsid w:val="00D4483D"/>
    <w:rsid w:val="00D456E6"/>
    <w:rsid w:val="00D45B88"/>
    <w:rsid w:val="00D46028"/>
    <w:rsid w:val="00D500AF"/>
    <w:rsid w:val="00D524ED"/>
    <w:rsid w:val="00D532DF"/>
    <w:rsid w:val="00D538E7"/>
    <w:rsid w:val="00D548E8"/>
    <w:rsid w:val="00D57632"/>
    <w:rsid w:val="00D7017C"/>
    <w:rsid w:val="00D71183"/>
    <w:rsid w:val="00D762C9"/>
    <w:rsid w:val="00D77ECB"/>
    <w:rsid w:val="00D77F30"/>
    <w:rsid w:val="00D8113F"/>
    <w:rsid w:val="00D845A2"/>
    <w:rsid w:val="00D86DF4"/>
    <w:rsid w:val="00D93A3D"/>
    <w:rsid w:val="00D972A2"/>
    <w:rsid w:val="00D97E54"/>
    <w:rsid w:val="00DA3695"/>
    <w:rsid w:val="00DA36D8"/>
    <w:rsid w:val="00DA39AB"/>
    <w:rsid w:val="00DA3C6F"/>
    <w:rsid w:val="00DA672C"/>
    <w:rsid w:val="00DA69CF"/>
    <w:rsid w:val="00DB770E"/>
    <w:rsid w:val="00DB7C1F"/>
    <w:rsid w:val="00DB7D56"/>
    <w:rsid w:val="00DC02BD"/>
    <w:rsid w:val="00DC17EB"/>
    <w:rsid w:val="00DC393A"/>
    <w:rsid w:val="00DC46FA"/>
    <w:rsid w:val="00DC6CC0"/>
    <w:rsid w:val="00DD1BB7"/>
    <w:rsid w:val="00DD5405"/>
    <w:rsid w:val="00DE0FD4"/>
    <w:rsid w:val="00DE2F22"/>
    <w:rsid w:val="00DE5CBB"/>
    <w:rsid w:val="00DE71E6"/>
    <w:rsid w:val="00DE7383"/>
    <w:rsid w:val="00DF1268"/>
    <w:rsid w:val="00DF179D"/>
    <w:rsid w:val="00DF3DF2"/>
    <w:rsid w:val="00DF5297"/>
    <w:rsid w:val="00DF5B5C"/>
    <w:rsid w:val="00DF7A98"/>
    <w:rsid w:val="00E010D2"/>
    <w:rsid w:val="00E026A3"/>
    <w:rsid w:val="00E0297C"/>
    <w:rsid w:val="00E036BC"/>
    <w:rsid w:val="00E04604"/>
    <w:rsid w:val="00E05902"/>
    <w:rsid w:val="00E1395F"/>
    <w:rsid w:val="00E13F0E"/>
    <w:rsid w:val="00E1646D"/>
    <w:rsid w:val="00E20CF9"/>
    <w:rsid w:val="00E21750"/>
    <w:rsid w:val="00E25FA9"/>
    <w:rsid w:val="00E26156"/>
    <w:rsid w:val="00E26510"/>
    <w:rsid w:val="00E306CF"/>
    <w:rsid w:val="00E529B9"/>
    <w:rsid w:val="00E54AFE"/>
    <w:rsid w:val="00E56BC8"/>
    <w:rsid w:val="00E56D47"/>
    <w:rsid w:val="00E570CB"/>
    <w:rsid w:val="00E64E30"/>
    <w:rsid w:val="00E64F4C"/>
    <w:rsid w:val="00E712F6"/>
    <w:rsid w:val="00E72581"/>
    <w:rsid w:val="00E73948"/>
    <w:rsid w:val="00E779D3"/>
    <w:rsid w:val="00E809AE"/>
    <w:rsid w:val="00E80F26"/>
    <w:rsid w:val="00E81EAB"/>
    <w:rsid w:val="00E82F75"/>
    <w:rsid w:val="00E838C5"/>
    <w:rsid w:val="00E84E9F"/>
    <w:rsid w:val="00E92598"/>
    <w:rsid w:val="00E92AC1"/>
    <w:rsid w:val="00E94632"/>
    <w:rsid w:val="00E94CE5"/>
    <w:rsid w:val="00E950CE"/>
    <w:rsid w:val="00E95C88"/>
    <w:rsid w:val="00E974F1"/>
    <w:rsid w:val="00EA05D0"/>
    <w:rsid w:val="00EA1C3F"/>
    <w:rsid w:val="00EA2016"/>
    <w:rsid w:val="00EA255C"/>
    <w:rsid w:val="00EA2ECB"/>
    <w:rsid w:val="00EB30E9"/>
    <w:rsid w:val="00EB4461"/>
    <w:rsid w:val="00EB4F50"/>
    <w:rsid w:val="00EB6F61"/>
    <w:rsid w:val="00EB782C"/>
    <w:rsid w:val="00EC4679"/>
    <w:rsid w:val="00EC5BC2"/>
    <w:rsid w:val="00EC62CE"/>
    <w:rsid w:val="00ED0195"/>
    <w:rsid w:val="00ED47E2"/>
    <w:rsid w:val="00ED79F3"/>
    <w:rsid w:val="00EE2501"/>
    <w:rsid w:val="00EE27C3"/>
    <w:rsid w:val="00EE661C"/>
    <w:rsid w:val="00EF135D"/>
    <w:rsid w:val="00EF1502"/>
    <w:rsid w:val="00EF28C2"/>
    <w:rsid w:val="00EF4807"/>
    <w:rsid w:val="00EF6BF7"/>
    <w:rsid w:val="00F0145F"/>
    <w:rsid w:val="00F036E3"/>
    <w:rsid w:val="00F03A76"/>
    <w:rsid w:val="00F03AF9"/>
    <w:rsid w:val="00F053A0"/>
    <w:rsid w:val="00F06E96"/>
    <w:rsid w:val="00F07AB9"/>
    <w:rsid w:val="00F119FA"/>
    <w:rsid w:val="00F12CD5"/>
    <w:rsid w:val="00F14722"/>
    <w:rsid w:val="00F17416"/>
    <w:rsid w:val="00F20632"/>
    <w:rsid w:val="00F2115A"/>
    <w:rsid w:val="00F23CFA"/>
    <w:rsid w:val="00F263DF"/>
    <w:rsid w:val="00F26BAE"/>
    <w:rsid w:val="00F2741C"/>
    <w:rsid w:val="00F27707"/>
    <w:rsid w:val="00F3019E"/>
    <w:rsid w:val="00F3089F"/>
    <w:rsid w:val="00F378E7"/>
    <w:rsid w:val="00F37DD3"/>
    <w:rsid w:val="00F406D6"/>
    <w:rsid w:val="00F42CA0"/>
    <w:rsid w:val="00F43FAA"/>
    <w:rsid w:val="00F4528E"/>
    <w:rsid w:val="00F47473"/>
    <w:rsid w:val="00F475CF"/>
    <w:rsid w:val="00F47656"/>
    <w:rsid w:val="00F509F5"/>
    <w:rsid w:val="00F52C79"/>
    <w:rsid w:val="00F5519B"/>
    <w:rsid w:val="00F60758"/>
    <w:rsid w:val="00F62518"/>
    <w:rsid w:val="00F626A2"/>
    <w:rsid w:val="00F63B90"/>
    <w:rsid w:val="00F6448A"/>
    <w:rsid w:val="00F66040"/>
    <w:rsid w:val="00F67645"/>
    <w:rsid w:val="00F7008F"/>
    <w:rsid w:val="00F712F5"/>
    <w:rsid w:val="00F71A72"/>
    <w:rsid w:val="00F7240C"/>
    <w:rsid w:val="00F727CC"/>
    <w:rsid w:val="00F733D5"/>
    <w:rsid w:val="00F76D38"/>
    <w:rsid w:val="00F81372"/>
    <w:rsid w:val="00F845E7"/>
    <w:rsid w:val="00F8546A"/>
    <w:rsid w:val="00F8567D"/>
    <w:rsid w:val="00F928D6"/>
    <w:rsid w:val="00F93A86"/>
    <w:rsid w:val="00F94FAE"/>
    <w:rsid w:val="00F96773"/>
    <w:rsid w:val="00F97C95"/>
    <w:rsid w:val="00FA60D8"/>
    <w:rsid w:val="00FB1620"/>
    <w:rsid w:val="00FB1D82"/>
    <w:rsid w:val="00FB4991"/>
    <w:rsid w:val="00FB7582"/>
    <w:rsid w:val="00FC6298"/>
    <w:rsid w:val="00FD4DA4"/>
    <w:rsid w:val="00FD55DF"/>
    <w:rsid w:val="00FE0360"/>
    <w:rsid w:val="00FE0A64"/>
    <w:rsid w:val="00FE12C8"/>
    <w:rsid w:val="00FE4B27"/>
    <w:rsid w:val="00FE67BC"/>
    <w:rsid w:val="00FE7293"/>
    <w:rsid w:val="00FE75B1"/>
    <w:rsid w:val="00FF1830"/>
    <w:rsid w:val="00FF3CE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964"/>
    <w:pPr>
      <w:spacing w:after="200"/>
    </w:pPr>
  </w:style>
  <w:style w:type="paragraph" w:styleId="Ttulo1">
    <w:name w:val="heading 1"/>
    <w:basedOn w:val="Normal"/>
    <w:next w:val="Normal"/>
    <w:link w:val="Ttulo1Char"/>
    <w:qFormat/>
    <w:rsid w:val="003276FD"/>
    <w:pPr>
      <w:keepNext/>
      <w:spacing w:after="0" w:line="240" w:lineRule="auto"/>
      <w:outlineLvl w:val="0"/>
    </w:pPr>
    <w:rPr>
      <w:rFonts w:ascii="Arial" w:eastAsia="Times New Roman" w:hAnsi="Arial" w:cs="Times New Roman"/>
      <w:b/>
      <w:bCs/>
      <w:sz w:val="24"/>
      <w:szCs w:val="20"/>
      <w:lang w:eastAsia="pt-BR"/>
    </w:rPr>
  </w:style>
  <w:style w:type="paragraph" w:styleId="Ttulo2">
    <w:name w:val="heading 2"/>
    <w:basedOn w:val="Normal"/>
    <w:next w:val="Normal"/>
    <w:link w:val="Ttulo2Char"/>
    <w:qFormat/>
    <w:rsid w:val="003276FD"/>
    <w:pPr>
      <w:keepNext/>
      <w:spacing w:after="0" w:line="240" w:lineRule="auto"/>
      <w:jc w:val="center"/>
      <w:outlineLvl w:val="1"/>
    </w:pPr>
    <w:rPr>
      <w:rFonts w:ascii="Arial" w:eastAsia="Times New Roman" w:hAnsi="Arial" w:cs="Times New Roman"/>
      <w:b/>
      <w:bCs/>
      <w:sz w:val="24"/>
      <w:szCs w:val="20"/>
      <w:lang w:eastAsia="pt-BR"/>
    </w:rPr>
  </w:style>
  <w:style w:type="paragraph" w:styleId="Ttulo3">
    <w:name w:val="heading 3"/>
    <w:basedOn w:val="Normal"/>
    <w:next w:val="Normal"/>
    <w:link w:val="Ttulo3Char"/>
    <w:uiPriority w:val="9"/>
    <w:semiHidden/>
    <w:unhideWhenUsed/>
    <w:qFormat/>
    <w:rsid w:val="005F04F2"/>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240C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240CA"/>
  </w:style>
  <w:style w:type="paragraph" w:styleId="Rodap">
    <w:name w:val="footer"/>
    <w:basedOn w:val="Normal"/>
    <w:link w:val="RodapChar"/>
    <w:unhideWhenUsed/>
    <w:rsid w:val="003240CA"/>
    <w:pPr>
      <w:tabs>
        <w:tab w:val="center" w:pos="4252"/>
        <w:tab w:val="right" w:pos="8504"/>
      </w:tabs>
      <w:spacing w:after="0" w:line="240" w:lineRule="auto"/>
    </w:pPr>
  </w:style>
  <w:style w:type="character" w:customStyle="1" w:styleId="RodapChar">
    <w:name w:val="Rodapé Char"/>
    <w:basedOn w:val="Fontepargpadro"/>
    <w:link w:val="Rodap"/>
    <w:rsid w:val="003240CA"/>
  </w:style>
  <w:style w:type="paragraph" w:styleId="Textodebalo">
    <w:name w:val="Balloon Text"/>
    <w:basedOn w:val="Normal"/>
    <w:link w:val="TextodebaloChar"/>
    <w:uiPriority w:val="99"/>
    <w:semiHidden/>
    <w:unhideWhenUsed/>
    <w:rsid w:val="003240C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240CA"/>
    <w:rPr>
      <w:rFonts w:ascii="Tahoma" w:hAnsi="Tahoma" w:cs="Tahoma"/>
      <w:sz w:val="16"/>
      <w:szCs w:val="16"/>
    </w:rPr>
  </w:style>
  <w:style w:type="character" w:customStyle="1" w:styleId="Ttulo1Char">
    <w:name w:val="Título 1 Char"/>
    <w:basedOn w:val="Fontepargpadro"/>
    <w:link w:val="Ttulo1"/>
    <w:rsid w:val="003276FD"/>
    <w:rPr>
      <w:rFonts w:ascii="Arial" w:eastAsia="Times New Roman" w:hAnsi="Arial" w:cs="Times New Roman"/>
      <w:b/>
      <w:bCs/>
      <w:sz w:val="24"/>
      <w:szCs w:val="20"/>
      <w:lang w:eastAsia="pt-BR"/>
    </w:rPr>
  </w:style>
  <w:style w:type="character" w:customStyle="1" w:styleId="Ttulo2Char">
    <w:name w:val="Título 2 Char"/>
    <w:basedOn w:val="Fontepargpadro"/>
    <w:link w:val="Ttulo2"/>
    <w:rsid w:val="003276FD"/>
    <w:rPr>
      <w:rFonts w:ascii="Arial" w:eastAsia="Times New Roman" w:hAnsi="Arial" w:cs="Times New Roman"/>
      <w:b/>
      <w:bCs/>
      <w:sz w:val="24"/>
      <w:szCs w:val="20"/>
      <w:lang w:eastAsia="pt-BR"/>
    </w:rPr>
  </w:style>
  <w:style w:type="paragraph" w:styleId="Recuodecorpodetexto">
    <w:name w:val="Body Text Indent"/>
    <w:basedOn w:val="Normal"/>
    <w:link w:val="RecuodecorpodetextoChar"/>
    <w:semiHidden/>
    <w:rsid w:val="003276FD"/>
    <w:pPr>
      <w:spacing w:after="0" w:line="240" w:lineRule="auto"/>
      <w:ind w:firstLine="708"/>
      <w:jc w:val="both"/>
    </w:pPr>
    <w:rPr>
      <w:rFonts w:ascii="Arial" w:eastAsia="Times New Roman" w:hAnsi="Arial" w:cs="Times New Roman"/>
      <w:sz w:val="24"/>
      <w:szCs w:val="20"/>
      <w:lang w:eastAsia="pt-BR"/>
    </w:rPr>
  </w:style>
  <w:style w:type="character" w:customStyle="1" w:styleId="RecuodecorpodetextoChar">
    <w:name w:val="Recuo de corpo de texto Char"/>
    <w:basedOn w:val="Fontepargpadro"/>
    <w:link w:val="Recuodecorpodetexto"/>
    <w:semiHidden/>
    <w:rsid w:val="003276FD"/>
    <w:rPr>
      <w:rFonts w:ascii="Arial" w:eastAsia="Times New Roman" w:hAnsi="Arial" w:cs="Times New Roman"/>
      <w:sz w:val="24"/>
      <w:szCs w:val="20"/>
      <w:lang w:eastAsia="pt-BR"/>
    </w:rPr>
  </w:style>
  <w:style w:type="paragraph" w:styleId="Ttulo">
    <w:name w:val="Title"/>
    <w:basedOn w:val="Normal"/>
    <w:link w:val="TtuloChar"/>
    <w:qFormat/>
    <w:rsid w:val="003276FD"/>
    <w:pPr>
      <w:spacing w:after="0" w:line="240" w:lineRule="auto"/>
      <w:jc w:val="center"/>
    </w:pPr>
    <w:rPr>
      <w:rFonts w:ascii="Arial" w:eastAsia="Times New Roman" w:hAnsi="Arial" w:cs="Times New Roman"/>
      <w:b/>
      <w:bCs/>
      <w:sz w:val="24"/>
      <w:szCs w:val="20"/>
      <w:u w:val="single"/>
      <w:lang w:eastAsia="pt-BR"/>
    </w:rPr>
  </w:style>
  <w:style w:type="character" w:customStyle="1" w:styleId="TtuloChar">
    <w:name w:val="Título Char"/>
    <w:basedOn w:val="Fontepargpadro"/>
    <w:link w:val="Ttulo"/>
    <w:rsid w:val="003276FD"/>
    <w:rPr>
      <w:rFonts w:ascii="Arial" w:eastAsia="Times New Roman" w:hAnsi="Arial" w:cs="Times New Roman"/>
      <w:b/>
      <w:bCs/>
      <w:sz w:val="24"/>
      <w:szCs w:val="20"/>
      <w:u w:val="single"/>
      <w:lang w:eastAsia="pt-BR"/>
    </w:rPr>
  </w:style>
  <w:style w:type="paragraph" w:styleId="Corpodetexto">
    <w:name w:val="Body Text"/>
    <w:basedOn w:val="Normal"/>
    <w:link w:val="CorpodetextoChar"/>
    <w:semiHidden/>
    <w:rsid w:val="003276FD"/>
    <w:pPr>
      <w:spacing w:after="0" w:line="240" w:lineRule="auto"/>
      <w:jc w:val="both"/>
    </w:pPr>
    <w:rPr>
      <w:rFonts w:ascii="Arial" w:eastAsia="Times New Roman" w:hAnsi="Arial" w:cs="Times New Roman"/>
      <w:szCs w:val="20"/>
      <w:lang w:eastAsia="pt-BR"/>
    </w:rPr>
  </w:style>
  <w:style w:type="character" w:customStyle="1" w:styleId="CorpodetextoChar">
    <w:name w:val="Corpo de texto Char"/>
    <w:basedOn w:val="Fontepargpadro"/>
    <w:link w:val="Corpodetexto"/>
    <w:semiHidden/>
    <w:rsid w:val="003276FD"/>
    <w:rPr>
      <w:rFonts w:ascii="Arial" w:eastAsia="Times New Roman" w:hAnsi="Arial" w:cs="Times New Roman"/>
      <w:szCs w:val="20"/>
      <w:lang w:eastAsia="pt-BR"/>
    </w:rPr>
  </w:style>
  <w:style w:type="character" w:styleId="nfase">
    <w:name w:val="Emphasis"/>
    <w:basedOn w:val="Fontepargpadro"/>
    <w:uiPriority w:val="20"/>
    <w:qFormat/>
    <w:rsid w:val="008B3F61"/>
    <w:rPr>
      <w:i/>
      <w:iCs/>
    </w:rPr>
  </w:style>
  <w:style w:type="paragraph" w:customStyle="1" w:styleId="ecxmsonormal">
    <w:name w:val="ecxmsonormal"/>
    <w:basedOn w:val="Normal"/>
    <w:rsid w:val="0037325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8A541B"/>
    <w:rPr>
      <w:sz w:val="16"/>
      <w:szCs w:val="16"/>
    </w:rPr>
  </w:style>
  <w:style w:type="paragraph" w:styleId="Textodecomentrio">
    <w:name w:val="annotation text"/>
    <w:basedOn w:val="Normal"/>
    <w:link w:val="TextodecomentrioChar"/>
    <w:uiPriority w:val="99"/>
    <w:semiHidden/>
    <w:unhideWhenUsed/>
    <w:rsid w:val="008A541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A541B"/>
    <w:rPr>
      <w:sz w:val="20"/>
      <w:szCs w:val="20"/>
    </w:rPr>
  </w:style>
  <w:style w:type="paragraph" w:styleId="Assuntodocomentrio">
    <w:name w:val="annotation subject"/>
    <w:basedOn w:val="Textodecomentrio"/>
    <w:next w:val="Textodecomentrio"/>
    <w:link w:val="AssuntodocomentrioChar"/>
    <w:uiPriority w:val="99"/>
    <w:semiHidden/>
    <w:unhideWhenUsed/>
    <w:rsid w:val="008A541B"/>
    <w:rPr>
      <w:b/>
      <w:bCs/>
    </w:rPr>
  </w:style>
  <w:style w:type="character" w:customStyle="1" w:styleId="AssuntodocomentrioChar">
    <w:name w:val="Assunto do comentário Char"/>
    <w:basedOn w:val="TextodecomentrioChar"/>
    <w:link w:val="Assuntodocomentrio"/>
    <w:uiPriority w:val="99"/>
    <w:semiHidden/>
    <w:rsid w:val="008A541B"/>
    <w:rPr>
      <w:b/>
      <w:bCs/>
      <w:sz w:val="20"/>
      <w:szCs w:val="20"/>
    </w:rPr>
  </w:style>
  <w:style w:type="paragraph" w:styleId="SemEspaamento">
    <w:name w:val="No Spacing"/>
    <w:link w:val="SemEspaamentoChar"/>
    <w:uiPriority w:val="1"/>
    <w:qFormat/>
    <w:rsid w:val="00D46028"/>
    <w:pPr>
      <w:spacing w:line="240" w:lineRule="auto"/>
    </w:pPr>
    <w:rPr>
      <w:rFonts w:eastAsiaTheme="minorEastAsia"/>
    </w:rPr>
  </w:style>
  <w:style w:type="character" w:customStyle="1" w:styleId="SemEspaamentoChar">
    <w:name w:val="Sem Espaçamento Char"/>
    <w:basedOn w:val="Fontepargpadro"/>
    <w:link w:val="SemEspaamento"/>
    <w:uiPriority w:val="1"/>
    <w:rsid w:val="00D46028"/>
    <w:rPr>
      <w:rFonts w:eastAsiaTheme="minorEastAsia"/>
    </w:rPr>
  </w:style>
  <w:style w:type="character" w:styleId="Hyperlink">
    <w:name w:val="Hyperlink"/>
    <w:basedOn w:val="Fontepargpadro"/>
    <w:uiPriority w:val="99"/>
    <w:unhideWhenUsed/>
    <w:rsid w:val="00234E29"/>
    <w:rPr>
      <w:color w:val="0000FF" w:themeColor="hyperlink"/>
      <w:u w:val="single"/>
    </w:rPr>
  </w:style>
  <w:style w:type="table" w:styleId="Tabelacomgrade">
    <w:name w:val="Table Grid"/>
    <w:basedOn w:val="Tabelanormal"/>
    <w:uiPriority w:val="59"/>
    <w:rsid w:val="008C0FB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
    <w:name w:val="Light Shading"/>
    <w:basedOn w:val="Tabelanormal"/>
    <w:uiPriority w:val="60"/>
    <w:rsid w:val="008C0FB9"/>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rmalWeb">
    <w:name w:val="Normal (Web)"/>
    <w:basedOn w:val="Normal"/>
    <w:uiPriority w:val="99"/>
    <w:unhideWhenUsed/>
    <w:rsid w:val="00F475C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F475CF"/>
    <w:rPr>
      <w:b/>
      <w:bCs/>
    </w:rPr>
  </w:style>
  <w:style w:type="character" w:customStyle="1" w:styleId="Ttulo3Char">
    <w:name w:val="Título 3 Char"/>
    <w:basedOn w:val="Fontepargpadro"/>
    <w:link w:val="Ttulo3"/>
    <w:uiPriority w:val="9"/>
    <w:semiHidden/>
    <w:rsid w:val="005F04F2"/>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964"/>
    <w:pPr>
      <w:spacing w:after="200"/>
    </w:pPr>
  </w:style>
  <w:style w:type="paragraph" w:styleId="Ttulo1">
    <w:name w:val="heading 1"/>
    <w:basedOn w:val="Normal"/>
    <w:next w:val="Normal"/>
    <w:link w:val="Ttulo1Char"/>
    <w:qFormat/>
    <w:rsid w:val="003276FD"/>
    <w:pPr>
      <w:keepNext/>
      <w:spacing w:after="0" w:line="240" w:lineRule="auto"/>
      <w:outlineLvl w:val="0"/>
    </w:pPr>
    <w:rPr>
      <w:rFonts w:ascii="Arial" w:eastAsia="Times New Roman" w:hAnsi="Arial" w:cs="Times New Roman"/>
      <w:b/>
      <w:bCs/>
      <w:sz w:val="24"/>
      <w:szCs w:val="20"/>
      <w:lang w:eastAsia="pt-BR"/>
    </w:rPr>
  </w:style>
  <w:style w:type="paragraph" w:styleId="Ttulo2">
    <w:name w:val="heading 2"/>
    <w:basedOn w:val="Normal"/>
    <w:next w:val="Normal"/>
    <w:link w:val="Ttulo2Char"/>
    <w:qFormat/>
    <w:rsid w:val="003276FD"/>
    <w:pPr>
      <w:keepNext/>
      <w:spacing w:after="0" w:line="240" w:lineRule="auto"/>
      <w:jc w:val="center"/>
      <w:outlineLvl w:val="1"/>
    </w:pPr>
    <w:rPr>
      <w:rFonts w:ascii="Arial" w:eastAsia="Times New Roman" w:hAnsi="Arial" w:cs="Times New Roman"/>
      <w:b/>
      <w:bCs/>
      <w:sz w:val="24"/>
      <w:szCs w:val="20"/>
      <w:lang w:eastAsia="pt-BR"/>
    </w:rPr>
  </w:style>
  <w:style w:type="paragraph" w:styleId="Ttulo3">
    <w:name w:val="heading 3"/>
    <w:basedOn w:val="Normal"/>
    <w:next w:val="Normal"/>
    <w:link w:val="Ttulo3Char"/>
    <w:uiPriority w:val="9"/>
    <w:semiHidden/>
    <w:unhideWhenUsed/>
    <w:qFormat/>
    <w:rsid w:val="005F04F2"/>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240C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240CA"/>
  </w:style>
  <w:style w:type="paragraph" w:styleId="Rodap">
    <w:name w:val="footer"/>
    <w:basedOn w:val="Normal"/>
    <w:link w:val="RodapChar"/>
    <w:unhideWhenUsed/>
    <w:rsid w:val="003240CA"/>
    <w:pPr>
      <w:tabs>
        <w:tab w:val="center" w:pos="4252"/>
        <w:tab w:val="right" w:pos="8504"/>
      </w:tabs>
      <w:spacing w:after="0" w:line="240" w:lineRule="auto"/>
    </w:pPr>
  </w:style>
  <w:style w:type="character" w:customStyle="1" w:styleId="RodapChar">
    <w:name w:val="Rodapé Char"/>
    <w:basedOn w:val="Fontepargpadro"/>
    <w:link w:val="Rodap"/>
    <w:rsid w:val="003240CA"/>
  </w:style>
  <w:style w:type="paragraph" w:styleId="Textodebalo">
    <w:name w:val="Balloon Text"/>
    <w:basedOn w:val="Normal"/>
    <w:link w:val="TextodebaloChar"/>
    <w:uiPriority w:val="99"/>
    <w:semiHidden/>
    <w:unhideWhenUsed/>
    <w:rsid w:val="003240C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240CA"/>
    <w:rPr>
      <w:rFonts w:ascii="Tahoma" w:hAnsi="Tahoma" w:cs="Tahoma"/>
      <w:sz w:val="16"/>
      <w:szCs w:val="16"/>
    </w:rPr>
  </w:style>
  <w:style w:type="character" w:customStyle="1" w:styleId="Ttulo1Char">
    <w:name w:val="Título 1 Char"/>
    <w:basedOn w:val="Fontepargpadro"/>
    <w:link w:val="Ttulo1"/>
    <w:rsid w:val="003276FD"/>
    <w:rPr>
      <w:rFonts w:ascii="Arial" w:eastAsia="Times New Roman" w:hAnsi="Arial" w:cs="Times New Roman"/>
      <w:b/>
      <w:bCs/>
      <w:sz w:val="24"/>
      <w:szCs w:val="20"/>
      <w:lang w:eastAsia="pt-BR"/>
    </w:rPr>
  </w:style>
  <w:style w:type="character" w:customStyle="1" w:styleId="Ttulo2Char">
    <w:name w:val="Título 2 Char"/>
    <w:basedOn w:val="Fontepargpadro"/>
    <w:link w:val="Ttulo2"/>
    <w:rsid w:val="003276FD"/>
    <w:rPr>
      <w:rFonts w:ascii="Arial" w:eastAsia="Times New Roman" w:hAnsi="Arial" w:cs="Times New Roman"/>
      <w:b/>
      <w:bCs/>
      <w:sz w:val="24"/>
      <w:szCs w:val="20"/>
      <w:lang w:eastAsia="pt-BR"/>
    </w:rPr>
  </w:style>
  <w:style w:type="paragraph" w:styleId="Recuodecorpodetexto">
    <w:name w:val="Body Text Indent"/>
    <w:basedOn w:val="Normal"/>
    <w:link w:val="RecuodecorpodetextoChar"/>
    <w:semiHidden/>
    <w:rsid w:val="003276FD"/>
    <w:pPr>
      <w:spacing w:after="0" w:line="240" w:lineRule="auto"/>
      <w:ind w:firstLine="708"/>
      <w:jc w:val="both"/>
    </w:pPr>
    <w:rPr>
      <w:rFonts w:ascii="Arial" w:eastAsia="Times New Roman" w:hAnsi="Arial" w:cs="Times New Roman"/>
      <w:sz w:val="24"/>
      <w:szCs w:val="20"/>
      <w:lang w:eastAsia="pt-BR"/>
    </w:rPr>
  </w:style>
  <w:style w:type="character" w:customStyle="1" w:styleId="RecuodecorpodetextoChar">
    <w:name w:val="Recuo de corpo de texto Char"/>
    <w:basedOn w:val="Fontepargpadro"/>
    <w:link w:val="Recuodecorpodetexto"/>
    <w:semiHidden/>
    <w:rsid w:val="003276FD"/>
    <w:rPr>
      <w:rFonts w:ascii="Arial" w:eastAsia="Times New Roman" w:hAnsi="Arial" w:cs="Times New Roman"/>
      <w:sz w:val="24"/>
      <w:szCs w:val="20"/>
      <w:lang w:eastAsia="pt-BR"/>
    </w:rPr>
  </w:style>
  <w:style w:type="paragraph" w:styleId="Ttulo">
    <w:name w:val="Title"/>
    <w:basedOn w:val="Normal"/>
    <w:link w:val="TtuloChar"/>
    <w:qFormat/>
    <w:rsid w:val="003276FD"/>
    <w:pPr>
      <w:spacing w:after="0" w:line="240" w:lineRule="auto"/>
      <w:jc w:val="center"/>
    </w:pPr>
    <w:rPr>
      <w:rFonts w:ascii="Arial" w:eastAsia="Times New Roman" w:hAnsi="Arial" w:cs="Times New Roman"/>
      <w:b/>
      <w:bCs/>
      <w:sz w:val="24"/>
      <w:szCs w:val="20"/>
      <w:u w:val="single"/>
      <w:lang w:eastAsia="pt-BR"/>
    </w:rPr>
  </w:style>
  <w:style w:type="character" w:customStyle="1" w:styleId="TtuloChar">
    <w:name w:val="Título Char"/>
    <w:basedOn w:val="Fontepargpadro"/>
    <w:link w:val="Ttulo"/>
    <w:rsid w:val="003276FD"/>
    <w:rPr>
      <w:rFonts w:ascii="Arial" w:eastAsia="Times New Roman" w:hAnsi="Arial" w:cs="Times New Roman"/>
      <w:b/>
      <w:bCs/>
      <w:sz w:val="24"/>
      <w:szCs w:val="20"/>
      <w:u w:val="single"/>
      <w:lang w:eastAsia="pt-BR"/>
    </w:rPr>
  </w:style>
  <w:style w:type="paragraph" w:styleId="Corpodetexto">
    <w:name w:val="Body Text"/>
    <w:basedOn w:val="Normal"/>
    <w:link w:val="CorpodetextoChar"/>
    <w:semiHidden/>
    <w:rsid w:val="003276FD"/>
    <w:pPr>
      <w:spacing w:after="0" w:line="240" w:lineRule="auto"/>
      <w:jc w:val="both"/>
    </w:pPr>
    <w:rPr>
      <w:rFonts w:ascii="Arial" w:eastAsia="Times New Roman" w:hAnsi="Arial" w:cs="Times New Roman"/>
      <w:szCs w:val="20"/>
      <w:lang w:eastAsia="pt-BR"/>
    </w:rPr>
  </w:style>
  <w:style w:type="character" w:customStyle="1" w:styleId="CorpodetextoChar">
    <w:name w:val="Corpo de texto Char"/>
    <w:basedOn w:val="Fontepargpadro"/>
    <w:link w:val="Corpodetexto"/>
    <w:semiHidden/>
    <w:rsid w:val="003276FD"/>
    <w:rPr>
      <w:rFonts w:ascii="Arial" w:eastAsia="Times New Roman" w:hAnsi="Arial" w:cs="Times New Roman"/>
      <w:szCs w:val="20"/>
      <w:lang w:eastAsia="pt-BR"/>
    </w:rPr>
  </w:style>
  <w:style w:type="character" w:styleId="nfase">
    <w:name w:val="Emphasis"/>
    <w:basedOn w:val="Fontepargpadro"/>
    <w:uiPriority w:val="20"/>
    <w:qFormat/>
    <w:rsid w:val="008B3F61"/>
    <w:rPr>
      <w:i/>
      <w:iCs/>
    </w:rPr>
  </w:style>
  <w:style w:type="paragraph" w:customStyle="1" w:styleId="ecxmsonormal">
    <w:name w:val="ecxmsonormal"/>
    <w:basedOn w:val="Normal"/>
    <w:rsid w:val="0037325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8A541B"/>
    <w:rPr>
      <w:sz w:val="16"/>
      <w:szCs w:val="16"/>
    </w:rPr>
  </w:style>
  <w:style w:type="paragraph" w:styleId="Textodecomentrio">
    <w:name w:val="annotation text"/>
    <w:basedOn w:val="Normal"/>
    <w:link w:val="TextodecomentrioChar"/>
    <w:uiPriority w:val="99"/>
    <w:semiHidden/>
    <w:unhideWhenUsed/>
    <w:rsid w:val="008A541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A541B"/>
    <w:rPr>
      <w:sz w:val="20"/>
      <w:szCs w:val="20"/>
    </w:rPr>
  </w:style>
  <w:style w:type="paragraph" w:styleId="Assuntodocomentrio">
    <w:name w:val="annotation subject"/>
    <w:basedOn w:val="Textodecomentrio"/>
    <w:next w:val="Textodecomentrio"/>
    <w:link w:val="AssuntodocomentrioChar"/>
    <w:uiPriority w:val="99"/>
    <w:semiHidden/>
    <w:unhideWhenUsed/>
    <w:rsid w:val="008A541B"/>
    <w:rPr>
      <w:b/>
      <w:bCs/>
    </w:rPr>
  </w:style>
  <w:style w:type="character" w:customStyle="1" w:styleId="AssuntodocomentrioChar">
    <w:name w:val="Assunto do comentário Char"/>
    <w:basedOn w:val="TextodecomentrioChar"/>
    <w:link w:val="Assuntodocomentrio"/>
    <w:uiPriority w:val="99"/>
    <w:semiHidden/>
    <w:rsid w:val="008A541B"/>
    <w:rPr>
      <w:b/>
      <w:bCs/>
      <w:sz w:val="20"/>
      <w:szCs w:val="20"/>
    </w:rPr>
  </w:style>
  <w:style w:type="paragraph" w:styleId="SemEspaamento">
    <w:name w:val="No Spacing"/>
    <w:link w:val="SemEspaamentoChar"/>
    <w:uiPriority w:val="1"/>
    <w:qFormat/>
    <w:rsid w:val="00D46028"/>
    <w:pPr>
      <w:spacing w:line="240" w:lineRule="auto"/>
    </w:pPr>
    <w:rPr>
      <w:rFonts w:eastAsiaTheme="minorEastAsia"/>
    </w:rPr>
  </w:style>
  <w:style w:type="character" w:customStyle="1" w:styleId="SemEspaamentoChar">
    <w:name w:val="Sem Espaçamento Char"/>
    <w:basedOn w:val="Fontepargpadro"/>
    <w:link w:val="SemEspaamento"/>
    <w:uiPriority w:val="1"/>
    <w:rsid w:val="00D46028"/>
    <w:rPr>
      <w:rFonts w:eastAsiaTheme="minorEastAsia"/>
    </w:rPr>
  </w:style>
  <w:style w:type="character" w:styleId="Hyperlink">
    <w:name w:val="Hyperlink"/>
    <w:basedOn w:val="Fontepargpadro"/>
    <w:uiPriority w:val="99"/>
    <w:unhideWhenUsed/>
    <w:rsid w:val="00234E29"/>
    <w:rPr>
      <w:color w:val="0000FF" w:themeColor="hyperlink"/>
      <w:u w:val="single"/>
    </w:rPr>
  </w:style>
  <w:style w:type="table" w:styleId="Tabelacomgrade">
    <w:name w:val="Table Grid"/>
    <w:basedOn w:val="Tabelanormal"/>
    <w:uiPriority w:val="59"/>
    <w:rsid w:val="008C0FB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
    <w:name w:val="Light Shading"/>
    <w:basedOn w:val="Tabelanormal"/>
    <w:uiPriority w:val="60"/>
    <w:rsid w:val="008C0FB9"/>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rmalWeb">
    <w:name w:val="Normal (Web)"/>
    <w:basedOn w:val="Normal"/>
    <w:uiPriority w:val="99"/>
    <w:unhideWhenUsed/>
    <w:rsid w:val="00F475C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F475CF"/>
    <w:rPr>
      <w:b/>
      <w:bCs/>
    </w:rPr>
  </w:style>
  <w:style w:type="character" w:customStyle="1" w:styleId="Ttulo3Char">
    <w:name w:val="Título 3 Char"/>
    <w:basedOn w:val="Fontepargpadro"/>
    <w:link w:val="Ttulo3"/>
    <w:uiPriority w:val="9"/>
    <w:semiHidden/>
    <w:rsid w:val="005F04F2"/>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831192">
      <w:bodyDiv w:val="1"/>
      <w:marLeft w:val="0"/>
      <w:marRight w:val="0"/>
      <w:marTop w:val="0"/>
      <w:marBottom w:val="0"/>
      <w:divBdr>
        <w:top w:val="none" w:sz="0" w:space="0" w:color="auto"/>
        <w:left w:val="none" w:sz="0" w:space="0" w:color="auto"/>
        <w:bottom w:val="none" w:sz="0" w:space="0" w:color="auto"/>
        <w:right w:val="none" w:sz="0" w:space="0" w:color="auto"/>
      </w:divBdr>
    </w:div>
    <w:div w:id="199897519">
      <w:bodyDiv w:val="1"/>
      <w:marLeft w:val="0"/>
      <w:marRight w:val="0"/>
      <w:marTop w:val="0"/>
      <w:marBottom w:val="0"/>
      <w:divBdr>
        <w:top w:val="none" w:sz="0" w:space="0" w:color="auto"/>
        <w:left w:val="none" w:sz="0" w:space="0" w:color="auto"/>
        <w:bottom w:val="none" w:sz="0" w:space="0" w:color="auto"/>
        <w:right w:val="none" w:sz="0" w:space="0" w:color="auto"/>
      </w:divBdr>
    </w:div>
    <w:div w:id="377555345">
      <w:bodyDiv w:val="1"/>
      <w:marLeft w:val="0"/>
      <w:marRight w:val="0"/>
      <w:marTop w:val="0"/>
      <w:marBottom w:val="0"/>
      <w:divBdr>
        <w:top w:val="none" w:sz="0" w:space="0" w:color="auto"/>
        <w:left w:val="none" w:sz="0" w:space="0" w:color="auto"/>
        <w:bottom w:val="none" w:sz="0" w:space="0" w:color="auto"/>
        <w:right w:val="none" w:sz="0" w:space="0" w:color="auto"/>
      </w:divBdr>
      <w:divsChild>
        <w:div w:id="943342907">
          <w:marLeft w:val="0"/>
          <w:marRight w:val="0"/>
          <w:marTop w:val="0"/>
          <w:marBottom w:val="0"/>
          <w:divBdr>
            <w:top w:val="none" w:sz="0" w:space="0" w:color="auto"/>
            <w:left w:val="none" w:sz="0" w:space="0" w:color="auto"/>
            <w:bottom w:val="none" w:sz="0" w:space="0" w:color="auto"/>
            <w:right w:val="none" w:sz="0" w:space="0" w:color="auto"/>
          </w:divBdr>
        </w:div>
      </w:divsChild>
    </w:div>
    <w:div w:id="606667669">
      <w:bodyDiv w:val="1"/>
      <w:marLeft w:val="0"/>
      <w:marRight w:val="0"/>
      <w:marTop w:val="0"/>
      <w:marBottom w:val="0"/>
      <w:divBdr>
        <w:top w:val="none" w:sz="0" w:space="0" w:color="auto"/>
        <w:left w:val="none" w:sz="0" w:space="0" w:color="auto"/>
        <w:bottom w:val="none" w:sz="0" w:space="0" w:color="auto"/>
        <w:right w:val="none" w:sz="0" w:space="0" w:color="auto"/>
      </w:divBdr>
    </w:div>
    <w:div w:id="756902865">
      <w:bodyDiv w:val="1"/>
      <w:marLeft w:val="0"/>
      <w:marRight w:val="0"/>
      <w:marTop w:val="0"/>
      <w:marBottom w:val="0"/>
      <w:divBdr>
        <w:top w:val="none" w:sz="0" w:space="0" w:color="auto"/>
        <w:left w:val="none" w:sz="0" w:space="0" w:color="auto"/>
        <w:bottom w:val="none" w:sz="0" w:space="0" w:color="auto"/>
        <w:right w:val="none" w:sz="0" w:space="0" w:color="auto"/>
      </w:divBdr>
    </w:div>
    <w:div w:id="1393192053">
      <w:bodyDiv w:val="1"/>
      <w:marLeft w:val="0"/>
      <w:marRight w:val="0"/>
      <w:marTop w:val="0"/>
      <w:marBottom w:val="0"/>
      <w:divBdr>
        <w:top w:val="none" w:sz="0" w:space="0" w:color="auto"/>
        <w:left w:val="none" w:sz="0" w:space="0" w:color="auto"/>
        <w:bottom w:val="none" w:sz="0" w:space="0" w:color="auto"/>
        <w:right w:val="none" w:sz="0" w:space="0" w:color="auto"/>
      </w:divBdr>
      <w:divsChild>
        <w:div w:id="471483129">
          <w:marLeft w:val="0"/>
          <w:marRight w:val="0"/>
          <w:marTop w:val="0"/>
          <w:marBottom w:val="0"/>
          <w:divBdr>
            <w:top w:val="none" w:sz="0" w:space="0" w:color="auto"/>
            <w:left w:val="none" w:sz="0" w:space="0" w:color="auto"/>
            <w:bottom w:val="none" w:sz="0" w:space="0" w:color="auto"/>
            <w:right w:val="none" w:sz="0" w:space="0" w:color="auto"/>
          </w:divBdr>
        </w:div>
        <w:div w:id="1647080399">
          <w:marLeft w:val="0"/>
          <w:marRight w:val="0"/>
          <w:marTop w:val="0"/>
          <w:marBottom w:val="0"/>
          <w:divBdr>
            <w:top w:val="none" w:sz="0" w:space="0" w:color="auto"/>
            <w:left w:val="none" w:sz="0" w:space="0" w:color="auto"/>
            <w:bottom w:val="none" w:sz="0" w:space="0" w:color="auto"/>
            <w:right w:val="none" w:sz="0" w:space="0" w:color="auto"/>
          </w:divBdr>
        </w:div>
        <w:div w:id="2130126249">
          <w:marLeft w:val="0"/>
          <w:marRight w:val="0"/>
          <w:marTop w:val="0"/>
          <w:marBottom w:val="0"/>
          <w:divBdr>
            <w:top w:val="none" w:sz="0" w:space="0" w:color="auto"/>
            <w:left w:val="none" w:sz="0" w:space="0" w:color="auto"/>
            <w:bottom w:val="none" w:sz="0" w:space="0" w:color="auto"/>
            <w:right w:val="none" w:sz="0" w:space="0" w:color="auto"/>
          </w:divBdr>
        </w:div>
      </w:divsChild>
    </w:div>
    <w:div w:id="1416124936">
      <w:bodyDiv w:val="1"/>
      <w:marLeft w:val="0"/>
      <w:marRight w:val="0"/>
      <w:marTop w:val="0"/>
      <w:marBottom w:val="0"/>
      <w:divBdr>
        <w:top w:val="none" w:sz="0" w:space="0" w:color="auto"/>
        <w:left w:val="none" w:sz="0" w:space="0" w:color="auto"/>
        <w:bottom w:val="none" w:sz="0" w:space="0" w:color="auto"/>
        <w:right w:val="none" w:sz="0" w:space="0" w:color="auto"/>
      </w:divBdr>
    </w:div>
    <w:div w:id="1502424229">
      <w:bodyDiv w:val="1"/>
      <w:marLeft w:val="0"/>
      <w:marRight w:val="0"/>
      <w:marTop w:val="0"/>
      <w:marBottom w:val="0"/>
      <w:divBdr>
        <w:top w:val="none" w:sz="0" w:space="0" w:color="auto"/>
        <w:left w:val="none" w:sz="0" w:space="0" w:color="auto"/>
        <w:bottom w:val="none" w:sz="0" w:space="0" w:color="auto"/>
        <w:right w:val="none" w:sz="0" w:space="0" w:color="auto"/>
      </w:divBdr>
    </w:div>
    <w:div w:id="1537544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3663E9-F08A-46D1-85DD-244C98FE5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14</Pages>
  <Words>4758</Words>
  <Characters>25698</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Win7</cp:lastModifiedBy>
  <cp:revision>4</cp:revision>
  <cp:lastPrinted>2026-02-10T13:29:00Z</cp:lastPrinted>
  <dcterms:created xsi:type="dcterms:W3CDTF">2026-02-10T13:33:00Z</dcterms:created>
  <dcterms:modified xsi:type="dcterms:W3CDTF">2026-02-10T13:51:00Z</dcterms:modified>
</cp:coreProperties>
</file>