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PROJETO DE LEI Nº xxx/2025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ind w:left="4956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ind w:left="4535.433070866142" w:right="-137.598425196849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Institui o Dia Municipal da Conscientização sobre a Síndrome de Down, celebrado anualmente no dia 21 de março, e dá outras providências.</w:t>
      </w:r>
    </w:p>
    <w:p w:rsidR="00000000" w:rsidDel="00000000" w:rsidP="00000000" w:rsidRDefault="00000000" w:rsidRPr="00000000" w14:paraId="00000007">
      <w:pPr>
        <w:spacing w:after="0" w:line="276" w:lineRule="auto"/>
        <w:ind w:left="4956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="276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PEDRO LEOPOLDO APROVA: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instituído no Calendário Oficial de Eventos do Município o Dia Municipal da Conscientização sobre a Síndrome de Down, a ser celebrado anualmente no dia 21 de março.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Na data referida no artigo anterior, poderão ser promovidas pelo Poder Público, em parceria com instituições da sociedade civil, escolas e entidades de apoio à pessoa com deficiência, atividades de conscientização, inclusão e valorização das pessoas com Síndrome de Down.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3º Entre as ações poderão ser realizadas:</w:t>
        <w:br w:type="textWrapping"/>
        <w:t xml:space="preserve"> I – campanhas educativas;</w:t>
        <w:br w:type="textWrapping"/>
        <w:t xml:space="preserve"> II – palestras e atividades em escolas;</w:t>
        <w:br w:type="textWrapping"/>
        <w:t xml:space="preserve"> III – eventos públicos e caminhadas de conscientização;</w:t>
        <w:br w:type="textWrapping"/>
        <w:t xml:space="preserve"> IV – ações que promovam a inclusão social das pessoas com Síndrome de Down.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4º Esta Lei entra em vigor na data de sua publicação.</w:t>
      </w:r>
    </w:p>
    <w:p w:rsidR="00000000" w:rsidDel="00000000" w:rsidP="00000000" w:rsidRDefault="00000000" w:rsidRPr="00000000" w14:paraId="0000000E">
      <w:pPr>
        <w:ind w:firstLine="708.661417322834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Março de 2026</w:t>
      </w:r>
    </w:p>
    <w:p w:rsidR="00000000" w:rsidDel="00000000" w:rsidP="00000000" w:rsidRDefault="00000000" w:rsidRPr="00000000" w14:paraId="00000011">
      <w:pPr>
        <w:spacing w:after="12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Márcio Pereira dos Santos</w:t>
      </w:r>
      <w:r w:rsidDel="00000000" w:rsidR="00000000" w:rsidRPr="00000000">
        <w:rPr>
          <w:sz w:val="24"/>
          <w:szCs w:val="24"/>
          <w:rtl w:val="0"/>
        </w:rPr>
        <w:br w:type="textWrapping"/>
        <w:t xml:space="preserve">Vereador</w:t>
      </w:r>
    </w:p>
    <w:p w:rsidR="00000000" w:rsidDel="00000000" w:rsidP="00000000" w:rsidRDefault="00000000" w:rsidRPr="00000000" w14:paraId="00000014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ind w:left="0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ind w:left="0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proposição tem por objetivo incluir, no calendário oficial de eventos do Município de Pedro Leopoldo, o dia 21 de março, que é reconhecido internacionalmente como o Dia Internacional da Síndrome de Down, data que busca ampliar o conhecimento da sociedade sobre o tema e fortalecer ações de inclusão social.</w:t>
      </w:r>
    </w:p>
    <w:p w:rsidR="00000000" w:rsidDel="00000000" w:rsidP="00000000" w:rsidRDefault="00000000" w:rsidRPr="00000000" w14:paraId="0000001A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projeto de lei será tema para a conscientização da população acerca da Síndrome de Down, estimulando o respeito, à inclusão e a valorização das pessoas com essa condição.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Instituir esta data no calendário oficial do município contribuirá para incentivar atividades educativas, culturais e sociais, envolvendo escolas, famílias e entidades que atuam na defesa dos direitos da pessoa com deficiência.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Assim, a iniciativa visa fortalecer a cultura da inclusão, promovendo uma sociedade mais justa, respeitosa e acessível para todos.</w:t>
      </w:r>
    </w:p>
    <w:p w:rsidR="00000000" w:rsidDel="00000000" w:rsidP="00000000" w:rsidRDefault="00000000" w:rsidRPr="00000000" w14:paraId="0000001D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line="240" w:lineRule="auto"/>
        <w:ind w:firstLine="708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2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16 de Março de 2026</w:t>
      </w:r>
    </w:p>
    <w:p w:rsidR="00000000" w:rsidDel="00000000" w:rsidP="00000000" w:rsidRDefault="00000000" w:rsidRPr="00000000" w14:paraId="00000021">
      <w:pPr>
        <w:spacing w:after="12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Márcio Pereira dos Santos</w:t>
      </w:r>
      <w:r w:rsidDel="00000000" w:rsidR="00000000" w:rsidRPr="00000000">
        <w:rPr>
          <w:sz w:val="24"/>
          <w:szCs w:val="24"/>
          <w:rtl w:val="0"/>
        </w:rPr>
        <w:br w:type="textWrapping"/>
        <w:t xml:space="preserve">Vereador</w:t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701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Rua Dr. Cristiano Otoni, 555 – Centro – Pedro Leopoldo – CEP 33250-006 – Fone: 31 3665-3200 – Fax: 31 3665-3222</w:t>
    </w:r>
  </w:p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camarapl@camarapl.mg.gov.br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Home Page: </w:t>
    </w:r>
    <w:hyperlink r:id="rId2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 / </w:t>
    </w:r>
    <w:hyperlink r:id="rId3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www.camarapl.mg.leg.br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  <w:sz w:val="34"/>
        <w:szCs w:val="3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</w:rPr>
      <w:pict>
        <v:shape id="WordPictureWatermark3" style="position:absolute;width:453.5255118110236pt;height:509.7787401574803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  <w:rtl w:val="0"/>
      </w:rPr>
      <w:t xml:space="preserve">  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4"/>
        <w:szCs w:val="34"/>
        <w:rtl w:val="0"/>
      </w:rPr>
      <w:t xml:space="preserve">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-472424</wp:posOffset>
          </wp:positionH>
          <wp:positionV relativeFrom="paragraph">
            <wp:posOffset>-202547</wp:posOffset>
          </wp:positionV>
          <wp:extent cx="869315" cy="996315"/>
          <wp:effectExtent b="0" l="0" r="0" t="0"/>
          <wp:wrapNone/>
          <wp:docPr id="2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rtl w:val="0"/>
      </w:rPr>
      <w:t xml:space="preserve">    ESTADO DE MINAS GERAIS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 xml:space="preserve">“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  <w:rtl w:val="0"/>
      </w:rPr>
      <w:t xml:space="preserve">NOVO TEMPO, NOVAS IDEIAS!</w:t>
    </w: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 xml:space="preserve">”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453.5255118110236pt;height:509.7787401574803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453.5255118110236pt;height:509.7787401574803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36F24"/>
  </w:style>
  <w:style w:type="paragraph" w:styleId="Rodap">
    <w:name w:val="footer"/>
    <w:basedOn w:val="Normal"/>
    <w:link w:val="Rodap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36F24"/>
  </w:style>
  <w:style w:type="character" w:styleId="Hyperlink">
    <w:name w:val="Hyperlink"/>
    <w:basedOn w:val="Fontepargpadro"/>
    <w:uiPriority w:val="99"/>
    <w:unhideWhenUsed w:val="1"/>
    <w:rsid w:val="00D36F24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 w:val="1"/>
    <w:rsid w:val="00012747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1274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12747"/>
    <w:rPr>
      <w:rFonts w:ascii="Segoe UI" w:cs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 w:val="1"/>
    <w:rsid w:val="00426C7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camarapl.mg.gov.br" TargetMode="External"/><Relationship Id="rId2" Type="http://schemas.openxmlformats.org/officeDocument/2006/relationships/hyperlink" Target="http://www.camarapl.mg.gov.br" TargetMode="External"/><Relationship Id="rId3" Type="http://schemas.openxmlformats.org/officeDocument/2006/relationships/hyperlink" Target="http://www.camarapl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k5ooFbzsSluB8QRY2hLk2OwjRg==">CgMxLjA4AHIhMXhWeUNjYkN3QXBFMzF0SEZMbEVNdHgtZGl2WUhmU1dJ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2021-01-04T14:38:00Z</dcterms:created>
  <dc:creator>CAC Coordenação</dc:creator>
</cp:coreProperties>
</file>