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950DD3">
        <w:rPr>
          <w:rFonts w:ascii="Arial" w:hAnsi="Arial" w:cs="Arial"/>
          <w:b/>
          <w:sz w:val="24"/>
          <w:szCs w:val="24"/>
        </w:rPr>
        <w:t>55</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996DEB" w:rsidRDefault="00FD5179" w:rsidP="00FD5179">
      <w:pPr>
        <w:ind w:firstLine="0"/>
        <w:rPr>
          <w:rFonts w:ascii="Arial" w:hAnsi="Arial" w:cs="Arial"/>
          <w:sz w:val="24"/>
          <w:szCs w:val="24"/>
        </w:rPr>
      </w:pPr>
      <w:r w:rsidRPr="004238E6">
        <w:rPr>
          <w:rFonts w:ascii="Arial" w:hAnsi="Arial" w:cs="Arial"/>
          <w:sz w:val="24"/>
          <w:szCs w:val="24"/>
        </w:rPr>
        <w:t xml:space="preserve">ATA DA </w:t>
      </w:r>
      <w:r w:rsidR="00950DD3">
        <w:rPr>
          <w:rFonts w:ascii="Arial" w:hAnsi="Arial" w:cs="Arial"/>
          <w:sz w:val="24"/>
          <w:szCs w:val="24"/>
        </w:rPr>
        <w:t>QUINQUAGÉSIMA QUINTA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950DD3">
        <w:rPr>
          <w:rFonts w:ascii="Arial" w:hAnsi="Arial" w:cs="Arial"/>
          <w:sz w:val="24"/>
          <w:szCs w:val="24"/>
        </w:rPr>
        <w:t>vinte</w:t>
      </w:r>
      <w:r w:rsidRPr="004238E6">
        <w:rPr>
          <w:rFonts w:ascii="Arial" w:hAnsi="Arial" w:cs="Arial"/>
          <w:sz w:val="24"/>
          <w:szCs w:val="24"/>
        </w:rPr>
        <w:t xml:space="preserve"> dias do mês de </w:t>
      </w:r>
      <w:r>
        <w:rPr>
          <w:rFonts w:ascii="Arial" w:hAnsi="Arial" w:cs="Arial"/>
          <w:sz w:val="24"/>
          <w:szCs w:val="24"/>
        </w:rPr>
        <w:t>abril</w:t>
      </w:r>
      <w:r w:rsidRPr="004238E6">
        <w:rPr>
          <w:rFonts w:ascii="Arial" w:hAnsi="Arial" w:cs="Arial"/>
          <w:sz w:val="24"/>
          <w:szCs w:val="24"/>
        </w:rPr>
        <w:t xml:space="preserve"> de dois mil e vinte e dois, com início às dezenove horas,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Pr>
          <w:rFonts w:ascii="Arial" w:hAnsi="Arial" w:cs="Arial"/>
          <w:sz w:val="24"/>
          <w:szCs w:val="24"/>
        </w:rPr>
        <w:t xml:space="preserve">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5D7511">
        <w:rPr>
          <w:rFonts w:ascii="Arial" w:hAnsi="Arial" w:cs="Arial"/>
          <w:sz w:val="24"/>
          <w:szCs w:val="24"/>
        </w:rPr>
        <w:t>, SÔNIA LÚCIA KUHN ROSENBACH,</w:t>
      </w:r>
      <w:r w:rsidRPr="004238E6">
        <w:rPr>
          <w:rFonts w:ascii="Arial" w:hAnsi="Arial" w:cs="Arial"/>
          <w:sz w:val="24"/>
          <w:szCs w:val="24"/>
        </w:rPr>
        <w:t xml:space="preserve"> VOLNEI LUIS GOSSLER</w:t>
      </w:r>
      <w:r w:rsidR="005D7511">
        <w:rPr>
          <w:rFonts w:ascii="Arial" w:hAnsi="Arial" w:cs="Arial"/>
          <w:sz w:val="24"/>
          <w:szCs w:val="24"/>
        </w:rPr>
        <w:t xml:space="preserve"> e IRIA ROHENKOHL TAUBE</w:t>
      </w:r>
      <w:r w:rsidRPr="004238E6">
        <w:rPr>
          <w:rFonts w:ascii="Arial" w:hAnsi="Arial" w:cs="Arial"/>
          <w:sz w:val="24"/>
          <w:szCs w:val="24"/>
        </w:rPr>
        <w:t>. Invocando a proteção de Deus e das Leis, o Presidente declarou abertos os trabalhos da presente Sessão. Solicitou que a Secretária da Mesa, Sônia Lúcia Kuhn Rosenbach, efetuasse a leitura de um Texto Bíblico.</w:t>
      </w:r>
      <w:r w:rsidR="005D7511">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Dillmann Rodrigues, efetuasse a leitura das correspondências expedidas e recebidas pela Secretaria da Casa. Na sequência, passou-se para a ordem do dia, sendo que tramitaram:</w:t>
      </w:r>
      <w:r>
        <w:rPr>
          <w:rFonts w:ascii="Arial" w:hAnsi="Arial" w:cs="Arial"/>
          <w:sz w:val="24"/>
          <w:szCs w:val="24"/>
        </w:rPr>
        <w:t xml:space="preserve"> </w:t>
      </w:r>
      <w:r w:rsidR="00950DD3">
        <w:rPr>
          <w:rFonts w:ascii="Arial" w:hAnsi="Arial" w:cs="Arial"/>
          <w:sz w:val="24"/>
          <w:szCs w:val="24"/>
        </w:rPr>
        <w:t xml:space="preserve">quatro projetos de lei do Poder Executivo em segunda votação. Então o Presidente solicitou que a secretária da Mesa fizesse a apresentação do Projeto de Lei de número 08/2022, que </w:t>
      </w:r>
      <w:r w:rsidR="00950DD3" w:rsidRPr="00950DD3">
        <w:rPr>
          <w:rFonts w:ascii="Arial" w:hAnsi="Arial" w:cs="Arial"/>
          <w:sz w:val="24"/>
          <w:szCs w:val="24"/>
        </w:rPr>
        <w:t>ratifica as alterações realizadas na 7ª alteração cont</w:t>
      </w:r>
      <w:r w:rsidR="00CE4EA5">
        <w:rPr>
          <w:rFonts w:ascii="Arial" w:hAnsi="Arial" w:cs="Arial"/>
          <w:sz w:val="24"/>
          <w:szCs w:val="24"/>
        </w:rPr>
        <w:t>ratual de consórcio público do Consórcio Intermunicipal de Desenvolvimento Regional – C</w:t>
      </w:r>
      <w:r w:rsidR="00950DD3" w:rsidRPr="00950DD3">
        <w:rPr>
          <w:rFonts w:ascii="Arial" w:hAnsi="Arial" w:cs="Arial"/>
          <w:sz w:val="24"/>
          <w:szCs w:val="24"/>
        </w:rPr>
        <w:t>onder, e dá outras providências</w:t>
      </w:r>
      <w:r w:rsidR="00CE4EA5">
        <w:rPr>
          <w:rFonts w:ascii="Arial" w:hAnsi="Arial" w:cs="Arial"/>
          <w:sz w:val="24"/>
          <w:szCs w:val="24"/>
        </w:rPr>
        <w:t>.</w:t>
      </w:r>
      <w:r w:rsidR="004A33BC">
        <w:rPr>
          <w:rFonts w:ascii="Arial" w:hAnsi="Arial" w:cs="Arial"/>
          <w:sz w:val="24"/>
          <w:szCs w:val="24"/>
        </w:rPr>
        <w:t xml:space="preserve"> Após, o Presidente declarou abertas as discussões sobre o Projeto. Não havendo manifestações, o Presidente</w:t>
      </w:r>
      <w:r w:rsidR="00CE4EA5">
        <w:rPr>
          <w:rFonts w:ascii="Arial" w:hAnsi="Arial" w:cs="Arial"/>
          <w:sz w:val="24"/>
          <w:szCs w:val="24"/>
        </w:rPr>
        <w:t xml:space="preserve"> submeteu o Projeto de Lei em votação, sendo aprovado por unanimidade em segunda votação e encaminhado à redação final. Por conseguinte</w:t>
      </w:r>
      <w:r w:rsidR="00B32963">
        <w:rPr>
          <w:rFonts w:ascii="Arial" w:hAnsi="Arial" w:cs="Arial"/>
          <w:sz w:val="24"/>
          <w:szCs w:val="24"/>
        </w:rPr>
        <w:t>,</w:t>
      </w:r>
      <w:r w:rsidR="00CE4EA5">
        <w:rPr>
          <w:rFonts w:ascii="Arial" w:hAnsi="Arial" w:cs="Arial"/>
          <w:sz w:val="24"/>
          <w:szCs w:val="24"/>
        </w:rPr>
        <w:t xml:space="preserve"> o Presidente solicitou que a secretária da Mesa fizesse a apresentação do Projeto de Lei de número 09/2022, que autoriza o município de Guarujá do Sul a aderir ao programa “Mais Asfalto” criado pelo Consórcio I</w:t>
      </w:r>
      <w:r w:rsidR="00CE4EA5" w:rsidRPr="00CE4EA5">
        <w:rPr>
          <w:rFonts w:ascii="Arial" w:hAnsi="Arial" w:cs="Arial"/>
          <w:sz w:val="24"/>
          <w:szCs w:val="24"/>
        </w:rPr>
        <w:t>nterm</w:t>
      </w:r>
      <w:r w:rsidR="00CE4EA5">
        <w:rPr>
          <w:rFonts w:ascii="Arial" w:hAnsi="Arial" w:cs="Arial"/>
          <w:sz w:val="24"/>
          <w:szCs w:val="24"/>
        </w:rPr>
        <w:t>unicipal de Desenvolvimento Regional – C</w:t>
      </w:r>
      <w:r w:rsidR="00CE4EA5" w:rsidRPr="00CE4EA5">
        <w:rPr>
          <w:rFonts w:ascii="Arial" w:hAnsi="Arial" w:cs="Arial"/>
          <w:sz w:val="24"/>
          <w:szCs w:val="24"/>
        </w:rPr>
        <w:t xml:space="preserve">onder, firmando o respectivo contrato de programa, contrato de aporte financeiro de ingresso </w:t>
      </w:r>
      <w:r w:rsidR="00CE4EA5" w:rsidRPr="00CE4EA5">
        <w:rPr>
          <w:rFonts w:ascii="Arial" w:hAnsi="Arial" w:cs="Arial"/>
          <w:sz w:val="24"/>
          <w:szCs w:val="24"/>
        </w:rPr>
        <w:lastRenderedPageBreak/>
        <w:t>ao programa e contrato de rateio e dá outras providências</w:t>
      </w:r>
      <w:r w:rsidR="00CE4EA5">
        <w:rPr>
          <w:rFonts w:ascii="Arial" w:hAnsi="Arial" w:cs="Arial"/>
          <w:sz w:val="24"/>
          <w:szCs w:val="24"/>
        </w:rPr>
        <w:t>.</w:t>
      </w:r>
      <w:r w:rsidR="004A33BC">
        <w:rPr>
          <w:rFonts w:ascii="Arial" w:hAnsi="Arial" w:cs="Arial"/>
          <w:sz w:val="24"/>
          <w:szCs w:val="24"/>
        </w:rPr>
        <w:t xml:space="preserve"> Então o Presidente declarou abertas as discussões sobre o Projeto. Não havendo manifestações, o Presidente da Mesa submeteu o Projeto em votação, sendo aprovado por unanimidade em segunda</w:t>
      </w:r>
      <w:r w:rsidR="00B32963">
        <w:rPr>
          <w:rFonts w:ascii="Arial" w:hAnsi="Arial" w:cs="Arial"/>
          <w:sz w:val="24"/>
          <w:szCs w:val="24"/>
        </w:rPr>
        <w:t xml:space="preserve"> votação</w:t>
      </w:r>
      <w:r w:rsidR="004A33BC">
        <w:rPr>
          <w:rFonts w:ascii="Arial" w:hAnsi="Arial" w:cs="Arial"/>
          <w:sz w:val="24"/>
          <w:szCs w:val="24"/>
        </w:rPr>
        <w:t xml:space="preserve"> e encaminhado à redação final. Por conseguinte, o Presidente solicitou que a secretária da Mesa fizesse a apresentação do Projeto de Lei de número 10/2022, que cria meta no PPA</w:t>
      </w:r>
      <w:r w:rsidR="004A33BC" w:rsidRPr="004A33BC">
        <w:rPr>
          <w:rFonts w:ascii="Arial" w:hAnsi="Arial" w:cs="Arial"/>
          <w:sz w:val="24"/>
          <w:szCs w:val="24"/>
        </w:rPr>
        <w:t>2022/2025,</w:t>
      </w:r>
      <w:r w:rsidR="004A33BC">
        <w:rPr>
          <w:rFonts w:ascii="Arial" w:hAnsi="Arial" w:cs="Arial"/>
          <w:sz w:val="24"/>
          <w:szCs w:val="24"/>
        </w:rPr>
        <w:t xml:space="preserve"> cria meta na LDO</w:t>
      </w:r>
      <w:r w:rsidR="004A33BC" w:rsidRPr="004A33BC">
        <w:rPr>
          <w:rFonts w:ascii="Arial" w:hAnsi="Arial" w:cs="Arial"/>
          <w:sz w:val="24"/>
          <w:szCs w:val="24"/>
        </w:rPr>
        <w:t>/2022 e abre crédito especial no o</w:t>
      </w:r>
      <w:r w:rsidR="004A33BC">
        <w:rPr>
          <w:rFonts w:ascii="Arial" w:hAnsi="Arial" w:cs="Arial"/>
          <w:sz w:val="24"/>
          <w:szCs w:val="24"/>
        </w:rPr>
        <w:t>rçamento geral do município de Guarujá do S</w:t>
      </w:r>
      <w:r w:rsidR="004A33BC" w:rsidRPr="004A33BC">
        <w:rPr>
          <w:rFonts w:ascii="Arial" w:hAnsi="Arial" w:cs="Arial"/>
          <w:sz w:val="24"/>
          <w:szCs w:val="24"/>
        </w:rPr>
        <w:t>ul no exercício de 2022</w:t>
      </w:r>
      <w:r w:rsidR="004A33BC">
        <w:rPr>
          <w:rFonts w:ascii="Arial" w:hAnsi="Arial" w:cs="Arial"/>
          <w:sz w:val="24"/>
          <w:szCs w:val="24"/>
        </w:rPr>
        <w:t>.</w:t>
      </w:r>
      <w:r w:rsidR="00CF17A1">
        <w:rPr>
          <w:rFonts w:ascii="Arial" w:hAnsi="Arial" w:cs="Arial"/>
          <w:sz w:val="24"/>
          <w:szCs w:val="24"/>
        </w:rPr>
        <w:t xml:space="preserve"> À vista disso, o Presidente da Casa declarou abertas as discussões sobre o Projeto. Não havendo manifestações, o Presidente submeteu o Projeto em votação, sendo aprovado por unanimidade em segunda votação e encaminhado à redação final.</w:t>
      </w:r>
      <w:r w:rsidR="00BE093A">
        <w:rPr>
          <w:rFonts w:ascii="Arial" w:hAnsi="Arial" w:cs="Arial"/>
          <w:sz w:val="24"/>
          <w:szCs w:val="24"/>
        </w:rPr>
        <w:t xml:space="preserve"> Então o Presidente solicitou que a secretária da Mesa fizesse a apresentação do Projeto de Lei de número 11/2022, que autoriza a alteração da Lei Orçamentária A</w:t>
      </w:r>
      <w:r w:rsidR="00BE093A" w:rsidRPr="00BE093A">
        <w:rPr>
          <w:rFonts w:ascii="Arial" w:hAnsi="Arial" w:cs="Arial"/>
          <w:sz w:val="24"/>
          <w:szCs w:val="24"/>
        </w:rPr>
        <w:t>nual</w:t>
      </w:r>
      <w:r w:rsidR="00BE093A">
        <w:rPr>
          <w:rFonts w:ascii="Arial" w:hAnsi="Arial" w:cs="Arial"/>
          <w:sz w:val="24"/>
          <w:szCs w:val="24"/>
        </w:rPr>
        <w:t>,</w:t>
      </w:r>
      <w:r w:rsidR="00BE093A" w:rsidRPr="00BE093A">
        <w:rPr>
          <w:rFonts w:ascii="Arial" w:hAnsi="Arial" w:cs="Arial"/>
          <w:sz w:val="24"/>
          <w:szCs w:val="24"/>
        </w:rPr>
        <w:t xml:space="preserve"> através da abertura de um crédito adicional suplementar</w:t>
      </w:r>
      <w:r w:rsidR="00BE093A">
        <w:rPr>
          <w:rFonts w:ascii="Arial" w:hAnsi="Arial" w:cs="Arial"/>
          <w:sz w:val="24"/>
          <w:szCs w:val="24"/>
        </w:rPr>
        <w:t>,</w:t>
      </w:r>
      <w:r w:rsidR="00BE093A" w:rsidRPr="00BE093A">
        <w:rPr>
          <w:rFonts w:ascii="Arial" w:hAnsi="Arial" w:cs="Arial"/>
          <w:sz w:val="24"/>
          <w:szCs w:val="24"/>
        </w:rPr>
        <w:t xml:space="preserve"> e dá outras providências</w:t>
      </w:r>
      <w:r w:rsidR="00BE093A">
        <w:rPr>
          <w:rFonts w:ascii="Arial" w:hAnsi="Arial" w:cs="Arial"/>
          <w:sz w:val="24"/>
          <w:szCs w:val="24"/>
        </w:rPr>
        <w:t>.</w:t>
      </w:r>
      <w:r w:rsidR="00B86D11">
        <w:rPr>
          <w:rFonts w:ascii="Arial" w:hAnsi="Arial" w:cs="Arial"/>
          <w:sz w:val="24"/>
          <w:szCs w:val="24"/>
        </w:rPr>
        <w:t xml:space="preserve"> Desta forma, o Presidente declarou abertas as discussões sobre o Projeto. Não havendo manifestações, o Presidente submeteu o Projeto de Lei em votação, sendo aprovado por unanimidade em segunda votação e encaminhado à redação final. Terminada a ordem do dia, o Presidente da Casa deu início à Palavra Livre. </w:t>
      </w:r>
      <w:r w:rsidR="00B86D11" w:rsidRPr="00A84AA0">
        <w:rPr>
          <w:rFonts w:ascii="Arial" w:hAnsi="Arial" w:cs="Arial"/>
          <w:sz w:val="24"/>
          <w:szCs w:val="24"/>
        </w:rPr>
        <w:t xml:space="preserve">À vista disso, a Parlamentar </w:t>
      </w:r>
      <w:r w:rsidR="00E81C32" w:rsidRPr="00A84AA0">
        <w:rPr>
          <w:rFonts w:ascii="Arial" w:hAnsi="Arial" w:cs="Arial"/>
          <w:sz w:val="24"/>
          <w:szCs w:val="24"/>
        </w:rPr>
        <w:t>Iria Rohenkohl Taube</w:t>
      </w:r>
      <w:r w:rsidR="00E81C32">
        <w:rPr>
          <w:rFonts w:ascii="Arial" w:hAnsi="Arial" w:cs="Arial"/>
          <w:sz w:val="24"/>
          <w:szCs w:val="24"/>
        </w:rPr>
        <w:t xml:space="preserve"> fez os cumprimentos e comentou</w:t>
      </w:r>
      <w:r w:rsidR="00B32963">
        <w:rPr>
          <w:rFonts w:ascii="Arial" w:hAnsi="Arial" w:cs="Arial"/>
          <w:sz w:val="24"/>
          <w:szCs w:val="24"/>
        </w:rPr>
        <w:t xml:space="preserve"> que há bastante mato obstruindo os</w:t>
      </w:r>
      <w:r w:rsidR="00E81C32">
        <w:rPr>
          <w:rFonts w:ascii="Arial" w:hAnsi="Arial" w:cs="Arial"/>
          <w:sz w:val="24"/>
          <w:szCs w:val="24"/>
        </w:rPr>
        <w:t xml:space="preserve"> passeios</w:t>
      </w:r>
      <w:r w:rsidR="00E622B7">
        <w:rPr>
          <w:rFonts w:ascii="Arial" w:hAnsi="Arial" w:cs="Arial"/>
          <w:sz w:val="24"/>
          <w:szCs w:val="24"/>
        </w:rPr>
        <w:t xml:space="preserve"> de pedestres n</w:t>
      </w:r>
      <w:r w:rsidR="00E81C32">
        <w:rPr>
          <w:rFonts w:ascii="Arial" w:hAnsi="Arial" w:cs="Arial"/>
          <w:sz w:val="24"/>
          <w:szCs w:val="24"/>
        </w:rPr>
        <w:t>as Ruas Leo Rippel e Rua Maranhão, e que há uma parte em que o meio fio caiu, sendo nec</w:t>
      </w:r>
      <w:r w:rsidR="001E4EB7">
        <w:rPr>
          <w:rFonts w:ascii="Arial" w:hAnsi="Arial" w:cs="Arial"/>
          <w:sz w:val="24"/>
          <w:szCs w:val="24"/>
        </w:rPr>
        <w:t xml:space="preserve">essária a manutenção do local, além disso, solicitou que seja feito um estudo de recursos para que seja construído um portal na entra do Município, visto que um portal é o cartão postal de uma cidade. Então o Presidente da Casa colocou os pedidos da vereadora em votação, sendo aprovados por unanimidade e encaminhados à secretaria da Casa. À vista disso o Presidente deu continuidade à Palavra Livre. </w:t>
      </w:r>
      <w:r w:rsidR="001E4EB7" w:rsidRPr="00A84AA0">
        <w:rPr>
          <w:rFonts w:ascii="Arial" w:hAnsi="Arial" w:cs="Arial"/>
          <w:sz w:val="24"/>
          <w:szCs w:val="24"/>
        </w:rPr>
        <w:t xml:space="preserve">Então a Parlamentar Dalvâni Roberta Lermen </w:t>
      </w:r>
      <w:r w:rsidR="001E4EB7">
        <w:rPr>
          <w:rFonts w:ascii="Arial" w:hAnsi="Arial" w:cs="Arial"/>
          <w:sz w:val="24"/>
          <w:szCs w:val="24"/>
        </w:rPr>
        <w:t>fez os cumprimentos e comentou que por enquanto há no Município quatorze casos de dengue confirmados, mas que foram casos importados, de pessoas que foram para outros municípios e lá contraíram a doença,</w:t>
      </w:r>
      <w:r w:rsidR="00E622B7">
        <w:rPr>
          <w:rFonts w:ascii="Arial" w:hAnsi="Arial" w:cs="Arial"/>
          <w:sz w:val="24"/>
          <w:szCs w:val="24"/>
        </w:rPr>
        <w:t xml:space="preserve"> que</w:t>
      </w:r>
      <w:r w:rsidR="001E4EB7">
        <w:rPr>
          <w:rFonts w:ascii="Arial" w:hAnsi="Arial" w:cs="Arial"/>
          <w:sz w:val="24"/>
          <w:szCs w:val="24"/>
        </w:rPr>
        <w:t xml:space="preserve"> se a doença vier ao Município devemos estar preparados</w:t>
      </w:r>
      <w:r w:rsidR="005F511D">
        <w:rPr>
          <w:rFonts w:ascii="Arial" w:hAnsi="Arial" w:cs="Arial"/>
          <w:sz w:val="24"/>
          <w:szCs w:val="24"/>
        </w:rPr>
        <w:t>, então solicitou que a Secretaria de S</w:t>
      </w:r>
      <w:r w:rsidR="00E622B7">
        <w:rPr>
          <w:rFonts w:ascii="Arial" w:hAnsi="Arial" w:cs="Arial"/>
          <w:sz w:val="24"/>
          <w:szCs w:val="24"/>
        </w:rPr>
        <w:t>aúde adquira</w:t>
      </w:r>
      <w:r w:rsidR="005F511D">
        <w:rPr>
          <w:rFonts w:ascii="Arial" w:hAnsi="Arial" w:cs="Arial"/>
          <w:sz w:val="24"/>
          <w:szCs w:val="24"/>
        </w:rPr>
        <w:t xml:space="preserve"> repelentes de mosquitos e distribua para gestantes, principalmente, além de disponibilizar às escolas para passarem nos alunos, pois essa é a forma de prevenção, além das demais formas prescritas pelos agentes epidemiológicos do Município. À vista disso, o Presidente colocou o pedido da vereadora em votação, sendo aprovado por unanimidade e enviado à Secretaria da Casa.</w:t>
      </w:r>
      <w:r w:rsidR="00C630F5">
        <w:rPr>
          <w:rFonts w:ascii="Arial" w:hAnsi="Arial" w:cs="Arial"/>
          <w:sz w:val="24"/>
          <w:szCs w:val="24"/>
        </w:rPr>
        <w:t xml:space="preserve"> Então o Presidente deu continuidade à Palavra Livre. Não havendo mais </w:t>
      </w:r>
      <w:r w:rsidR="00C630F5">
        <w:rPr>
          <w:rFonts w:ascii="Arial" w:hAnsi="Arial" w:cs="Arial"/>
          <w:sz w:val="24"/>
          <w:szCs w:val="24"/>
        </w:rPr>
        <w:lastRenderedPageBreak/>
        <w:t xml:space="preserve">manifestações, o Parlamentar </w:t>
      </w:r>
      <w:r w:rsidR="00C630F5" w:rsidRPr="00C630F5">
        <w:rPr>
          <w:rFonts w:ascii="Arial" w:hAnsi="Arial" w:cs="Arial"/>
          <w:sz w:val="24"/>
          <w:szCs w:val="24"/>
        </w:rPr>
        <w:t>Cleber Jonas Weschenfelder</w:t>
      </w:r>
      <w:r w:rsidR="00C630F5">
        <w:rPr>
          <w:rFonts w:ascii="Arial" w:hAnsi="Arial" w:cs="Arial"/>
          <w:sz w:val="24"/>
          <w:szCs w:val="24"/>
        </w:rPr>
        <w:t xml:space="preserve"> passou a presidência da Mesa ao Vice Presidente </w:t>
      </w:r>
      <w:r w:rsidR="00C630F5" w:rsidRPr="00C630F5">
        <w:rPr>
          <w:rFonts w:ascii="Arial" w:hAnsi="Arial" w:cs="Arial"/>
          <w:sz w:val="24"/>
          <w:szCs w:val="24"/>
        </w:rPr>
        <w:t>Luiz Carlos Seibel</w:t>
      </w:r>
      <w:r w:rsidR="00C630F5">
        <w:rPr>
          <w:rFonts w:ascii="Arial" w:hAnsi="Arial" w:cs="Arial"/>
          <w:sz w:val="24"/>
          <w:szCs w:val="24"/>
        </w:rPr>
        <w:t xml:space="preserve">, para que pudesse fazer uma indicação. </w:t>
      </w:r>
      <w:r w:rsidR="00C630F5" w:rsidRPr="00A84AA0">
        <w:rPr>
          <w:rFonts w:ascii="Arial" w:hAnsi="Arial" w:cs="Arial"/>
          <w:sz w:val="24"/>
          <w:szCs w:val="24"/>
        </w:rPr>
        <w:t>Desta forma, o Vereador Cleber Jonas Weschenfelder</w:t>
      </w:r>
      <w:r w:rsidR="00DA45F4">
        <w:rPr>
          <w:rFonts w:ascii="Arial" w:hAnsi="Arial" w:cs="Arial"/>
          <w:sz w:val="24"/>
          <w:szCs w:val="24"/>
        </w:rPr>
        <w:t xml:space="preserve"> comentou que nos últimos dias houve relatos de alguns agricultores referente </w:t>
      </w:r>
      <w:r w:rsidR="007C1019">
        <w:rPr>
          <w:rFonts w:ascii="Arial" w:hAnsi="Arial" w:cs="Arial"/>
          <w:sz w:val="24"/>
          <w:szCs w:val="24"/>
        </w:rPr>
        <w:t>ao recurso da esfera estadual destinado à estiagem</w:t>
      </w:r>
      <w:r w:rsidR="00E622B7">
        <w:rPr>
          <w:rFonts w:ascii="Arial" w:hAnsi="Arial" w:cs="Arial"/>
          <w:sz w:val="24"/>
          <w:szCs w:val="24"/>
        </w:rPr>
        <w:t>, que há uma demanda de</w:t>
      </w:r>
      <w:r w:rsidR="007C1019">
        <w:rPr>
          <w:rFonts w:ascii="Arial" w:hAnsi="Arial" w:cs="Arial"/>
          <w:sz w:val="24"/>
          <w:szCs w:val="24"/>
        </w:rPr>
        <w:t xml:space="preserve"> Guarujá do Sul de projetos já apresentados junto à Epagri do Município de aproximadamente dois milhões de reais, sendo que o recurso destinado ao Município aproxima-se de trezentos mil reais, sendo assim, há um repasse de aproximadamente dez por cento da demanda que Guarujá do Sul poss</w:t>
      </w:r>
      <w:r w:rsidR="00E622B7">
        <w:rPr>
          <w:rFonts w:ascii="Arial" w:hAnsi="Arial" w:cs="Arial"/>
          <w:sz w:val="24"/>
          <w:szCs w:val="24"/>
        </w:rPr>
        <w:t>ui, e tem-se percebido a necessidade</w:t>
      </w:r>
      <w:r w:rsidR="007C1019">
        <w:rPr>
          <w:rFonts w:ascii="Arial" w:hAnsi="Arial" w:cs="Arial"/>
          <w:sz w:val="24"/>
          <w:szCs w:val="24"/>
        </w:rPr>
        <w:t xml:space="preserve"> e a importância da recuperação de manan</w:t>
      </w:r>
      <w:r w:rsidR="00E622B7">
        <w:rPr>
          <w:rFonts w:ascii="Arial" w:hAnsi="Arial" w:cs="Arial"/>
          <w:sz w:val="24"/>
          <w:szCs w:val="24"/>
        </w:rPr>
        <w:t>ciais, fontes e</w:t>
      </w:r>
      <w:r w:rsidR="007C1019">
        <w:rPr>
          <w:rFonts w:ascii="Arial" w:hAnsi="Arial" w:cs="Arial"/>
          <w:sz w:val="24"/>
          <w:szCs w:val="24"/>
        </w:rPr>
        <w:t xml:space="preserve"> de se fazerem reservatórios nos períodos de seca, então, para que pudéssemos, diante desta condição, e pelo que já se percebeu diante do Programa Guardar Águas, que é uma política pública do Município, que por várias vezes combinou com a política pública do estado, que se possa aumentar esse recurso, para que junto com a política pública municipal possa-se fazer a diferença para quem precisa, comentou ainda que neste período de seca percebeu-se que os cami</w:t>
      </w:r>
      <w:r w:rsidR="00E622B7">
        <w:rPr>
          <w:rFonts w:ascii="Arial" w:hAnsi="Arial" w:cs="Arial"/>
          <w:sz w:val="24"/>
          <w:szCs w:val="24"/>
        </w:rPr>
        <w:t>nhões do Município transportaram</w:t>
      </w:r>
      <w:r w:rsidR="007C1019">
        <w:rPr>
          <w:rFonts w:ascii="Arial" w:hAnsi="Arial" w:cs="Arial"/>
          <w:sz w:val="24"/>
          <w:szCs w:val="24"/>
        </w:rPr>
        <w:t xml:space="preserve"> água diariamente</w:t>
      </w:r>
      <w:r w:rsidR="00151854">
        <w:rPr>
          <w:rFonts w:ascii="Arial" w:hAnsi="Arial" w:cs="Arial"/>
          <w:sz w:val="24"/>
          <w:szCs w:val="24"/>
        </w:rPr>
        <w:t xml:space="preserve"> para poder dar conta, o que representa custos</w:t>
      </w:r>
      <w:r w:rsidR="00E622B7">
        <w:rPr>
          <w:rFonts w:ascii="Arial" w:hAnsi="Arial" w:cs="Arial"/>
          <w:sz w:val="24"/>
          <w:szCs w:val="24"/>
        </w:rPr>
        <w:t xml:space="preserve"> ao Município</w:t>
      </w:r>
      <w:r w:rsidR="00151854">
        <w:rPr>
          <w:rFonts w:ascii="Arial" w:hAnsi="Arial" w:cs="Arial"/>
          <w:sz w:val="24"/>
          <w:szCs w:val="24"/>
        </w:rPr>
        <w:t xml:space="preserve">, que é fato que a Administração atendeu os agricultores nos momentos de necessidade, mas que representam custos e direcionamento de maquinário e pessoas que poderiam estar em </w:t>
      </w:r>
      <w:r w:rsidR="00E622B7">
        <w:rPr>
          <w:rFonts w:ascii="Arial" w:hAnsi="Arial" w:cs="Arial"/>
          <w:sz w:val="24"/>
          <w:szCs w:val="24"/>
        </w:rPr>
        <w:t>outros afazeres para a municipalidade</w:t>
      </w:r>
      <w:r w:rsidR="00151854">
        <w:rPr>
          <w:rFonts w:ascii="Arial" w:hAnsi="Arial" w:cs="Arial"/>
          <w:sz w:val="24"/>
          <w:szCs w:val="24"/>
        </w:rPr>
        <w:t xml:space="preserve">, sendo assim, solicitou que o estado aumente o valor do recurso para poder-se atender todas as demandas. Então o Presidente da Casa colocou o pedido em votação, sendo aprovado por unanimidade e encaminhado à Secretaria da Casa. Por conseguinte, o Parlamentar Luiz Carlos Seibel devolveu a presidência ao Vereador Cleber Jonas Weschenfelder. </w:t>
      </w:r>
      <w:r w:rsidRPr="004238E6">
        <w:rPr>
          <w:rFonts w:ascii="Arial" w:hAnsi="Arial" w:cs="Arial"/>
          <w:sz w:val="24"/>
          <w:szCs w:val="24"/>
        </w:rPr>
        <w:t>Às</w:t>
      </w:r>
      <w:r w:rsidR="00593BCC">
        <w:rPr>
          <w:rFonts w:ascii="Arial" w:hAnsi="Arial" w:cs="Arial"/>
          <w:sz w:val="24"/>
          <w:szCs w:val="24"/>
        </w:rPr>
        <w:t xml:space="preserve"> </w:t>
      </w:r>
      <w:r w:rsidR="0040030C">
        <w:rPr>
          <w:rFonts w:ascii="Arial" w:hAnsi="Arial" w:cs="Arial"/>
          <w:sz w:val="24"/>
          <w:szCs w:val="24"/>
        </w:rPr>
        <w:t>dezenove</w:t>
      </w:r>
      <w:bookmarkStart w:id="0" w:name="_GoBack"/>
      <w:bookmarkEnd w:id="0"/>
      <w:r w:rsidR="00151854">
        <w:rPr>
          <w:rFonts w:ascii="Arial" w:hAnsi="Arial" w:cs="Arial"/>
          <w:sz w:val="24"/>
          <w:szCs w:val="24"/>
        </w:rPr>
        <w:t xml:space="preserve"> horas e vinte</w:t>
      </w:r>
      <w:r>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593BCC">
        <w:rPr>
          <w:rFonts w:ascii="Arial" w:eastAsia="Times New Roman" w:hAnsi="Arial" w:cs="Arial"/>
          <w:bCs/>
          <w:sz w:val="24"/>
          <w:szCs w:val="24"/>
          <w:lang w:eastAsia="pt-BR"/>
        </w:rPr>
        <w:t>dinária no dia vinte</w:t>
      </w:r>
      <w:r w:rsidR="00151854">
        <w:rPr>
          <w:rFonts w:ascii="Arial" w:eastAsia="Times New Roman" w:hAnsi="Arial" w:cs="Arial"/>
          <w:bCs/>
          <w:sz w:val="24"/>
          <w:szCs w:val="24"/>
          <w:lang w:eastAsia="pt-BR"/>
        </w:rPr>
        <w:t xml:space="preserve"> e oito</w:t>
      </w:r>
      <w:r>
        <w:rPr>
          <w:rFonts w:ascii="Arial" w:eastAsia="Times New Roman" w:hAnsi="Arial" w:cs="Arial"/>
          <w:bCs/>
          <w:sz w:val="24"/>
          <w:szCs w:val="24"/>
          <w:lang w:eastAsia="pt-BR"/>
        </w:rPr>
        <w:t xml:space="preserve"> de abril</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Pr="004238E6">
        <w:rPr>
          <w:rFonts w:ascii="Arial" w:hAnsi="Arial" w:cs="Arial"/>
          <w:sz w:val="24"/>
          <w:szCs w:val="24"/>
        </w:rPr>
        <w:t>.</w:t>
      </w:r>
    </w:p>
    <w:p w:rsidR="00151854" w:rsidRDefault="00151854" w:rsidP="00FD5179">
      <w:pPr>
        <w:ind w:firstLine="0"/>
        <w:rPr>
          <w:rFonts w:ascii="Arial" w:hAnsi="Arial" w:cs="Arial"/>
          <w:sz w:val="24"/>
          <w:szCs w:val="24"/>
        </w:rPr>
      </w:pPr>
    </w:p>
    <w:p w:rsidR="00151854" w:rsidRPr="00C761FD" w:rsidRDefault="00151854"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lastRenderedPageBreak/>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SÔNIA LÚCIA KUHN ROSENBACH</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IRIA ROHENKOHL TAUBE</w:t>
            </w:r>
          </w:p>
        </w:tc>
      </w:tr>
      <w:tr w:rsidR="00FD5179" w:rsidRPr="004238E6" w:rsidTr="00EB1015">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1ª Secretária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VOLNEI LUIS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EB1015">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179"/>
    <w:rsid w:val="00010149"/>
    <w:rsid w:val="00096467"/>
    <w:rsid w:val="000B375F"/>
    <w:rsid w:val="000F50F4"/>
    <w:rsid w:val="00151854"/>
    <w:rsid w:val="001A1FBA"/>
    <w:rsid w:val="001E4EB7"/>
    <w:rsid w:val="00230D1A"/>
    <w:rsid w:val="00274411"/>
    <w:rsid w:val="002C7D14"/>
    <w:rsid w:val="00304AC8"/>
    <w:rsid w:val="00361F41"/>
    <w:rsid w:val="003B70C0"/>
    <w:rsid w:val="0040030C"/>
    <w:rsid w:val="004A33BC"/>
    <w:rsid w:val="004C36FD"/>
    <w:rsid w:val="004C40AE"/>
    <w:rsid w:val="004E7D62"/>
    <w:rsid w:val="0054330D"/>
    <w:rsid w:val="00557467"/>
    <w:rsid w:val="00593BCC"/>
    <w:rsid w:val="005D7511"/>
    <w:rsid w:val="005F511D"/>
    <w:rsid w:val="006A0FD1"/>
    <w:rsid w:val="006E4A21"/>
    <w:rsid w:val="007C1019"/>
    <w:rsid w:val="009230DE"/>
    <w:rsid w:val="00937A95"/>
    <w:rsid w:val="00950DD3"/>
    <w:rsid w:val="00996DEB"/>
    <w:rsid w:val="009A443C"/>
    <w:rsid w:val="00A07E5B"/>
    <w:rsid w:val="00A84AA0"/>
    <w:rsid w:val="00AF2B3A"/>
    <w:rsid w:val="00B32963"/>
    <w:rsid w:val="00B86D11"/>
    <w:rsid w:val="00BC3082"/>
    <w:rsid w:val="00BE093A"/>
    <w:rsid w:val="00C630F5"/>
    <w:rsid w:val="00C761FD"/>
    <w:rsid w:val="00C95E66"/>
    <w:rsid w:val="00CC386D"/>
    <w:rsid w:val="00CD23C3"/>
    <w:rsid w:val="00CE4EA5"/>
    <w:rsid w:val="00CF17A1"/>
    <w:rsid w:val="00DA45F4"/>
    <w:rsid w:val="00E57FEF"/>
    <w:rsid w:val="00E622B7"/>
    <w:rsid w:val="00E81C32"/>
    <w:rsid w:val="00E866B7"/>
    <w:rsid w:val="00EB1015"/>
    <w:rsid w:val="00EB5E80"/>
    <w:rsid w:val="00F56858"/>
    <w:rsid w:val="00FD5179"/>
    <w:rsid w:val="00FF4B57"/>
    <w:rsid w:val="00FF6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4</Pages>
  <Words>1289</Words>
  <Characters>6965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41</cp:revision>
  <dcterms:created xsi:type="dcterms:W3CDTF">2022-04-12T11:10:00Z</dcterms:created>
  <dcterms:modified xsi:type="dcterms:W3CDTF">2022-04-25T11:06:00Z</dcterms:modified>
</cp:coreProperties>
</file>