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9F64A2">
      <w:pPr>
        <w:pStyle w:val="6"/>
        <w:keepNext w:val="0"/>
        <w:keepLines w:val="0"/>
        <w:widowControl/>
        <w:suppressLineNumbers w:val="0"/>
        <w:jc w:val="center"/>
        <w:rPr>
          <w:rStyle w:val="5"/>
          <w:rFonts w:hint="default" w:ascii="Arial" w:hAnsi="Arial" w:cs="Arial"/>
          <w:sz w:val="24"/>
          <w:szCs w:val="24"/>
          <w:lang w:val="pt-BR"/>
        </w:rPr>
      </w:pPr>
      <w:r>
        <w:rPr>
          <w:rStyle w:val="5"/>
          <w:rFonts w:hint="default" w:ascii="Arial" w:hAnsi="Arial" w:cs="Arial"/>
          <w:sz w:val="24"/>
          <w:szCs w:val="24"/>
        </w:rPr>
        <w:t>PROJETO DE LEI Nº ___/202</w:t>
      </w:r>
      <w:r>
        <w:rPr>
          <w:rStyle w:val="5"/>
          <w:rFonts w:hint="default" w:ascii="Arial" w:hAnsi="Arial" w:cs="Arial"/>
          <w:sz w:val="24"/>
          <w:szCs w:val="24"/>
          <w:lang w:val="pt-BR"/>
        </w:rPr>
        <w:t>6</w:t>
      </w:r>
    </w:p>
    <w:p w14:paraId="57C6B3EE">
      <w:pPr>
        <w:ind w:left="4400" w:leftChars="2200" w:firstLine="0" w:firstLineChars="0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INSTITUI O DIA MUNICIPAL DE LUTO E MEMÓRIA ÀS MULHERES VÍTIMAS DE FEMINICÍDIO NO MUNICÍPIO DE SANTANA/AP, E DÁ OUTRAS PROVIDÊNCIAS.</w:t>
      </w:r>
    </w:p>
    <w:p w14:paraId="7FF017FF">
      <w:pPr>
        <w:pStyle w:val="6"/>
        <w:keepNext w:val="0"/>
        <w:keepLines w:val="0"/>
        <w:widowControl/>
        <w:suppressLineNumbers w:val="0"/>
        <w:ind w:left="4000" w:leftChars="2000" w:firstLine="0" w:firstLineChars="0"/>
        <w:jc w:val="both"/>
        <w:rPr>
          <w:rStyle w:val="5"/>
          <w:rFonts w:hint="default" w:ascii="Arial" w:hAnsi="Arial" w:cs="Arial"/>
          <w:b/>
          <w:bCs/>
          <w:sz w:val="24"/>
          <w:szCs w:val="24"/>
        </w:rPr>
      </w:pPr>
    </w:p>
    <w:p w14:paraId="0E0DCB6A">
      <w:pPr>
        <w:pStyle w:val="6"/>
        <w:keepNext w:val="0"/>
        <w:keepLines w:val="0"/>
        <w:widowControl/>
        <w:suppressLineNumbers w:val="0"/>
        <w:ind w:firstLine="708" w:firstLineChars="0"/>
        <w:jc w:val="both"/>
        <w:rPr>
          <w:rStyle w:val="5"/>
          <w:rFonts w:hint="default" w:ascii="Arial" w:hAnsi="Arial" w:cs="Arial"/>
          <w:b w:val="0"/>
          <w:bCs w:val="0"/>
          <w:sz w:val="24"/>
          <w:szCs w:val="24"/>
          <w:lang w:val="pt-BR"/>
        </w:rPr>
      </w:pPr>
      <w:r>
        <w:rPr>
          <w:rStyle w:val="5"/>
          <w:rFonts w:hint="default" w:ascii="Arial" w:hAnsi="Arial" w:cs="Arial"/>
          <w:sz w:val="24"/>
          <w:szCs w:val="24"/>
          <w:lang w:val="pt-BR"/>
        </w:rPr>
        <w:t xml:space="preserve">O PREFEITO MUNICIPAL DE SANTANA, </w:t>
      </w:r>
      <w:r>
        <w:rPr>
          <w:rStyle w:val="5"/>
          <w:rFonts w:hint="default" w:ascii="Arial" w:hAnsi="Arial" w:cs="Arial"/>
          <w:b w:val="0"/>
          <w:bCs w:val="0"/>
          <w:sz w:val="24"/>
          <w:szCs w:val="24"/>
          <w:lang w:val="pt-BR"/>
        </w:rPr>
        <w:t>faço saber que Câmara Municipal de Santana aprovou e eu sancionei a seguinte lei.</w:t>
      </w:r>
    </w:p>
    <w:p w14:paraId="24BBD2C5">
      <w:pPr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</w:rPr>
        <w:t xml:space="preserve">Art. 1º </w:t>
      </w:r>
      <w:r>
        <w:rPr>
          <w:rFonts w:hint="default" w:ascii="Arial" w:hAnsi="Arial" w:cs="Arial"/>
          <w:sz w:val="24"/>
          <w:szCs w:val="24"/>
        </w:rPr>
        <w:t xml:space="preserve">Fica instituído, no âmbito do Município de Santana/AP, o Dia Municipal de Luto e Memória às Mulheres Vítimas de Feminicídio, a ser celebrado anualmente no dia </w:t>
      </w:r>
      <w:r>
        <w:rPr>
          <w:rFonts w:hint="default" w:ascii="Arial" w:hAnsi="Arial" w:cs="Arial"/>
          <w:sz w:val="24"/>
          <w:szCs w:val="24"/>
          <w:lang w:val="pt-BR"/>
        </w:rPr>
        <w:t>7</w:t>
      </w:r>
      <w:r>
        <w:rPr>
          <w:rFonts w:hint="default" w:ascii="Arial" w:hAnsi="Arial" w:cs="Arial"/>
          <w:sz w:val="24"/>
          <w:szCs w:val="24"/>
        </w:rPr>
        <w:t xml:space="preserve"> de </w:t>
      </w:r>
      <w:r>
        <w:rPr>
          <w:rFonts w:hint="default" w:ascii="Arial" w:hAnsi="Arial" w:cs="Arial"/>
          <w:sz w:val="24"/>
          <w:szCs w:val="24"/>
          <w:lang w:val="pt-BR"/>
        </w:rPr>
        <w:t>agosto.</w:t>
      </w:r>
      <w:bookmarkStart w:id="0" w:name="_GoBack"/>
      <w:bookmarkEnd w:id="0"/>
    </w:p>
    <w:p w14:paraId="7CAE9353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Parágrafo único. A data passa a integrar o Calendário Oficial de Eventos do Município.</w:t>
      </w:r>
    </w:p>
    <w:p w14:paraId="6DBBDDCC">
      <w:pPr>
        <w:jc w:val="both"/>
        <w:rPr>
          <w:rFonts w:hint="default" w:ascii="Arial" w:hAnsi="Arial" w:cs="Arial"/>
          <w:sz w:val="24"/>
          <w:szCs w:val="24"/>
        </w:rPr>
      </w:pPr>
    </w:p>
    <w:p w14:paraId="0235AE87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Art. 2º</w:t>
      </w:r>
      <w:r>
        <w:rPr>
          <w:rFonts w:hint="default" w:ascii="Arial" w:hAnsi="Arial" w:cs="Arial"/>
          <w:sz w:val="24"/>
          <w:szCs w:val="24"/>
        </w:rPr>
        <w:t xml:space="preserve"> O Dia Municipal de Luto e Memória às Mulheres Vítimas de Feminicídio tem como objetivos:</w:t>
      </w:r>
    </w:p>
    <w:p w14:paraId="002FB63C">
      <w:pPr>
        <w:jc w:val="both"/>
        <w:rPr>
          <w:rFonts w:hint="default" w:ascii="Arial" w:hAnsi="Arial" w:cs="Arial"/>
          <w:sz w:val="24"/>
          <w:szCs w:val="24"/>
        </w:rPr>
      </w:pPr>
    </w:p>
    <w:p w14:paraId="0F26FBB2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 – homenagear e preservar a memória das mulheres vítimas de feminicídio;</w:t>
      </w:r>
    </w:p>
    <w:p w14:paraId="3D7F3027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II – dar visibilidade à violência de gênero como grave violação de direitos humanos;</w:t>
      </w:r>
    </w:p>
    <w:p w14:paraId="26CBD224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III – promover a conscientização da sociedade sobre a prevenção e o enfrentamento ao feminicídio;</w:t>
      </w:r>
    </w:p>
    <w:p w14:paraId="4E5B14C9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IV – incentivar políticas públicas de proteção às mulheres em situação de violência;</w:t>
      </w:r>
    </w:p>
    <w:p w14:paraId="7FAC47EE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V – fortalecer a rede de apoio e acolhimento às vítimas.</w:t>
      </w:r>
    </w:p>
    <w:p w14:paraId="092D17C0">
      <w:pPr>
        <w:jc w:val="both"/>
        <w:rPr>
          <w:rFonts w:hint="default" w:ascii="Arial" w:hAnsi="Arial" w:cs="Arial"/>
          <w:sz w:val="24"/>
          <w:szCs w:val="24"/>
        </w:rPr>
      </w:pPr>
    </w:p>
    <w:p w14:paraId="7278A5BF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Art. 3º Na data instituída, o Poder Público Municipal poderá promover, diretamente ou em parceria com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órgãos públicos,</w:t>
      </w:r>
      <w:r>
        <w:rPr>
          <w:rFonts w:hint="default" w:ascii="Arial" w:hAnsi="Arial" w:cs="Arial"/>
          <w:sz w:val="24"/>
          <w:szCs w:val="24"/>
          <w:lang w:val="pt-BR"/>
        </w:rPr>
        <w:t xml:space="preserve"> empresa privadas, </w:t>
      </w:r>
      <w:r>
        <w:rPr>
          <w:rFonts w:hint="default" w:ascii="Arial" w:hAnsi="Arial" w:cs="Arial"/>
          <w:sz w:val="24"/>
          <w:szCs w:val="24"/>
        </w:rPr>
        <w:t>instituições de ensino</w:t>
      </w:r>
      <w:r>
        <w:rPr>
          <w:rFonts w:hint="default" w:ascii="Arial" w:hAnsi="Arial" w:cs="Arial"/>
          <w:sz w:val="24"/>
          <w:szCs w:val="24"/>
          <w:lang w:val="pt-BR"/>
        </w:rPr>
        <w:t xml:space="preserve">  e </w:t>
      </w:r>
      <w:r>
        <w:rPr>
          <w:rFonts w:hint="default" w:ascii="Arial" w:hAnsi="Arial" w:cs="Arial"/>
          <w:sz w:val="24"/>
          <w:szCs w:val="24"/>
        </w:rPr>
        <w:t>organizações da sociedade civil,</w:t>
      </w:r>
      <w:r>
        <w:rPr>
          <w:rFonts w:hint="default" w:ascii="Arial" w:hAnsi="Arial" w:cs="Arial"/>
          <w:sz w:val="24"/>
          <w:szCs w:val="24"/>
          <w:lang w:val="pt-BR"/>
        </w:rPr>
        <w:t xml:space="preserve"> </w:t>
      </w:r>
      <w:r>
        <w:rPr>
          <w:rFonts w:hint="default" w:ascii="Arial" w:hAnsi="Arial" w:cs="Arial"/>
          <w:sz w:val="24"/>
          <w:szCs w:val="24"/>
        </w:rPr>
        <w:t>as seguintes ações:</w:t>
      </w:r>
    </w:p>
    <w:p w14:paraId="61F4B525">
      <w:pPr>
        <w:jc w:val="both"/>
        <w:rPr>
          <w:rFonts w:hint="default" w:ascii="Arial" w:hAnsi="Arial" w:cs="Arial"/>
          <w:sz w:val="24"/>
          <w:szCs w:val="24"/>
        </w:rPr>
      </w:pPr>
    </w:p>
    <w:p w14:paraId="0DB1E7C2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 – campanhas educativas e de conscientização;</w:t>
      </w:r>
    </w:p>
    <w:p w14:paraId="380EBD3E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II – palestras, seminários e audiências públicas;</w:t>
      </w:r>
    </w:p>
    <w:p w14:paraId="0CADFBB4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III – atos simbólicos de memória e homenagem às vítimas;</w:t>
      </w:r>
    </w:p>
    <w:p w14:paraId="05C87AF1">
      <w:pPr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IV – divulgação dos canais de denúncia e apoio às mulheres;</w:t>
      </w:r>
    </w:p>
    <w:p w14:paraId="610854EE"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V – iluminação de prédios públicos com cor simbólica da causa.</w:t>
      </w:r>
    </w:p>
    <w:p w14:paraId="3CB3450B">
      <w:pPr>
        <w:rPr>
          <w:rFonts w:hint="default" w:ascii="Arial" w:hAnsi="Arial" w:cs="Arial"/>
          <w:sz w:val="24"/>
          <w:szCs w:val="24"/>
        </w:rPr>
      </w:pPr>
    </w:p>
    <w:p w14:paraId="3948754F"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 xml:space="preserve">Art. 4º </w:t>
      </w:r>
      <w:r>
        <w:rPr>
          <w:rFonts w:hint="default" w:ascii="Arial" w:hAnsi="Arial" w:cs="Arial"/>
          <w:sz w:val="24"/>
          <w:szCs w:val="24"/>
        </w:rPr>
        <w:t>O Poder Executivo poderá regulamentar esta Lei no que couber.</w:t>
      </w:r>
    </w:p>
    <w:p w14:paraId="7F128A32">
      <w:pPr>
        <w:rPr>
          <w:rFonts w:hint="default" w:ascii="Arial" w:hAnsi="Arial" w:cs="Arial"/>
          <w:sz w:val="24"/>
          <w:szCs w:val="24"/>
        </w:rPr>
      </w:pPr>
    </w:p>
    <w:p w14:paraId="3C35B2C2">
      <w:p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Art. 5º</w:t>
      </w:r>
      <w:r>
        <w:rPr>
          <w:rFonts w:hint="default" w:ascii="Arial" w:hAnsi="Arial" w:cs="Arial"/>
          <w:sz w:val="24"/>
          <w:szCs w:val="24"/>
        </w:rPr>
        <w:t xml:space="preserve"> Esta Lei entra em vigor na data de sua publicação.</w:t>
      </w:r>
    </w:p>
    <w:p w14:paraId="28C478DA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PALÁCIO DR. FÁBIO JOSÉ DOS SANTOS, SEDE DO PODER LEGISLATIVO MUNICIPAL,  EM 30 DE MARÇO DE 2026.</w:t>
      </w:r>
    </w:p>
    <w:p w14:paraId="541C411E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pt-BR"/>
        </w:rPr>
      </w:pPr>
    </w:p>
    <w:p w14:paraId="5207A07C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ITHIARA MADUREIRA</w:t>
      </w:r>
    </w:p>
    <w:p w14:paraId="1105EDA9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center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Vereadora - SD/STN</w:t>
      </w:r>
    </w:p>
    <w:p w14:paraId="25F2F1C3">
      <w:pPr>
        <w:pStyle w:val="2"/>
        <w:keepNext w:val="0"/>
        <w:keepLines w:val="0"/>
        <w:widowControl/>
        <w:suppressLineNumbers w:val="0"/>
        <w:jc w:val="center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JUSTIFICATIVA</w:t>
      </w:r>
    </w:p>
    <w:p w14:paraId="3A79B1CE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 feminicídio é uma das formas mais extremas de violência de gênero, representando não apenas a perda irreparável de vidas, mas também um grave atentado contra os direitos humanos e a dignidade das mulheres. No Brasil, os índices de feminicídio permanecem alarmantes, refletindo uma realidade que exige respostas firmes e políticas públicas voltadas à prevenção, conscientização e memória das vítimas.</w:t>
      </w:r>
    </w:p>
    <w:p w14:paraId="295D81A6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No município de Santana/AP, assim como em diversas localidades do país, famílias e comunidades têm sido impactadas por tragédias que deixam marcas profundas e permanentes. Cada mulher assassinada em razão de sua condição de gênero representa não apenas uma estatística, mas uma história interrompida, um núcleo familiar desestruturado e uma sociedade que falha em proteger suas cidadãs.</w:t>
      </w:r>
    </w:p>
    <w:p w14:paraId="5C2F3BBE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A instituição do </w:t>
      </w:r>
      <w:r>
        <w:rPr>
          <w:rStyle w:val="5"/>
          <w:rFonts w:hint="default" w:ascii="Arial" w:hAnsi="Arial" w:cs="Arial"/>
          <w:sz w:val="24"/>
          <w:szCs w:val="24"/>
        </w:rPr>
        <w:t>Dia Municipal de Luto e Memória às Mulheres Vítimas de Feminicídio</w:t>
      </w:r>
      <w:r>
        <w:rPr>
          <w:rFonts w:hint="default" w:ascii="Arial" w:hAnsi="Arial" w:cs="Arial"/>
          <w:sz w:val="24"/>
          <w:szCs w:val="24"/>
        </w:rPr>
        <w:t xml:space="preserve"> busca cumprir três objetivos fundamentais:</w:t>
      </w:r>
    </w:p>
    <w:p w14:paraId="41E73E3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5"/>
          <w:rFonts w:hint="default" w:ascii="Arial" w:hAnsi="Arial" w:cs="Arial"/>
          <w:sz w:val="24"/>
          <w:szCs w:val="24"/>
        </w:rPr>
        <w:t>Reconhecimento e memória</w:t>
      </w:r>
      <w:r>
        <w:rPr>
          <w:rFonts w:hint="default" w:ascii="Arial" w:hAnsi="Arial" w:cs="Arial"/>
          <w:sz w:val="24"/>
          <w:szCs w:val="24"/>
        </w:rPr>
        <w:t xml:space="preserve"> – preservar a lembrança das mulheres que perderam suas vidas, garantindo que suas histórias não sejam apagadas e que a sociedade mantenha viva a consciência da gravidade do feminicídio.</w:t>
      </w:r>
    </w:p>
    <w:p w14:paraId="64899ED5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5"/>
          <w:rFonts w:hint="default" w:ascii="Arial" w:hAnsi="Arial" w:cs="Arial"/>
          <w:sz w:val="24"/>
          <w:szCs w:val="24"/>
        </w:rPr>
        <w:t>Conscientização social</w:t>
      </w:r>
      <w:r>
        <w:rPr>
          <w:rFonts w:hint="default" w:ascii="Arial" w:hAnsi="Arial" w:cs="Arial"/>
          <w:sz w:val="24"/>
          <w:szCs w:val="24"/>
        </w:rPr>
        <w:t xml:space="preserve"> – promover debates, campanhas educativas e ações de sensibilização que envolvam escolas, instituições públicas e a sociedade civil, fortalecendo a cultura de respeito e igualdade de gênero.</w:t>
      </w:r>
    </w:p>
    <w:p w14:paraId="2A09ECE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jc w:val="both"/>
        <w:rPr>
          <w:rFonts w:hint="default" w:ascii="Arial" w:hAnsi="Arial" w:cs="Arial"/>
          <w:sz w:val="24"/>
          <w:szCs w:val="24"/>
        </w:rPr>
      </w:pPr>
      <w:r>
        <w:rPr>
          <w:rStyle w:val="5"/>
          <w:rFonts w:hint="default" w:ascii="Arial" w:hAnsi="Arial" w:cs="Arial"/>
          <w:sz w:val="24"/>
          <w:szCs w:val="24"/>
        </w:rPr>
        <w:t>Mobilização comunitária e política</w:t>
      </w:r>
      <w:r>
        <w:rPr>
          <w:rFonts w:hint="default" w:ascii="Arial" w:hAnsi="Arial" w:cs="Arial"/>
          <w:sz w:val="24"/>
          <w:szCs w:val="24"/>
        </w:rPr>
        <w:t xml:space="preserve"> – estimular o engajamento da população e dos órgãos públicos na construção de políticas de prevenção, proteção e acolhimento às mulheres em situação de violência.</w:t>
      </w:r>
    </w:p>
    <w:p w14:paraId="218A2C82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Este dia de memória não se limita ao luto, mas se propõe a ser um marco de reflexão e ação. Ao reconhecer oficialmente a data, o município de Santana reafirma seu compromisso com a defesa da vida, da dignidade e da igualdade, além de enviar uma mensagem clara de que o feminicídio não será tolerado e que cada vítima merece ser lembrada com respeito e solidariedade.</w:t>
      </w:r>
    </w:p>
    <w:p w14:paraId="10D01BB0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Portanto, a aprovação deste projeto de lei representa um passo essencial na luta contra a violência de gênero, fortalecendo a identidade coletiva do município e reafirmando o papel do poder público na promoção de uma sociedade mais justa, segura e igualitária.</w:t>
      </w:r>
    </w:p>
    <w:p w14:paraId="76BDC20D">
      <w:pPr>
        <w:pStyle w:val="6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PALÁCIO DR. FÁBIO JOSÉ DOS SANTOS, SEDE DO PODER LEGISLATIVO MUNICIPAL,  EM 30 DE MARÇO DE 2026.</w:t>
      </w:r>
    </w:p>
    <w:p w14:paraId="1F3A9905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pt-BR"/>
        </w:rPr>
      </w:pPr>
    </w:p>
    <w:p w14:paraId="5AC6B625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ITHIARA MADUREIRA</w:t>
      </w:r>
    </w:p>
    <w:p w14:paraId="794947FE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center"/>
        <w:textAlignment w:val="auto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  <w:lang w:val="pt-BR"/>
        </w:rPr>
        <w:t>Vereadora - SD/STN</w:t>
      </w:r>
    </w:p>
    <w:sectPr>
      <w:headerReference r:id="rId3" w:type="default"/>
      <w:pgSz w:w="11906" w:h="16838"/>
      <w:pgMar w:top="1240" w:right="1106" w:bottom="398" w:left="12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52595">
    <w:pPr>
      <w:pStyle w:val="7"/>
      <w:jc w:val="center"/>
      <w:rPr>
        <w:rFonts w:ascii="Arial" w:hAnsi="Arial" w:cs="Arial"/>
        <w:b/>
        <w:bCs/>
        <w:szCs w:val="20"/>
      </w:rPr>
    </w:pPr>
  </w:p>
  <w:p w14:paraId="509BCC75">
    <w:pPr>
      <w:pStyle w:val="7"/>
      <w:jc w:val="center"/>
      <w:rPr>
        <w:rFonts w:ascii="Arial" w:hAnsi="Arial" w:cs="Arial"/>
        <w:b/>
        <w:bCs/>
        <w:szCs w:val="20"/>
      </w:rPr>
    </w:pPr>
  </w:p>
  <w:p w14:paraId="23D774DE">
    <w:pPr>
      <w:pStyle w:val="7"/>
      <w:jc w:val="center"/>
      <w:rPr>
        <w:rFonts w:ascii="Arial" w:hAnsi="Arial" w:cs="Arial"/>
        <w:b/>
        <w:bCs/>
        <w:szCs w:val="20"/>
      </w:rPr>
    </w:pPr>
  </w:p>
  <w:p w14:paraId="48AFE19B">
    <w:pPr>
      <w:pStyle w:val="7"/>
      <w:jc w:val="center"/>
      <w:rPr>
        <w:rFonts w:ascii="Arial" w:hAnsi="Arial" w:cs="Arial"/>
        <w:b/>
        <w:bCs/>
        <w:szCs w:val="20"/>
      </w:rPr>
    </w:pPr>
    <w:r>
      <w:rPr>
        <w:rFonts w:ascii="Arial" w:hAnsi="Arial" w:cs="Aria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topMargin">
            <wp:posOffset>149225</wp:posOffset>
          </wp:positionV>
          <wp:extent cx="661035" cy="628650"/>
          <wp:effectExtent l="0" t="0" r="9525" b="11430"/>
          <wp:wrapSquare wrapText="bothSides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03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szCs w:val="20"/>
      </w:rPr>
      <w:t>ESTADO DO AMAPÁ</w:t>
    </w:r>
  </w:p>
  <w:p w14:paraId="1CFE491B">
    <w:pPr>
      <w:pStyle w:val="7"/>
      <w:jc w:val="center"/>
      <w:rPr>
        <w:rFonts w:ascii="Arial" w:hAnsi="Arial" w:cs="Arial"/>
        <w:b/>
        <w:bCs/>
        <w:szCs w:val="20"/>
      </w:rPr>
    </w:pPr>
    <w:r>
      <w:rPr>
        <w:rFonts w:ascii="Arial" w:hAnsi="Arial" w:cs="Arial"/>
        <w:b/>
        <w:bCs/>
        <w:szCs w:val="20"/>
      </w:rPr>
      <w:t>CÂMARA MUNICIPAL DE SANTANA</w:t>
    </w:r>
  </w:p>
  <w:p w14:paraId="73B1A4B4">
    <w:pPr>
      <w:pStyle w:val="7"/>
      <w:jc w:val="center"/>
      <w:rPr>
        <w:rFonts w:ascii="Arial" w:hAnsi="Arial" w:cs="Arial"/>
        <w:b/>
        <w:bCs/>
        <w:szCs w:val="20"/>
      </w:rPr>
    </w:pPr>
    <w:r>
      <w:rPr>
        <w:rFonts w:ascii="Arial" w:hAnsi="Arial" w:cs="Arial"/>
        <w:b/>
        <w:bCs/>
        <w:szCs w:val="20"/>
      </w:rPr>
      <w:t>GABINETE D</w:t>
    </w:r>
    <w:r>
      <w:rPr>
        <w:rFonts w:hint="default" w:ascii="Arial" w:hAnsi="Arial" w:cs="Arial"/>
        <w:b/>
        <w:bCs/>
        <w:szCs w:val="20"/>
        <w:lang w:val="pt-BR"/>
      </w:rPr>
      <w:t>A</w:t>
    </w:r>
    <w:r>
      <w:rPr>
        <w:rFonts w:ascii="Arial" w:hAnsi="Arial" w:cs="Arial"/>
        <w:b/>
        <w:bCs/>
        <w:szCs w:val="20"/>
      </w:rPr>
      <w:t xml:space="preserve"> VEREADORA ITHIARA MADUREIRA</w:t>
    </w:r>
  </w:p>
  <w:p w14:paraId="7082F44F"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FEC93C"/>
    <w:multiLevelType w:val="multilevel"/>
    <w:tmpl w:val="90FEC93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97E03"/>
    <w:rsid w:val="02B42E7F"/>
    <w:rsid w:val="04E9068E"/>
    <w:rsid w:val="10EB1EB8"/>
    <w:rsid w:val="1C3B48E8"/>
    <w:rsid w:val="21627867"/>
    <w:rsid w:val="21BE7811"/>
    <w:rsid w:val="22B622EE"/>
    <w:rsid w:val="38697E03"/>
    <w:rsid w:val="6EA2262A"/>
    <w:rsid w:val="74481E55"/>
    <w:rsid w:val="7BCB6884"/>
    <w:rsid w:val="7EBE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7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8">
    <w:name w:val="footer"/>
    <w:basedOn w:val="1"/>
    <w:qFormat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2025-04-28T00:05:00Z</dcterms:created>
  <dc:creator>Mariana Farias</dc:creator>
  <cp:lastModifiedBy>Mariana Farias</cp:lastModifiedBy>
  <cp:lastPrinted>2025-05-05T13:18:00Z</cp:lastPrinted>
  <dcterms:modified xsi:type="dcterms:W3CDTF">2026-03-27T03:09:22Z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589C7B894D124E84ADEB8DE4DED89B1A_13</vt:lpwstr>
  </property>
</Properties>
</file>