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25085" w14:textId="77777777" w:rsidR="00F417CB" w:rsidRDefault="00F417CB" w:rsidP="00F417CB">
      <w:pPr>
        <w:rPr>
          <w:b/>
          <w:bCs/>
        </w:rPr>
      </w:pPr>
      <w:r w:rsidRPr="00F417CB">
        <w:rPr>
          <w:b/>
          <w:bCs/>
        </w:rPr>
        <w:t>PARECER DA COMISSÃO DE JUSTIÇA E REDAÇÃO Nº 34/2026</w:t>
      </w:r>
    </w:p>
    <w:p w14:paraId="78B6D33D" w14:textId="40ADAEA9" w:rsidR="00F417CB" w:rsidRDefault="00F417CB" w:rsidP="00F417CB">
      <w:pPr>
        <w:rPr>
          <w:b/>
          <w:bCs/>
        </w:rPr>
      </w:pPr>
      <w:proofErr w:type="spellStart"/>
      <w:r>
        <w:rPr>
          <w:b/>
          <w:bCs/>
        </w:rPr>
        <w:t>Pl</w:t>
      </w:r>
      <w:proofErr w:type="spellEnd"/>
      <w:r>
        <w:rPr>
          <w:b/>
          <w:bCs/>
        </w:rPr>
        <w:t xml:space="preserve"> 27/2026</w:t>
      </w:r>
    </w:p>
    <w:p w14:paraId="774D5CC4" w14:textId="624CA834" w:rsidR="00F417CB" w:rsidRPr="00F417CB" w:rsidRDefault="00F417CB" w:rsidP="00F417CB">
      <w:pPr>
        <w:rPr>
          <w:b/>
          <w:bCs/>
        </w:rPr>
      </w:pPr>
      <w:r>
        <w:rPr>
          <w:b/>
          <w:bCs/>
        </w:rPr>
        <w:t>Autoria Executivo Municipal</w:t>
      </w:r>
    </w:p>
    <w:p w14:paraId="5BD7B77C" w14:textId="28F13812" w:rsidR="00F417CB" w:rsidRPr="00F417CB" w:rsidRDefault="00F417CB" w:rsidP="00F417CB">
      <w:pPr>
        <w:jc w:val="both"/>
      </w:pPr>
      <w:r w:rsidRPr="00F417CB">
        <w:rPr>
          <w:b/>
          <w:bCs/>
        </w:rPr>
        <w:t>EMENTA:</w:t>
      </w:r>
      <w:r w:rsidRPr="00F417CB">
        <w:br/>
        <w:t>Dispõe sobre a criação do Programa Municipal de Fomento à Ovinocultura de Corte no Município de Santo Antônio do Sudoeste e dá outras providências.</w:t>
      </w:r>
    </w:p>
    <w:p w14:paraId="7DA70096" w14:textId="4A93064A" w:rsidR="00F417CB" w:rsidRPr="00F417CB" w:rsidRDefault="00F417CB" w:rsidP="00F417CB"/>
    <w:p w14:paraId="0ACE73F4" w14:textId="77777777" w:rsidR="00F417CB" w:rsidRPr="00F417CB" w:rsidRDefault="00F417CB" w:rsidP="00F417CB">
      <w:pPr>
        <w:rPr>
          <w:b/>
          <w:bCs/>
        </w:rPr>
      </w:pPr>
      <w:r w:rsidRPr="00F417CB">
        <w:rPr>
          <w:b/>
          <w:bCs/>
        </w:rPr>
        <w:t>RELATÓRIO</w:t>
      </w:r>
    </w:p>
    <w:p w14:paraId="2D431C0D" w14:textId="77777777" w:rsidR="00F417CB" w:rsidRPr="00F417CB" w:rsidRDefault="00F417CB" w:rsidP="00F417CB">
      <w:pPr>
        <w:jc w:val="both"/>
      </w:pPr>
      <w:r w:rsidRPr="00F417CB">
        <w:t>Trata-se do Projeto de Lei nº 024/2026, de iniciativa do Poder Executivo Municipal, que dispõe sobre a criação do Programa Municipal de Fomento à Ovinocultura de Corte, denominado “Programa Produção de Ovinos”, com a finalidade de apoiar técnica e financeiramente produtores rurais do Município de Santo Antônio do Sudoeste.</w:t>
      </w:r>
    </w:p>
    <w:p w14:paraId="0297F259" w14:textId="77777777" w:rsidR="00F417CB" w:rsidRPr="00F417CB" w:rsidRDefault="00F417CB" w:rsidP="00F417CB">
      <w:pPr>
        <w:jc w:val="both"/>
      </w:pPr>
      <w:r w:rsidRPr="00F417CB">
        <w:t xml:space="preserve">A proposta prevê a entrega de animais (reprodutores e matrizes), capacitação técnica, acompanhamento por órgãos competentes e estabelecimento de contrapartidas pelos beneficiários, visando à diversificação da produção rural e incremento da renda </w:t>
      </w:r>
      <w:proofErr w:type="gramStart"/>
      <w:r w:rsidRPr="00F417CB">
        <w:t>familiar .</w:t>
      </w:r>
      <w:proofErr w:type="gramEnd"/>
    </w:p>
    <w:p w14:paraId="1A38E8B9" w14:textId="77777777" w:rsidR="00F417CB" w:rsidRPr="00F417CB" w:rsidRDefault="00F417CB" w:rsidP="00F417CB">
      <w:pPr>
        <w:jc w:val="both"/>
      </w:pPr>
      <w:r w:rsidRPr="00F417CB">
        <w:t>A matéria foi encaminhada a esta Comissão para análise quanto à constitucionalidade, legalidade e técnica legislativa.</w:t>
      </w:r>
    </w:p>
    <w:p w14:paraId="1444B104" w14:textId="05651EBA" w:rsidR="00F417CB" w:rsidRPr="00F417CB" w:rsidRDefault="00F417CB" w:rsidP="00F417CB"/>
    <w:p w14:paraId="2A47AC96" w14:textId="77777777" w:rsidR="00F417CB" w:rsidRPr="00F417CB" w:rsidRDefault="00F417CB" w:rsidP="00F417CB">
      <w:pPr>
        <w:rPr>
          <w:b/>
          <w:bCs/>
        </w:rPr>
      </w:pPr>
      <w:r w:rsidRPr="00F417CB">
        <w:rPr>
          <w:b/>
          <w:bCs/>
        </w:rPr>
        <w:t>FUNDAMENTAÇÃO</w:t>
      </w:r>
    </w:p>
    <w:p w14:paraId="1AB4D0EF" w14:textId="77777777" w:rsidR="00F417CB" w:rsidRPr="00F417CB" w:rsidRDefault="00F417CB" w:rsidP="00F417CB">
      <w:pPr>
        <w:jc w:val="both"/>
      </w:pPr>
      <w:r w:rsidRPr="00F417CB">
        <w:t>Compete à Comissão de Justiça e Redação analisar os aspectos jurídicos das proposições submetidas ao Poder Legislativo.</w:t>
      </w:r>
    </w:p>
    <w:p w14:paraId="25C01D85" w14:textId="77777777" w:rsidR="00F417CB" w:rsidRPr="00F417CB" w:rsidRDefault="00F417CB" w:rsidP="00F417CB">
      <w:pPr>
        <w:jc w:val="both"/>
      </w:pPr>
      <w:r w:rsidRPr="00F417CB">
        <w:t>No presente caso, verifica-se que:</w:t>
      </w:r>
    </w:p>
    <w:p w14:paraId="56392FBD" w14:textId="77777777" w:rsidR="00F417CB" w:rsidRPr="00F417CB" w:rsidRDefault="00F417CB" w:rsidP="00F417CB">
      <w:pPr>
        <w:numPr>
          <w:ilvl w:val="0"/>
          <w:numId w:val="1"/>
        </w:numPr>
        <w:jc w:val="both"/>
      </w:pPr>
      <w:r w:rsidRPr="00F417CB">
        <w:rPr>
          <w:b/>
          <w:bCs/>
        </w:rPr>
        <w:t>A iniciativa é legítima</w:t>
      </w:r>
      <w:r w:rsidRPr="00F417CB">
        <w:t xml:space="preserve">, sendo de competência do Poder Executivo a proposição de políticas públicas voltadas ao desenvolvimento rural e incentivo à produção agropecuária; </w:t>
      </w:r>
    </w:p>
    <w:p w14:paraId="6AE936E1" w14:textId="77777777" w:rsidR="00F417CB" w:rsidRPr="00F417CB" w:rsidRDefault="00F417CB" w:rsidP="00F417CB">
      <w:pPr>
        <w:numPr>
          <w:ilvl w:val="0"/>
          <w:numId w:val="1"/>
        </w:numPr>
        <w:jc w:val="both"/>
      </w:pPr>
      <w:r w:rsidRPr="00F417CB">
        <w:rPr>
          <w:b/>
          <w:bCs/>
        </w:rPr>
        <w:t>A matéria encontra respaldo constitucional</w:t>
      </w:r>
      <w:r w:rsidRPr="00F417CB">
        <w:t xml:space="preserve">, especialmente nos princípios do desenvolvimento econômico, valorização do trabalho rural e promoção da função social da propriedade; </w:t>
      </w:r>
    </w:p>
    <w:p w14:paraId="0FEB520C" w14:textId="77777777" w:rsidR="00F417CB" w:rsidRPr="00F417CB" w:rsidRDefault="00F417CB" w:rsidP="00F417CB">
      <w:pPr>
        <w:numPr>
          <w:ilvl w:val="0"/>
          <w:numId w:val="1"/>
        </w:numPr>
        <w:jc w:val="both"/>
      </w:pPr>
      <w:r w:rsidRPr="00F417CB">
        <w:rPr>
          <w:b/>
          <w:bCs/>
        </w:rPr>
        <w:lastRenderedPageBreak/>
        <w:t>O programa atende ao interesse público</w:t>
      </w:r>
      <w:r w:rsidRPr="00F417CB">
        <w:t xml:space="preserve">, ao incentivar a diversificação produtiva, a geração de renda e o fortalecimento da agricultura familiar; </w:t>
      </w:r>
    </w:p>
    <w:p w14:paraId="51B75706" w14:textId="77777777" w:rsidR="00F417CB" w:rsidRPr="00F417CB" w:rsidRDefault="00F417CB" w:rsidP="00F417CB">
      <w:pPr>
        <w:numPr>
          <w:ilvl w:val="0"/>
          <w:numId w:val="1"/>
        </w:numPr>
        <w:jc w:val="both"/>
      </w:pPr>
      <w:r w:rsidRPr="00F417CB">
        <w:rPr>
          <w:b/>
          <w:bCs/>
        </w:rPr>
        <w:t>Não há afronta ao ordenamento jurídico</w:t>
      </w:r>
      <w:r w:rsidRPr="00F417CB">
        <w:t xml:space="preserve">, estando a proposta em consonância com a legislação federal e estadual pertinente; </w:t>
      </w:r>
    </w:p>
    <w:p w14:paraId="019251A8" w14:textId="77777777" w:rsidR="00F417CB" w:rsidRPr="00F417CB" w:rsidRDefault="00F417CB" w:rsidP="00F417CB">
      <w:pPr>
        <w:numPr>
          <w:ilvl w:val="0"/>
          <w:numId w:val="1"/>
        </w:numPr>
        <w:jc w:val="both"/>
      </w:pPr>
      <w:r w:rsidRPr="00F417CB">
        <w:rPr>
          <w:b/>
          <w:bCs/>
        </w:rPr>
        <w:t>A técnica legislativa é adequada</w:t>
      </w:r>
      <w:r w:rsidRPr="00F417CB">
        <w:t xml:space="preserve">, com estrutura normativa clara, definição de objetivos, critérios de participação, contrapartidas e mecanismos de controle e fiscalização; </w:t>
      </w:r>
    </w:p>
    <w:p w14:paraId="655350A7" w14:textId="77777777" w:rsidR="00F417CB" w:rsidRPr="00F417CB" w:rsidRDefault="00F417CB" w:rsidP="00F417CB">
      <w:pPr>
        <w:numPr>
          <w:ilvl w:val="0"/>
          <w:numId w:val="1"/>
        </w:numPr>
        <w:jc w:val="both"/>
      </w:pPr>
      <w:r w:rsidRPr="00F417CB">
        <w:rPr>
          <w:b/>
          <w:bCs/>
        </w:rPr>
        <w:t>Há previsão de responsabilidade e controle</w:t>
      </w:r>
      <w:r w:rsidRPr="00F417CB">
        <w:t xml:space="preserve">, inclusive com possibilidade de ressarcimento ao erário em caso de descumprimento das obrigações pelos beneficiários. </w:t>
      </w:r>
    </w:p>
    <w:p w14:paraId="484A0078" w14:textId="77777777" w:rsidR="00F417CB" w:rsidRPr="00F417CB" w:rsidRDefault="00F417CB" w:rsidP="00F417CB">
      <w:pPr>
        <w:jc w:val="both"/>
      </w:pPr>
      <w:r w:rsidRPr="00F417CB">
        <w:t>Destaca-se, ainda, que o projeto estabelece critérios objetivos de seleção, limites de atendimento e acompanhamento técnico, conferindo segurança jurídica e transparência à execução do programa.</w:t>
      </w:r>
    </w:p>
    <w:p w14:paraId="5A00CCD1" w14:textId="135870E2" w:rsidR="00F417CB" w:rsidRPr="00F417CB" w:rsidRDefault="00F417CB" w:rsidP="00F417CB"/>
    <w:p w14:paraId="6BBE43DE" w14:textId="77777777" w:rsidR="00F417CB" w:rsidRPr="00F417CB" w:rsidRDefault="00F417CB" w:rsidP="00F417CB">
      <w:pPr>
        <w:rPr>
          <w:b/>
          <w:bCs/>
        </w:rPr>
      </w:pPr>
      <w:r w:rsidRPr="00F417CB">
        <w:rPr>
          <w:b/>
          <w:bCs/>
        </w:rPr>
        <w:t>CONCLUSÃO</w:t>
      </w:r>
    </w:p>
    <w:p w14:paraId="7D3E8299" w14:textId="77777777" w:rsidR="00F417CB" w:rsidRPr="00F417CB" w:rsidRDefault="00F417CB" w:rsidP="00F417CB">
      <w:r w:rsidRPr="00F417CB">
        <w:t xml:space="preserve">Diante do exposto, a Comissão de Justiça e Redação manifesta-se </w:t>
      </w:r>
      <w:r w:rsidRPr="00F417CB">
        <w:rPr>
          <w:b/>
          <w:bCs/>
        </w:rPr>
        <w:t>FAVORÁVEL</w:t>
      </w:r>
      <w:r w:rsidRPr="00F417CB">
        <w:t xml:space="preserve"> à tramitação e aprovação do Projeto de Lei nº 024/2026, por estar em conformidade com os aspectos constitucionais, legais e de técnica legislativa.</w:t>
      </w:r>
    </w:p>
    <w:p w14:paraId="440737B3" w14:textId="05E2A938" w:rsidR="00F417CB" w:rsidRDefault="00F417CB" w:rsidP="00F417CB">
      <w:r w:rsidRPr="00F417CB">
        <w:t xml:space="preserve">SALA DAS COMISSÕES, </w:t>
      </w:r>
      <w:r w:rsidRPr="00F417CB">
        <w:t>27 de março de 2026.</w:t>
      </w:r>
    </w:p>
    <w:p w14:paraId="1F93DA9E" w14:textId="77777777" w:rsidR="00F417CB" w:rsidRPr="00F417CB" w:rsidRDefault="00F417CB" w:rsidP="00F417CB"/>
    <w:p w14:paraId="63F0B62D" w14:textId="77777777" w:rsidR="00F417CB" w:rsidRDefault="00F417CB" w:rsidP="00F417CB">
      <w:r w:rsidRPr="00F417CB">
        <w:rPr>
          <w:b/>
          <w:bCs/>
        </w:rPr>
        <w:t>Cláudio Alain Guterres do Carmo</w:t>
      </w:r>
      <w:r w:rsidRPr="00F417CB">
        <w:br/>
        <w:t>Presidente</w:t>
      </w:r>
    </w:p>
    <w:p w14:paraId="7B987466" w14:textId="77777777" w:rsidR="00F417CB" w:rsidRPr="00F417CB" w:rsidRDefault="00F417CB" w:rsidP="00F417CB"/>
    <w:p w14:paraId="2489C89F" w14:textId="77777777" w:rsidR="00F417CB" w:rsidRDefault="00F417CB" w:rsidP="00F417CB">
      <w:proofErr w:type="spellStart"/>
      <w:r w:rsidRPr="00F417CB">
        <w:rPr>
          <w:b/>
          <w:bCs/>
        </w:rPr>
        <w:t>Clairton</w:t>
      </w:r>
      <w:proofErr w:type="spellEnd"/>
      <w:r w:rsidRPr="00F417CB">
        <w:rPr>
          <w:b/>
          <w:bCs/>
        </w:rPr>
        <w:t xml:space="preserve"> </w:t>
      </w:r>
      <w:proofErr w:type="spellStart"/>
      <w:r w:rsidRPr="00F417CB">
        <w:rPr>
          <w:b/>
          <w:bCs/>
        </w:rPr>
        <w:t>Antonio</w:t>
      </w:r>
      <w:proofErr w:type="spellEnd"/>
      <w:r w:rsidRPr="00F417CB">
        <w:rPr>
          <w:b/>
          <w:bCs/>
        </w:rPr>
        <w:t xml:space="preserve"> Cauduro</w:t>
      </w:r>
      <w:r w:rsidRPr="00F417CB">
        <w:br/>
        <w:t>Relator</w:t>
      </w:r>
    </w:p>
    <w:p w14:paraId="4B2E52DD" w14:textId="77777777" w:rsidR="00F417CB" w:rsidRPr="00F417CB" w:rsidRDefault="00F417CB" w:rsidP="00F417CB"/>
    <w:p w14:paraId="54E2414B" w14:textId="77777777" w:rsidR="00F417CB" w:rsidRPr="00F417CB" w:rsidRDefault="00F417CB" w:rsidP="00F417CB">
      <w:r w:rsidRPr="00F417CB">
        <w:rPr>
          <w:b/>
          <w:bCs/>
        </w:rPr>
        <w:t>Micheli Alves de Lima</w:t>
      </w:r>
      <w:r w:rsidRPr="00F417CB">
        <w:br/>
        <w:t>Secretária</w:t>
      </w:r>
    </w:p>
    <w:p w14:paraId="2A0108D6" w14:textId="77777777" w:rsidR="00F417CB" w:rsidRDefault="00F417CB"/>
    <w:sectPr w:rsidR="00F417CB" w:rsidSect="00F417CB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8A0BA1"/>
    <w:multiLevelType w:val="multilevel"/>
    <w:tmpl w:val="7F344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4277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7CB"/>
    <w:rsid w:val="00AC61F7"/>
    <w:rsid w:val="00F4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7E5E1"/>
  <w15:chartTrackingRefBased/>
  <w15:docId w15:val="{12569437-7B62-4841-A734-83117CA33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417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417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417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417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417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417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417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417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417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417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417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417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417C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417C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417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417C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417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417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417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417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417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417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417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417C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417C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417C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417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417C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417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2285</Characters>
  <Application>Microsoft Office Word</Application>
  <DocSecurity>0</DocSecurity>
  <Lines>71</Lines>
  <Paragraphs>31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2026-03-27T12:45:00Z</cp:lastPrinted>
  <dcterms:created xsi:type="dcterms:W3CDTF">2026-03-27T12:37:00Z</dcterms:created>
  <dcterms:modified xsi:type="dcterms:W3CDTF">2026-03-27T12:45:00Z</dcterms:modified>
</cp:coreProperties>
</file>