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FB7" w:rsidRDefault="00362FB7" w:rsidP="00362FB7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362FB7" w:rsidRDefault="00362FB7" w:rsidP="00362FB7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362FB7" w:rsidRDefault="00362FB7" w:rsidP="00362FB7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362FB7" w:rsidRDefault="00362FB7" w:rsidP="00362F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362FB7" w:rsidRDefault="00362FB7" w:rsidP="00362FB7">
      <w:pPr>
        <w:jc w:val="both"/>
        <w:rPr>
          <w:sz w:val="28"/>
          <w:szCs w:val="28"/>
        </w:rPr>
      </w:pPr>
    </w:p>
    <w:p w:rsidR="00362FB7" w:rsidRDefault="00362FB7" w:rsidP="00362FB7">
      <w:pPr>
        <w:tabs>
          <w:tab w:val="left" w:pos="3828"/>
        </w:tabs>
        <w:ind w:left="3828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DÉCIMA SEXTA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05 DE NOVEMBRO </w:t>
      </w:r>
      <w:r w:rsidRPr="007420C6">
        <w:rPr>
          <w:b/>
          <w:u w:val="single"/>
        </w:rPr>
        <w:t>DE 2015.</w:t>
      </w:r>
    </w:p>
    <w:p w:rsidR="00362FB7" w:rsidRDefault="00362FB7" w:rsidP="00362FB7">
      <w:pPr>
        <w:tabs>
          <w:tab w:val="left" w:pos="3828"/>
        </w:tabs>
        <w:ind w:left="4111"/>
        <w:jc w:val="both"/>
      </w:pPr>
    </w:p>
    <w:p w:rsidR="00362FB7" w:rsidRDefault="00362FB7" w:rsidP="00362FB7">
      <w:pPr>
        <w:tabs>
          <w:tab w:val="left" w:pos="3828"/>
        </w:tabs>
        <w:jc w:val="both"/>
      </w:pPr>
      <w:r>
        <w:t xml:space="preserve">Aos cinco dias do mês de novembro do ano de dois mil e quinze, às </w:t>
      </w:r>
      <w:proofErr w:type="gramStart"/>
      <w:r>
        <w:t>16:34</w:t>
      </w:r>
      <w:proofErr w:type="gramEnd"/>
      <w:r>
        <w:t xml:space="preserve">h,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Décima Sexta Reunião Ordinária </w:t>
      </w:r>
      <w:r>
        <w:t xml:space="preserve">da Câmara Municipal de Ibitirama, no </w:t>
      </w:r>
      <w:r>
        <w:rPr>
          <w:b/>
        </w:rPr>
        <w:t>Segundo</w:t>
      </w:r>
      <w:r w:rsidRPr="00D410EF">
        <w:rPr>
          <w:b/>
        </w:rPr>
        <w:t xml:space="preserve">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Após os cumprimentos formais, o presidente pediu ao segundo-secretário, João </w:t>
      </w:r>
      <w:proofErr w:type="spellStart"/>
      <w:r>
        <w:t>Mateveli</w:t>
      </w:r>
      <w:proofErr w:type="spellEnd"/>
      <w:r>
        <w:t xml:space="preserve">, para fazer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>Edmilson Vieira de Ataíde</w:t>
      </w:r>
      <w:r>
        <w:rPr>
          <w:i/>
        </w:rPr>
        <w:t>,</w:t>
      </w:r>
      <w:r w:rsidRPr="00414EE4">
        <w:rPr>
          <w:i/>
        </w:rPr>
        <w:t xml:space="preserve">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</w:t>
      </w:r>
      <w:r>
        <w:rPr>
          <w:i/>
        </w:rPr>
        <w:t>,</w:t>
      </w:r>
      <w:r w:rsidRPr="00414EE4">
        <w:rPr>
          <w:i/>
        </w:rPr>
        <w:t xml:space="preserve"> José Maria Braz</w:t>
      </w:r>
      <w:r w:rsidRPr="00C27185">
        <w:rPr>
          <w:i/>
        </w:rPr>
        <w:t xml:space="preserve"> </w:t>
      </w:r>
      <w:r>
        <w:rPr>
          <w:i/>
        </w:rPr>
        <w:t xml:space="preserve">e Renan Leal de Oliveira </w:t>
      </w:r>
      <w:r w:rsidRPr="00B778AE">
        <w:t>e a ausência de</w:t>
      </w:r>
      <w:r>
        <w:rPr>
          <w:i/>
        </w:rPr>
        <w:t xml:space="preserve">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>
        <w:rPr>
          <w:i/>
        </w:rPr>
        <w:t xml:space="preserve">. </w:t>
      </w:r>
      <w:r>
        <w:t xml:space="preserve">Por conseguinte, o segundo-secretário fez a leitura da Bíblia Sagrada no Salmo 37, versos 30 a 34 e da Ata da Sessão Anterior que foi posta em discussão, votação e, finalmente,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O primeiro-secretário fez a leitura das seguintes proposições: </w:t>
      </w:r>
      <w:r w:rsidRPr="00771557">
        <w:t xml:space="preserve">Mensagem de Lei </w:t>
      </w:r>
      <w:proofErr w:type="gramStart"/>
      <w:r>
        <w:t>nº.</w:t>
      </w:r>
      <w:proofErr w:type="gramEnd"/>
      <w:r w:rsidRPr="00771557">
        <w:t>23/2015</w:t>
      </w:r>
      <w:r>
        <w:t xml:space="preserve"> que </w:t>
      </w:r>
      <w:r w:rsidRPr="00771557">
        <w:t>encaminha o</w:t>
      </w:r>
      <w:r>
        <w:rPr>
          <w:b/>
        </w:rPr>
        <w:t xml:space="preserve"> Projeto de Lei nº.28/2015 </w:t>
      </w:r>
      <w:r w:rsidRPr="00771557">
        <w:t>que</w:t>
      </w:r>
      <w:r>
        <w:rPr>
          <w:b/>
        </w:rPr>
        <w:t xml:space="preserve"> </w:t>
      </w:r>
      <w:r w:rsidRPr="00732B55">
        <w:rPr>
          <w:b/>
          <w:i/>
        </w:rPr>
        <w:t xml:space="preserve">‘Autoriza o SAAE de Ibitirama a </w:t>
      </w:r>
      <w:r>
        <w:rPr>
          <w:b/>
          <w:i/>
        </w:rPr>
        <w:t>F</w:t>
      </w:r>
      <w:r w:rsidRPr="00732B55">
        <w:rPr>
          <w:b/>
          <w:i/>
        </w:rPr>
        <w:t xml:space="preserve">iscalizar, em todo o </w:t>
      </w:r>
      <w:r>
        <w:rPr>
          <w:b/>
          <w:i/>
        </w:rPr>
        <w:t>M</w:t>
      </w:r>
      <w:r w:rsidRPr="00732B55">
        <w:rPr>
          <w:b/>
          <w:i/>
        </w:rPr>
        <w:t xml:space="preserve">unicípio de Ibitirama, as </w:t>
      </w:r>
      <w:r>
        <w:rPr>
          <w:b/>
          <w:i/>
        </w:rPr>
        <w:t>O</w:t>
      </w:r>
      <w:r w:rsidRPr="00732B55">
        <w:rPr>
          <w:b/>
          <w:i/>
        </w:rPr>
        <w:t xml:space="preserve">corrências de </w:t>
      </w:r>
      <w:r>
        <w:rPr>
          <w:b/>
          <w:i/>
        </w:rPr>
        <w:t>D</w:t>
      </w:r>
      <w:r w:rsidRPr="00732B55">
        <w:rPr>
          <w:b/>
          <w:i/>
        </w:rPr>
        <w:t xml:space="preserve">esperdício de </w:t>
      </w:r>
      <w:r>
        <w:rPr>
          <w:b/>
          <w:i/>
        </w:rPr>
        <w:t>Á</w:t>
      </w:r>
      <w:r w:rsidRPr="00732B55">
        <w:rPr>
          <w:b/>
          <w:i/>
        </w:rPr>
        <w:t xml:space="preserve">gua </w:t>
      </w:r>
      <w:r>
        <w:rPr>
          <w:b/>
          <w:i/>
        </w:rPr>
        <w:t>P</w:t>
      </w:r>
      <w:r w:rsidRPr="00732B55">
        <w:rPr>
          <w:b/>
          <w:i/>
        </w:rPr>
        <w:t>otável’</w:t>
      </w:r>
      <w:r>
        <w:rPr>
          <w:b/>
        </w:rPr>
        <w:t xml:space="preserve">; Projeto de Lei 29/2015 </w:t>
      </w:r>
      <w:r w:rsidRPr="00732B55">
        <w:t>que</w:t>
      </w:r>
      <w:r>
        <w:rPr>
          <w:b/>
        </w:rPr>
        <w:t xml:space="preserve"> ‘</w:t>
      </w:r>
      <w:r w:rsidRPr="00732B55">
        <w:rPr>
          <w:b/>
          <w:i/>
        </w:rPr>
        <w:t xml:space="preserve">Altera o </w:t>
      </w:r>
      <w:r>
        <w:rPr>
          <w:b/>
          <w:i/>
        </w:rPr>
        <w:t>A</w:t>
      </w:r>
      <w:r w:rsidRPr="00732B55">
        <w:rPr>
          <w:b/>
          <w:i/>
        </w:rPr>
        <w:t>rt</w:t>
      </w:r>
      <w:r>
        <w:rPr>
          <w:b/>
          <w:i/>
        </w:rPr>
        <w:t>.</w:t>
      </w:r>
      <w:r w:rsidRPr="00732B55">
        <w:rPr>
          <w:b/>
          <w:i/>
        </w:rPr>
        <w:t xml:space="preserve"> 16, </w:t>
      </w:r>
      <w:r>
        <w:rPr>
          <w:b/>
          <w:i/>
        </w:rPr>
        <w:t>R</w:t>
      </w:r>
      <w:r w:rsidRPr="00732B55">
        <w:rPr>
          <w:b/>
          <w:i/>
        </w:rPr>
        <w:t xml:space="preserve">evoga o </w:t>
      </w:r>
      <w:r>
        <w:rPr>
          <w:b/>
          <w:i/>
        </w:rPr>
        <w:t>P</w:t>
      </w:r>
      <w:r w:rsidRPr="00732B55">
        <w:rPr>
          <w:b/>
          <w:i/>
        </w:rPr>
        <w:t xml:space="preserve">arágrafo </w:t>
      </w:r>
      <w:r>
        <w:rPr>
          <w:b/>
          <w:i/>
        </w:rPr>
        <w:t>Ú</w:t>
      </w:r>
      <w:r w:rsidRPr="00732B55">
        <w:rPr>
          <w:b/>
          <w:i/>
        </w:rPr>
        <w:t>nico do Art. 17</w:t>
      </w:r>
      <w:r>
        <w:rPr>
          <w:b/>
          <w:i/>
        </w:rPr>
        <w:t xml:space="preserve">, Ambos da Lei Municipal nº. 807/2012 e Revoga </w:t>
      </w:r>
      <w:r w:rsidRPr="00732B55">
        <w:rPr>
          <w:b/>
          <w:i/>
        </w:rPr>
        <w:t xml:space="preserve">a Lei Municipal </w:t>
      </w:r>
      <w:r>
        <w:rPr>
          <w:b/>
          <w:i/>
        </w:rPr>
        <w:t xml:space="preserve">nº. </w:t>
      </w:r>
      <w:r w:rsidRPr="00732B55">
        <w:rPr>
          <w:b/>
          <w:i/>
        </w:rPr>
        <w:t>898/2015</w:t>
      </w:r>
      <w:r>
        <w:rPr>
          <w:b/>
          <w:i/>
        </w:rPr>
        <w:t xml:space="preserve">’; </w:t>
      </w:r>
      <w:r>
        <w:rPr>
          <w:b/>
        </w:rPr>
        <w:t xml:space="preserve">Pedido de Urgência na apreciação do Projeto de Lei </w:t>
      </w:r>
      <w:proofErr w:type="gramStart"/>
      <w:r>
        <w:rPr>
          <w:b/>
        </w:rPr>
        <w:t>nº.</w:t>
      </w:r>
      <w:proofErr w:type="gramEnd"/>
      <w:r>
        <w:rPr>
          <w:b/>
        </w:rPr>
        <w:t xml:space="preserve">29/2015; OF.GP/CMI. </w:t>
      </w:r>
      <w:proofErr w:type="gramStart"/>
      <w:r>
        <w:rPr>
          <w:b/>
        </w:rPr>
        <w:t>Nº.</w:t>
      </w:r>
      <w:proofErr w:type="gramEnd"/>
      <w:r>
        <w:rPr>
          <w:b/>
        </w:rPr>
        <w:t>44/2015/expedido; OF.130/2015-ADM que nos encaminha as Leis 900 e 901/2015; OF.PTC.REC.Nº.386/2015/TCE-ES que encaminha as Contas da Prefeitura de Ibitirama no ano de 2013; OF.GP/PMI.N</w:t>
      </w:r>
      <w:r>
        <w:t>º.</w:t>
      </w:r>
      <w:r>
        <w:rPr>
          <w:b/>
        </w:rPr>
        <w:t xml:space="preserve">516/2015/Relatório do PAC 2; Carta do prefeito municipal que pede retirada de tramitação da Mensagem de Lei nº.18/2015 </w:t>
      </w:r>
      <w:r w:rsidRPr="004217D8">
        <w:t>que encaminha o</w:t>
      </w:r>
      <w:r>
        <w:rPr>
          <w:b/>
        </w:rPr>
        <w:t xml:space="preserve"> </w:t>
      </w:r>
      <w:r w:rsidRPr="003422A6">
        <w:rPr>
          <w:b/>
        </w:rPr>
        <w:t xml:space="preserve">Projeto de Lei </w:t>
      </w:r>
      <w:r>
        <w:rPr>
          <w:b/>
        </w:rPr>
        <w:t>20/</w:t>
      </w:r>
      <w:r w:rsidRPr="003422A6">
        <w:rPr>
          <w:b/>
        </w:rPr>
        <w:t>2015</w:t>
      </w:r>
      <w:r>
        <w:t xml:space="preserve"> que </w:t>
      </w:r>
      <w:r w:rsidRPr="004217D8">
        <w:rPr>
          <w:b/>
          <w:i/>
        </w:rPr>
        <w:t>‘Autoriza o Poder Executivo Municipal a comprar um terreno em São José do Caparaó a fim de construir um campo de futebol com vestiário’</w:t>
      </w:r>
      <w:r>
        <w:rPr>
          <w:b/>
          <w:i/>
        </w:rPr>
        <w:t xml:space="preserve">. </w:t>
      </w:r>
      <w:r w:rsidRPr="00D410EF">
        <w:rPr>
          <w:b/>
          <w:u w:val="single"/>
        </w:rPr>
        <w:t>GRANDE EXPEDIENTE</w:t>
      </w:r>
      <w:r w:rsidRPr="005F36A1">
        <w:rPr>
          <w:b/>
        </w:rPr>
        <w:t>:</w:t>
      </w:r>
      <w:r w:rsidRPr="00D64887">
        <w:rPr>
          <w:b/>
        </w:rPr>
        <w:t xml:space="preserve"> </w:t>
      </w:r>
      <w:r w:rsidRPr="007A2CAA">
        <w:t xml:space="preserve">Inscreveram-se em livro próprio </w:t>
      </w:r>
      <w:r>
        <w:t xml:space="preserve">os </w:t>
      </w:r>
      <w:r w:rsidRPr="007A2CAA">
        <w:t>vereadores</w:t>
      </w:r>
      <w:r>
        <w:t xml:space="preserve"> Célio – que cedeu seu tempo ao vereador Renan Leal; José Maria, Edmilson Ataíde e </w:t>
      </w:r>
      <w:proofErr w:type="spellStart"/>
      <w:r>
        <w:t>Claudemar</w:t>
      </w:r>
      <w:proofErr w:type="spellEnd"/>
      <w:r>
        <w:t xml:space="preserve"> Machado que declinaram de seus tempos e Renan Leal que, em síntese, falou sobre a estagnação do município, da falta de planejamento, do descaso para com a coisa pública, das prestações de contas que não convencem, do favorecimento de empresas que não prestam serviços conforme deveriam, solicitando cópia do contrato com a SALESP; falou ainda da situação caótica dos veículos, dos índices de investimentos nas pastas que nunca prestam os serviços afins, da falta de valorização do magistério e das péssimas condições das escolas municipais. Neste ínterim, o senhor presidente se dirigiu ao Policial Civil, Dr. Humberto M Lacerda, que fizera pedido de uso da Tribuna Livre, bem como do outro policial que o acompanhava, senhor De Paula, convidando-os a tomar assento junto à Mesa Diretora. Por conseguinte, ao ser interpelado pelo vereador Renan sobre o tempo disponibilizado para o grande expediente, o senhor presidente disse que também havia feito a sua inscrição, pelo que, e seguida, fez uso da palavra, solicitando a expedição de alguns ofícios ao prefeito municipal. </w:t>
      </w:r>
    </w:p>
    <w:p w:rsidR="00362FB7" w:rsidRDefault="00362FB7" w:rsidP="00362FB7">
      <w:pPr>
        <w:tabs>
          <w:tab w:val="left" w:pos="3828"/>
        </w:tabs>
        <w:jc w:val="both"/>
      </w:pPr>
      <w:r>
        <w:rPr>
          <w:b/>
          <w:u w:val="single"/>
        </w:rPr>
        <w:t>LIDERANÇA PARTIDÁRIA</w:t>
      </w:r>
      <w:r>
        <w:t xml:space="preserve">: Fez uso da palavra o vereador Renan Leal, que fez alusão à necessidade de planejamento na administração pública municipal, de forma que o PPA, LDO e LOA </w:t>
      </w:r>
      <w:r>
        <w:lastRenderedPageBreak/>
        <w:t xml:space="preserve">sejam um instrumento a serviço do povo, diferentemente do Orçamento de 2016 que chega a ter uma rubrica com um real disponível, numa clara demonstração de falta de seriedade com a gestão do governo municipal. Falou ainda do projeto de lei que visa a coibir e punir o desperdício de água potável em contraponto com um mesmo município que não atenta para as demais necessidades ambientais, jamais falou em reflorestamento de nascentes ou qualquer atitude afim. </w:t>
      </w:r>
      <w:proofErr w:type="gramStart"/>
      <w:r>
        <w:t>Teceu comentários</w:t>
      </w:r>
      <w:proofErr w:type="gramEnd"/>
      <w:r>
        <w:t xml:space="preserve"> a respeito das contas do Executivo referentes ao ano de 2013, cuja auditoria ignora, até então, os relatórios finais de duas </w:t>
      </w:r>
      <w:proofErr w:type="spellStart"/>
      <w:r>
        <w:t>CPI’s</w:t>
      </w:r>
      <w:proofErr w:type="spellEnd"/>
      <w:r>
        <w:t xml:space="preserve"> que denotam má gestão de recursos públicos, cujas contas só poderão ser votadas depois de considerados tais relatórios, sob pena de se buscar liminar que assim o determine fazê-lo. </w:t>
      </w:r>
      <w:r>
        <w:rPr>
          <w:b/>
          <w:u w:val="single"/>
        </w:rPr>
        <w:t>TRIBUNA LIVRE:</w:t>
      </w:r>
      <w:proofErr w:type="gramStart"/>
      <w:r w:rsidRPr="00C037E2">
        <w:t xml:space="preserve">  </w:t>
      </w:r>
      <w:proofErr w:type="gramEnd"/>
      <w:r w:rsidRPr="00C037E2">
        <w:t xml:space="preserve">Fez uso da palavra o escrivão da Polícia Civil, Dr. Humberto </w:t>
      </w:r>
      <w:proofErr w:type="spellStart"/>
      <w:r w:rsidRPr="00C037E2">
        <w:t>M</w:t>
      </w:r>
      <w:r>
        <w:t>ontezano</w:t>
      </w:r>
      <w:proofErr w:type="spellEnd"/>
      <w:r w:rsidRPr="00C037E2">
        <w:t xml:space="preserve"> Lacerda</w:t>
      </w:r>
      <w:r>
        <w:t xml:space="preserve">, fazendo prestação de contas dos períodos que o antecedem e pedindo apoio dos poderes legalmente constituídos de Ibitirama para uma melhor gestão dos anos vindouros, de forma a coibir a criminalidade em Ibitirama, cuja localização geográfica, baixo IDH e baixa cultura jurídica contribuem forçosamente pelos índices de violência do município. Ademais, elogiou alguns pontos positivos locais, mas falou da falta de recursos humanos e estrutura física, necessitando criar serviços como disque denúncia, portal guardião, monitoramento de câmeras de segurança e o apoio incondicional do poder público para diminuir a criminalidade com seriedade e honestidade. Finalmente, agradeceu aos senhores </w:t>
      </w:r>
      <w:proofErr w:type="gramStart"/>
      <w:r>
        <w:t>edis</w:t>
      </w:r>
      <w:proofErr w:type="gramEnd"/>
      <w:r>
        <w:t xml:space="preserve"> pela recepção e disposição, frisando que estará feliz se conseguir criar neste município o Conselho de Segurança Pública, mesmo que sua ‘estadia’ aqui não perdure por muito tempo. Retomando a palavra, o senhor presidente agradeceu a atitude do Dr. Humberto em dispor-se a usar a Tribuna da Câmara de Ibitirama para prestar contas à comunidade </w:t>
      </w:r>
      <w:proofErr w:type="spellStart"/>
      <w:r>
        <w:t>ibitiramense</w:t>
      </w:r>
      <w:proofErr w:type="spellEnd"/>
      <w:r>
        <w:t xml:space="preserve">. </w:t>
      </w:r>
      <w:r>
        <w:rPr>
          <w:b/>
          <w:u w:val="single"/>
        </w:rPr>
        <w:t>OR</w:t>
      </w:r>
      <w:r w:rsidRPr="00C739D4">
        <w:rPr>
          <w:b/>
          <w:u w:val="single"/>
        </w:rPr>
        <w:t>DEM DO DIA</w:t>
      </w:r>
      <w:r>
        <w:t xml:space="preserve">: </w:t>
      </w:r>
      <w:r w:rsidRPr="00FD6217">
        <w:rPr>
          <w:b/>
        </w:rPr>
        <w:t>Em pauta</w:t>
      </w:r>
      <w:r>
        <w:t xml:space="preserve"> a </w:t>
      </w:r>
      <w:r w:rsidRPr="00C03814">
        <w:rPr>
          <w:u w:val="single"/>
        </w:rPr>
        <w:t xml:space="preserve">Redação Final do </w:t>
      </w:r>
      <w:r w:rsidRPr="00C03814">
        <w:rPr>
          <w:b/>
          <w:u w:val="single"/>
        </w:rPr>
        <w:t>Projeto de Lei nº 22/2015</w:t>
      </w:r>
      <w:r>
        <w:t xml:space="preserve"> que foi posta em discussão, e como ninguém a quis discutir, a mesma foi posta em votação e APROVADA por unanimidade, sendo finalmente encaminhado para expedição do Autógrafo de Lei;</w:t>
      </w:r>
      <w:r w:rsidRPr="00DE5964">
        <w:t xml:space="preserve"> </w:t>
      </w:r>
      <w:r w:rsidRPr="00FD6217">
        <w:rPr>
          <w:b/>
        </w:rPr>
        <w:t>Em pauta</w:t>
      </w:r>
      <w:r>
        <w:t xml:space="preserve"> a </w:t>
      </w:r>
      <w:r w:rsidRPr="00C03814">
        <w:rPr>
          <w:u w:val="single"/>
        </w:rPr>
        <w:t xml:space="preserve">Redação Final do </w:t>
      </w:r>
      <w:r w:rsidRPr="00C03814">
        <w:rPr>
          <w:b/>
          <w:u w:val="single"/>
        </w:rPr>
        <w:t>Projeto de Lei nº 2</w:t>
      </w:r>
      <w:r>
        <w:rPr>
          <w:b/>
          <w:u w:val="single"/>
        </w:rPr>
        <w:t>3</w:t>
      </w:r>
      <w:r w:rsidRPr="00C03814">
        <w:rPr>
          <w:b/>
          <w:u w:val="single"/>
        </w:rPr>
        <w:t>/2015</w:t>
      </w:r>
      <w:r>
        <w:t xml:space="preserve"> que foi posta em discussão, e como ninguém a quis discutir, a mesma foi posta em votação e APROVADA por unanimidade, sendo finalmente encaminhado para expedição do Autógrafo de Lei; </w:t>
      </w:r>
      <w:r w:rsidRPr="00DE5964">
        <w:rPr>
          <w:b/>
        </w:rPr>
        <w:t>Em pauta</w:t>
      </w:r>
      <w:r>
        <w:t xml:space="preserve"> o </w:t>
      </w:r>
      <w:r w:rsidRPr="00FD6217">
        <w:rPr>
          <w:u w:val="single"/>
        </w:rPr>
        <w:t xml:space="preserve">Requerimento de Urgência </w:t>
      </w:r>
      <w:r>
        <w:rPr>
          <w:u w:val="single"/>
        </w:rPr>
        <w:t>na</w:t>
      </w:r>
      <w:r w:rsidRPr="00FD6217">
        <w:rPr>
          <w:u w:val="single"/>
        </w:rPr>
        <w:t xml:space="preserve"> apreciação do Projeto de Lei nº 2</w:t>
      </w:r>
      <w:r>
        <w:rPr>
          <w:u w:val="single"/>
        </w:rPr>
        <w:t>9</w:t>
      </w:r>
      <w:r w:rsidRPr="00FD6217">
        <w:rPr>
          <w:u w:val="single"/>
        </w:rPr>
        <w:t>/2015</w:t>
      </w:r>
      <w:r>
        <w:rPr>
          <w:u w:val="single"/>
        </w:rPr>
        <w:t>;</w:t>
      </w:r>
      <w:r>
        <w:t xml:space="preserve"> o presidente o pôs em discussão e como ninguém o quis, o mesmo foi posto em votação e aprovado por unanimidade. Desta feita, entrou em pauta o Projeto de Lei nº. 29/2015 </w:t>
      </w:r>
      <w:r w:rsidRPr="00732B55">
        <w:t>que</w:t>
      </w:r>
      <w:r>
        <w:rPr>
          <w:b/>
        </w:rPr>
        <w:t xml:space="preserve"> ‘</w:t>
      </w:r>
      <w:r w:rsidRPr="00732B55">
        <w:rPr>
          <w:b/>
          <w:i/>
        </w:rPr>
        <w:t xml:space="preserve">Altera o </w:t>
      </w:r>
      <w:r>
        <w:rPr>
          <w:b/>
          <w:i/>
        </w:rPr>
        <w:t>A</w:t>
      </w:r>
      <w:r w:rsidRPr="00732B55">
        <w:rPr>
          <w:b/>
          <w:i/>
        </w:rPr>
        <w:t>rt</w:t>
      </w:r>
      <w:r>
        <w:rPr>
          <w:b/>
          <w:i/>
        </w:rPr>
        <w:t>.</w:t>
      </w:r>
      <w:r w:rsidRPr="00732B55">
        <w:rPr>
          <w:b/>
          <w:i/>
        </w:rPr>
        <w:t xml:space="preserve"> 16, </w:t>
      </w:r>
      <w:r>
        <w:rPr>
          <w:b/>
          <w:i/>
        </w:rPr>
        <w:t>R</w:t>
      </w:r>
      <w:r w:rsidRPr="00732B55">
        <w:rPr>
          <w:b/>
          <w:i/>
        </w:rPr>
        <w:t xml:space="preserve">evoga o </w:t>
      </w:r>
      <w:r>
        <w:rPr>
          <w:b/>
          <w:i/>
        </w:rPr>
        <w:t>P</w:t>
      </w:r>
      <w:r w:rsidRPr="00732B55">
        <w:rPr>
          <w:b/>
          <w:i/>
        </w:rPr>
        <w:t xml:space="preserve">arágrafo </w:t>
      </w:r>
      <w:r>
        <w:rPr>
          <w:b/>
          <w:i/>
        </w:rPr>
        <w:t>Ú</w:t>
      </w:r>
      <w:r w:rsidRPr="00732B55">
        <w:rPr>
          <w:b/>
          <w:i/>
        </w:rPr>
        <w:t>nico do Art. 17</w:t>
      </w:r>
      <w:r>
        <w:rPr>
          <w:b/>
          <w:i/>
        </w:rPr>
        <w:t xml:space="preserve">, Ambos da Lei Municipal nº. 807/2012 e Revoga </w:t>
      </w:r>
      <w:r w:rsidRPr="00732B55">
        <w:rPr>
          <w:b/>
          <w:i/>
        </w:rPr>
        <w:t xml:space="preserve">a Lei Municipal </w:t>
      </w:r>
      <w:r>
        <w:rPr>
          <w:b/>
          <w:i/>
        </w:rPr>
        <w:t xml:space="preserve">nº. </w:t>
      </w:r>
      <w:r w:rsidRPr="00732B55">
        <w:rPr>
          <w:b/>
          <w:i/>
        </w:rPr>
        <w:t>898/2015</w:t>
      </w:r>
      <w:r>
        <w:rPr>
          <w:b/>
          <w:i/>
        </w:rPr>
        <w:t>’</w:t>
      </w:r>
      <w:r>
        <w:t xml:space="preserve">, sobre o qual o presidente pediu o parecer da Comissão de Justiça que foi verbal, favorável; da mesma forma o presidente pediu o parecer da Comissão de Finanças que </w:t>
      </w:r>
      <w:proofErr w:type="spellStart"/>
      <w:r>
        <w:t>fi</w:t>
      </w:r>
      <w:proofErr w:type="spellEnd"/>
      <w:r>
        <w:t xml:space="preserve"> verbal e favorável e por fim, o presidente pediu o parecer da Comissão de Educação, que também foi verbal e favorável. Logo, o presidente pôs o Projeto de Lei nº. 29/2015, em discussão e como não houve quem o discutisse, o mesmo foi posto em votação e aprovado por unanimidade. Por esta razão o presidente o encaminhou à Secretaria para expedição do Autógrafo de Lei, haja vista, ter sido votado sem emendas. </w:t>
      </w:r>
      <w:r w:rsidRPr="0083604D">
        <w:rPr>
          <w:b/>
        </w:rPr>
        <w:t>Em pauta</w:t>
      </w:r>
      <w:r>
        <w:t xml:space="preserve"> a Carta do prefeito municipal </w:t>
      </w:r>
      <w:r w:rsidRPr="00CC01A0">
        <w:rPr>
          <w:b/>
        </w:rPr>
        <w:t>solicitando a retirada da pauta do Projeto de Lei nº. 20/2015</w:t>
      </w:r>
      <w:r>
        <w:t xml:space="preserve"> (Aquisição de Terreno em São José), cuja proposição foi posta em discussão, o que não havendo, o elevou à votação e o mesmo foi </w:t>
      </w:r>
      <w:r w:rsidRPr="00CC01A0">
        <w:rPr>
          <w:b/>
        </w:rPr>
        <w:t xml:space="preserve">REJEITADO por </w:t>
      </w:r>
      <w:proofErr w:type="gramStart"/>
      <w:r w:rsidRPr="00CC01A0">
        <w:rPr>
          <w:b/>
        </w:rPr>
        <w:t>5</w:t>
      </w:r>
      <w:proofErr w:type="gramEnd"/>
      <w:r w:rsidRPr="00CC01A0">
        <w:rPr>
          <w:b/>
        </w:rPr>
        <w:t xml:space="preserve"> votos</w:t>
      </w:r>
      <w:r>
        <w:t xml:space="preserve">, cabendo o registro, neste feito, da </w:t>
      </w:r>
      <w:r w:rsidRPr="00CC01A0">
        <w:rPr>
          <w:b/>
        </w:rPr>
        <w:t>ausência do plenário</w:t>
      </w:r>
      <w:r>
        <w:t xml:space="preserve"> dos vereadores </w:t>
      </w:r>
      <w:r w:rsidRPr="00CC01A0">
        <w:rPr>
          <w:b/>
        </w:rPr>
        <w:t xml:space="preserve">Célio </w:t>
      </w:r>
      <w:proofErr w:type="spellStart"/>
      <w:r w:rsidRPr="00CC01A0">
        <w:rPr>
          <w:b/>
        </w:rPr>
        <w:t>Moralis</w:t>
      </w:r>
      <w:proofErr w:type="spellEnd"/>
      <w:r>
        <w:t xml:space="preserve"> e </w:t>
      </w:r>
      <w:r w:rsidRPr="00CC01A0">
        <w:rPr>
          <w:b/>
        </w:rPr>
        <w:t>Renan Leal</w:t>
      </w:r>
      <w:r>
        <w:t xml:space="preserve">. </w:t>
      </w:r>
      <w:r w:rsidRPr="00B43083">
        <w:rPr>
          <w:b/>
        </w:rPr>
        <w:t>Em pauta</w:t>
      </w:r>
      <w:r>
        <w:t xml:space="preserve"> o </w:t>
      </w:r>
      <w:r>
        <w:rPr>
          <w:u w:val="single"/>
        </w:rPr>
        <w:t>Projeto de Lei nº. 28/2015</w:t>
      </w:r>
      <w:r w:rsidRPr="00CC01A0">
        <w:t xml:space="preserve">, </w:t>
      </w:r>
      <w:r>
        <w:t xml:space="preserve">que foi encaminhado à Comissão de Justiça; </w:t>
      </w:r>
      <w:r w:rsidRPr="00CC01A0">
        <w:rPr>
          <w:b/>
        </w:rPr>
        <w:t>Em pauta</w:t>
      </w:r>
      <w:r>
        <w:t xml:space="preserve"> o </w:t>
      </w:r>
      <w:proofErr w:type="gramStart"/>
      <w:r>
        <w:rPr>
          <w:b/>
        </w:rPr>
        <w:t>OF.</w:t>
      </w:r>
      <w:proofErr w:type="gramEnd"/>
      <w:r>
        <w:rPr>
          <w:b/>
        </w:rPr>
        <w:t xml:space="preserve">PTC.REC.Nº.386/2015/TCE-ES </w:t>
      </w:r>
      <w:r>
        <w:t xml:space="preserve">que foi encaminhado à Comissão de Justiça. </w:t>
      </w:r>
      <w:r w:rsidRPr="00C739D4">
        <w:rPr>
          <w:b/>
          <w:u w:val="single"/>
        </w:rPr>
        <w:t>COMUNICAÇÕES</w:t>
      </w:r>
      <w:r>
        <w:t xml:space="preserve">: Se inscreveu e usou da palavra o vereador Renan Leal, que agradeceu as palavras do Dr. Humberto e observou que a evasão escolar é fator determinante no crescimento da criminalidade, devendo a política ser usada em favor do povo, não contaminando os conselhos municipais bem atentando contra o direito à educação. Finalmente, percebendo não haver mais a tratar, o senhor presidente agradeceu e convidou os presentes para a próxima sessão ordinária no dia 18 de novembro de 2015 e, às </w:t>
      </w:r>
      <w:proofErr w:type="gramStart"/>
      <w:r>
        <w:t>18:090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5B4571" w:rsidRDefault="005B4571">
      <w:bookmarkStart w:id="0" w:name="_GoBack"/>
      <w:bookmarkEnd w:id="0"/>
    </w:p>
    <w:sectPr w:rsidR="005B4571" w:rsidSect="00362FB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B7"/>
    <w:rsid w:val="00362FB7"/>
    <w:rsid w:val="005B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1301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2015-12-23T18:06:00Z</dcterms:created>
  <dcterms:modified xsi:type="dcterms:W3CDTF">2015-12-23T18:07:00Z</dcterms:modified>
</cp:coreProperties>
</file>