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Projeto de Lei nº</w:t>
      </w:r>
      <w:r>
        <w:rPr>
          <w:rFonts w:ascii="Arial" w:hAnsi="Arial" w:cs="Arial"/>
          <w:sz w:val="24"/>
        </w:rPr>
        <w:t xml:space="preserve"> 24</w:t>
      </w:r>
      <w:r>
        <w:rPr>
          <w:rFonts w:ascii="Arial" w:hAnsi="Arial" w:cs="Arial"/>
          <w:sz w:val="24"/>
        </w:rPr>
        <w:t>/2024</w:t>
      </w:r>
    </w:p>
    <w:p w:rsidR="00CD3502" w:rsidRDefault="00CD3502" w:rsidP="00CD3502">
      <w:pPr>
        <w:rPr>
          <w:rFonts w:ascii="Arial" w:hAnsi="Arial" w:cs="Arial"/>
          <w:sz w:val="24"/>
        </w:rPr>
      </w:pPr>
    </w:p>
    <w:p w:rsidR="00CD3502" w:rsidRDefault="00CD3502" w:rsidP="00CD350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CD3502" w:rsidRDefault="00CD3502" w:rsidP="00CD3502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 abertura de Crédito Adicional Especial</w:t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                      Faz saber que a Câmara Municipal de Lourdes aprovou e ele sanciona e promulga a seguinte lei:</w:t>
      </w:r>
    </w:p>
    <w:p w:rsidR="00CD3502" w:rsidRDefault="00CD3502" w:rsidP="00CD350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1º - Fica aberto na contadoria municipal, um crédito adicional especial na importância de até R$ 8.700,00 (oito mil e setecentos reais), objetivando o incentivo ao enfrentamento às Arboviroses – IGM SUS Paulista, suplementando </w:t>
      </w:r>
      <w:proofErr w:type="gramStart"/>
      <w:r>
        <w:rPr>
          <w:rFonts w:ascii="Arial" w:hAnsi="Arial" w:cs="Arial"/>
          <w:sz w:val="24"/>
        </w:rPr>
        <w:t>as seguinte</w:t>
      </w:r>
      <w:proofErr w:type="gramEnd"/>
      <w:r>
        <w:rPr>
          <w:rFonts w:ascii="Arial" w:hAnsi="Arial" w:cs="Arial"/>
          <w:sz w:val="24"/>
        </w:rPr>
        <w:t>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abaixo relacionadas:</w:t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</w:p>
    <w:p w:rsidR="00CD3502" w:rsidRDefault="00CD3502" w:rsidP="00CD3502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 – DEPARTAMENTO MUNICIPAL DE SAÚDE</w:t>
      </w:r>
    </w:p>
    <w:p w:rsidR="00CD3502" w:rsidRDefault="00CD3502" w:rsidP="00CD3502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020601 – SAÚDE</w:t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10.304.0020.2035.0000 – Atividades da Vigilância em Saúde </w:t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339030.00 – Material de Consuno.................................................................R$     4.350,00</w:t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339039.00 – Outros Serviços de Terceiros – Pessoa Jurídica......................R$     4.350,00</w:t>
      </w:r>
    </w:p>
    <w:p w:rsidR="00CD3502" w:rsidRDefault="00CD3502" w:rsidP="00CD3502">
      <w:pPr>
        <w:rPr>
          <w:rFonts w:ascii="Arial" w:hAnsi="Arial" w:cs="Arial"/>
          <w:sz w:val="24"/>
        </w:rPr>
      </w:pPr>
    </w:p>
    <w:p w:rsidR="00CD3502" w:rsidRDefault="00CD3502" w:rsidP="00CD3502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Art. 2º - O crédito aberto pelo artigo anterior será coberto pela anulação parcial da seguinte dotação do orçamento vigente:</w:t>
      </w:r>
    </w:p>
    <w:p w:rsidR="00CD3502" w:rsidRDefault="00CD3502" w:rsidP="00CD3502">
      <w:pPr>
        <w:ind w:firstLine="708"/>
        <w:jc w:val="both"/>
        <w:rPr>
          <w:rFonts w:ascii="Arial" w:hAnsi="Arial" w:cs="Arial"/>
          <w:sz w:val="24"/>
        </w:rPr>
      </w:pPr>
    </w:p>
    <w:p w:rsidR="00CD3502" w:rsidRDefault="00CD3502" w:rsidP="00CD3502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 – DEPARTAMENTO MUNICIPAL DE SAÚDE</w:t>
      </w:r>
    </w:p>
    <w:p w:rsidR="00CD3502" w:rsidRDefault="00CD3502" w:rsidP="00CD3502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020601 – SAÚDE</w:t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10.301.0017.2032.0000 – Atividades da Atenção Básica</w:t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146 – 319013.00 – Obrigações Patronais......................................................R$    8.700,00.</w:t>
      </w:r>
    </w:p>
    <w:p w:rsidR="00CD3502" w:rsidRDefault="00CD3502" w:rsidP="00CD3502">
      <w:pPr>
        <w:rPr>
          <w:rFonts w:ascii="Arial" w:hAnsi="Arial" w:cs="Arial"/>
          <w:b/>
          <w:sz w:val="24"/>
        </w:rPr>
      </w:pPr>
    </w:p>
    <w:p w:rsidR="00CD3502" w:rsidRDefault="00CD3502" w:rsidP="00CD3502">
      <w:pPr>
        <w:rPr>
          <w:rFonts w:ascii="Arial" w:hAnsi="Arial" w:cs="Arial"/>
          <w:b/>
          <w:sz w:val="24"/>
        </w:rPr>
      </w:pP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3º - Esta lei entrará em vigor na data de sua publicação, revogadas as disposições em contrário.         </w:t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Lourdes-SP, 29 de agosto de 2024</w:t>
      </w:r>
    </w:p>
    <w:p w:rsidR="00CD3502" w:rsidRDefault="00CD3502" w:rsidP="00CD350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CD3502" w:rsidRDefault="00CD3502" w:rsidP="00CD3502">
      <w:pPr>
        <w:rPr>
          <w:rFonts w:ascii="Arial" w:hAnsi="Arial" w:cs="Arial"/>
          <w:sz w:val="24"/>
        </w:rPr>
      </w:pPr>
    </w:p>
    <w:p w:rsidR="00CD3502" w:rsidRDefault="00CD3502" w:rsidP="00CD3502">
      <w:pPr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Prefeito Municipal</w:t>
      </w:r>
    </w:p>
    <w:p w:rsidR="00CD3502" w:rsidRDefault="00CD3502" w:rsidP="00CD3502">
      <w:pPr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Pedro Luiz Serafim Pinto, Contador da Prefeitura Municipal de Lourdes, Estado de São Paulo, J U S T I F I C A, para os devidos fins, que o projeto de Lei que abre Crédito Adicional Especial no valor de até R$ 8.700,00 (oito mil e setecentos reais), visa suplementar dotações que objetivam o incentivo ao enfrentamento às Arboviroses – IGM SUS Paulista. </w:t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</w:p>
    <w:p w:rsidR="00CD3502" w:rsidRDefault="00CD3502" w:rsidP="00CD3502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O crédito aberto pelo artigo anterior será coberto pela anulação parcial de dotação do orçamento vigente que sobrará saldo no final do exercício de 2024 </w:t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CD3502" w:rsidRDefault="00CD3502" w:rsidP="00CD3502">
      <w:pPr>
        <w:jc w:val="both"/>
        <w:rPr>
          <w:rFonts w:ascii="Arial" w:hAnsi="Arial" w:cs="Arial"/>
          <w:sz w:val="24"/>
        </w:rPr>
      </w:pPr>
    </w:p>
    <w:p w:rsidR="00CD3502" w:rsidRDefault="00CD3502" w:rsidP="00CD3502">
      <w:pPr>
        <w:jc w:val="both"/>
        <w:rPr>
          <w:rFonts w:ascii="Arial" w:hAnsi="Arial" w:cs="Arial"/>
          <w:b/>
          <w:sz w:val="24"/>
          <w:u w:val="single"/>
        </w:rPr>
      </w:pPr>
    </w:p>
    <w:p w:rsidR="00CD3502" w:rsidRDefault="00CD3502" w:rsidP="00CD3502">
      <w:pPr>
        <w:jc w:val="both"/>
        <w:rPr>
          <w:rFonts w:ascii="Arial" w:hAnsi="Arial" w:cs="Arial"/>
          <w:b/>
          <w:sz w:val="24"/>
          <w:u w:val="single"/>
        </w:rPr>
      </w:pPr>
    </w:p>
    <w:p w:rsidR="00CD3502" w:rsidRDefault="00CD3502" w:rsidP="00CD3502">
      <w:pPr>
        <w:jc w:val="both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29 de agosto de 2024</w:t>
      </w:r>
    </w:p>
    <w:p w:rsidR="00CD3502" w:rsidRDefault="00CD3502" w:rsidP="00CD3502">
      <w:pPr>
        <w:rPr>
          <w:rFonts w:ascii="Arial" w:hAnsi="Arial" w:cs="Arial"/>
          <w:sz w:val="24"/>
        </w:rPr>
      </w:pPr>
    </w:p>
    <w:p w:rsidR="00CD3502" w:rsidRDefault="00CD3502" w:rsidP="00CD3502">
      <w:pPr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04A7" w:rsidRDefault="008A04A7">
      <w:r>
        <w:separator/>
      </w:r>
    </w:p>
  </w:endnote>
  <w:endnote w:type="continuationSeparator" w:id="0">
    <w:p w:rsidR="008A04A7" w:rsidRDefault="008A0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04A7" w:rsidRDefault="008A04A7">
      <w:r>
        <w:separator/>
      </w:r>
    </w:p>
  </w:footnote>
  <w:footnote w:type="continuationSeparator" w:id="0">
    <w:p w:rsidR="008A04A7" w:rsidRDefault="008A0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8A04A7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8A04A7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86776294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4A7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3502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DBF2A7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03E44-CB8A-475B-BB23-F3AC37825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2298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2024-09-02T12:59:00Z</dcterms:created>
  <dcterms:modified xsi:type="dcterms:W3CDTF">2024-09-02T12:59:00Z</dcterms:modified>
</cp:coreProperties>
</file>