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750" w:type="pct"/>
        <w:tblCellSpacing w:w="0" w:type="dxa"/>
        <w:shd w:val="clear" w:color="auto" w:fill="E6E6E6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8221"/>
      </w:tblGrid>
      <w:tr w:rsidR="00776506" w:rsidRPr="00776506" w:rsidTr="00776506">
        <w:trPr>
          <w:tblCellSpacing w:w="0" w:type="dxa"/>
        </w:trPr>
        <w:tc>
          <w:tcPr>
            <w:tcW w:w="9375" w:type="dxa"/>
            <w:shd w:val="clear" w:color="auto" w:fill="E6E6E6"/>
            <w:hideMark/>
          </w:tcPr>
          <w:p w:rsidR="00776506" w:rsidRPr="00776506" w:rsidRDefault="00776506" w:rsidP="00776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7765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Lei Ordinária nº 533/1973</w:t>
            </w:r>
          </w:p>
          <w:p w:rsidR="00776506" w:rsidRPr="00776506" w:rsidRDefault="00776506" w:rsidP="00776506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</w:p>
          <w:tbl>
            <w:tblPr>
              <w:tblW w:w="6585" w:type="dxa"/>
              <w:jc w:val="right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05" w:type="dxa"/>
                <w:left w:w="105" w:type="dxa"/>
                <w:bottom w:w="105" w:type="dxa"/>
                <w:right w:w="105" w:type="dxa"/>
              </w:tblCellMar>
              <w:tblLook w:val="04A0"/>
            </w:tblPr>
            <w:tblGrid>
              <w:gridCol w:w="6585"/>
            </w:tblGrid>
            <w:tr w:rsidR="00776506" w:rsidRPr="00776506">
              <w:trPr>
                <w:tblCellSpacing w:w="0" w:type="dxa"/>
                <w:jc w:val="right"/>
              </w:trPr>
              <w:tc>
                <w:tcPr>
                  <w:tcW w:w="63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76506" w:rsidRPr="00776506" w:rsidRDefault="00776506" w:rsidP="0077650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776506">
                    <w:rPr>
                      <w:rFonts w:ascii="Times New Roman" w:eastAsia="Times New Roman" w:hAnsi="Times New Roman" w:cs="Times New Roman"/>
                      <w:b/>
                      <w:bCs/>
                      <w:sz w:val="36"/>
                      <w:lang w:eastAsia="pt-BR"/>
                    </w:rPr>
                    <w:t>Autoriza a Concessão dos Serviços de Abastecimento de Águas e Esgotos –</w:t>
                  </w:r>
                  <w:proofErr w:type="spellStart"/>
                  <w:r w:rsidRPr="00776506">
                    <w:rPr>
                      <w:rFonts w:ascii="Times New Roman" w:eastAsia="Times New Roman" w:hAnsi="Times New Roman" w:cs="Times New Roman"/>
                      <w:b/>
                      <w:bCs/>
                      <w:sz w:val="36"/>
                      <w:lang w:eastAsia="pt-BR"/>
                    </w:rPr>
                    <w:t>Comaq</w:t>
                  </w:r>
                  <w:proofErr w:type="spellEnd"/>
                  <w:r w:rsidRPr="00776506">
                    <w:rPr>
                      <w:rFonts w:ascii="Times New Roman" w:eastAsia="Times New Roman" w:hAnsi="Times New Roman" w:cs="Times New Roman"/>
                      <w:b/>
                      <w:bCs/>
                      <w:sz w:val="36"/>
                      <w:lang w:eastAsia="pt-BR"/>
                    </w:rPr>
                    <w:t>- e dá outras providências.</w:t>
                  </w:r>
                </w:p>
              </w:tc>
            </w:tr>
          </w:tbl>
          <w:p w:rsidR="00776506" w:rsidRPr="00776506" w:rsidRDefault="00776506" w:rsidP="00776506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</w:p>
          <w:p w:rsidR="00776506" w:rsidRPr="00776506" w:rsidRDefault="00776506" w:rsidP="007765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  <w:r w:rsidRPr="0077650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O povo do município de Bicas, por seus representantes, decreta e eu, em seu nome, sanciono a seguinte lei:</w:t>
            </w:r>
            <w:r w:rsidRPr="0077650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</w:r>
            <w:r w:rsidRPr="0077650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 xml:space="preserve">Art.1º Fica o Poder Executivo autorizado a firmar contrato com a Companhia Mineira de Águas e Esgotos </w:t>
            </w:r>
            <w:proofErr w:type="spellStart"/>
            <w:r w:rsidRPr="0077650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Comaq</w:t>
            </w:r>
            <w:proofErr w:type="spellEnd"/>
            <w:r w:rsidRPr="0077650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 xml:space="preserve">, órgão da Administração Indireta do Estado de Minas Gerais vinculado ao sistema operacional de Saneamento, Habitação e Obras Públicas, nos termos do Decreto Estadual nº 14.446, de 13 de abril de 1972, concedente e direito de implantar, ampliar, administrar e explorar industrialmente, direta ou indiretamente, com exclusividade, os serviços urbanos de abastecimento de água, na sede deste município, prazo de </w:t>
            </w:r>
            <w:proofErr w:type="gramStart"/>
            <w:r w:rsidRPr="0077650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30(trinta) anos, prorrogável</w:t>
            </w:r>
            <w:proofErr w:type="gramEnd"/>
            <w:r w:rsidRPr="0077650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 xml:space="preserve"> de acordo entre as partes.</w:t>
            </w:r>
            <w:r w:rsidRPr="0077650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</w:r>
            <w:r w:rsidRPr="0077650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 xml:space="preserve">Art.2º Todos os bens e instalações vinculados aos serviços de água do Município que, direta ou indiretamente concorram, exclusiva e permanentemente, para a captação, adução, </w:t>
            </w:r>
            <w:proofErr w:type="spellStart"/>
            <w:r w:rsidRPr="0077650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tratamente</w:t>
            </w:r>
            <w:proofErr w:type="spellEnd"/>
            <w:r w:rsidRPr="0077650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 xml:space="preserve">, </w:t>
            </w:r>
            <w:proofErr w:type="spellStart"/>
            <w:r w:rsidRPr="0077650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reservação</w:t>
            </w:r>
            <w:proofErr w:type="spellEnd"/>
            <w:r w:rsidRPr="0077650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 xml:space="preserve"> ou distribuição de água são igualmente concedidos á companhia Mineira de Águas e Esgotos. </w:t>
            </w:r>
            <w:proofErr w:type="spellStart"/>
            <w:r w:rsidRPr="0077650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Comaq</w:t>
            </w:r>
            <w:proofErr w:type="spellEnd"/>
            <w:r w:rsidRPr="0077650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- livres de quaisquer ônus até entrar em operação e novo sistema da concessionária.</w:t>
            </w:r>
            <w:r w:rsidRPr="0077650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</w:r>
            <w:r w:rsidRPr="0077650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§ 1º Após a entrada em operação do sistema novo, os bens municipais que, a critério da concessionária, devam permanecer em serviço, deverão ser incorporados ao patrimônio da concessionária, mediante participação acionária do Município em seu capital Social, após a exata descrição e avaliação dos bens, de acordo com que dispõe o Decreto- lei nº 2627, de 26 de setembro de 1940.</w:t>
            </w:r>
            <w:r w:rsidRPr="0077650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</w:r>
            <w:r w:rsidRPr="0077650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 xml:space="preserve">§ 2º Os bens municipais que se tornarem desnecessários ao Serviço de Abastecimento de Água da sede do Município, em decorrência da operação do Sistema novo, ficarão </w:t>
            </w:r>
            <w:proofErr w:type="spellStart"/>
            <w:r w:rsidRPr="0077650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desafetados</w:t>
            </w:r>
            <w:proofErr w:type="spellEnd"/>
            <w:r w:rsidRPr="0077650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 xml:space="preserve"> de Serviço público, podendo o Chefe </w:t>
            </w:r>
            <w:proofErr w:type="gramStart"/>
            <w:r w:rsidRPr="0077650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do Executivo Municipal retirá-los</w:t>
            </w:r>
            <w:proofErr w:type="gramEnd"/>
            <w:r w:rsidRPr="0077650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 xml:space="preserve"> e recolhe-los ao almoxarifado do Município, para as aplicações que couberem.</w:t>
            </w:r>
            <w:r w:rsidRPr="0077650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</w:r>
            <w:r w:rsidRPr="0077650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 xml:space="preserve">Art.3º Se não convier á concessionária o </w:t>
            </w:r>
            <w:proofErr w:type="spellStart"/>
            <w:r w:rsidRPr="0077650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paroveitamento</w:t>
            </w:r>
            <w:proofErr w:type="spellEnd"/>
            <w:r w:rsidRPr="0077650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, em seu quadro de empregadas, do pessoal que estiver em exercício no sistema Municipal já implantado, será ele redistribuído por órgãos e entidades do Município.</w:t>
            </w:r>
            <w:r w:rsidRPr="0077650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</w:r>
            <w:r w:rsidRPr="0077650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lastRenderedPageBreak/>
              <w:br/>
              <w:t>Art.4º A Concessionária fica autorizada a fixar, revisar e arrecadar as tarifas referentes aos serviços de água explorados no Município de modo que permitam a justa remuneração do capital,, e melhoramento e a expansão dos serviços e assegurem o equilíbrio econômico e financeiro do contrato, nos termos do art.167 da Constituição Federal.</w:t>
            </w:r>
            <w:r w:rsidRPr="0077650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</w:r>
            <w:r w:rsidRPr="0077650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Parágrafo único- As tarifas, antes de serem aplicados, serão aprovadas pelos órgãos federais e ou estaduais competentes.</w:t>
            </w:r>
            <w:r w:rsidRPr="0077650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</w:r>
            <w:r w:rsidRPr="0077650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 xml:space="preserve">Art.5º Sendo as tarifas calculadas em função do custo do Serviço, para não onera-las sobremaneira, fica a companhia Mineira de águas e Esgotos </w:t>
            </w:r>
            <w:proofErr w:type="spellStart"/>
            <w:r w:rsidRPr="0077650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Comaq-isenta</w:t>
            </w:r>
            <w:proofErr w:type="spellEnd"/>
            <w:r w:rsidRPr="0077650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 xml:space="preserve"> de todos os tributos municipais durante o prazo da concessão.</w:t>
            </w:r>
            <w:r w:rsidRPr="0077650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</w:r>
            <w:r w:rsidRPr="0077650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 xml:space="preserve">Art.6º Terminando o prazo da concessão ou da sua prorrogação, reverterão ao Município, mediante indenização, todos os bens e instalações que, direta ou indiretamente, concorram </w:t>
            </w:r>
            <w:proofErr w:type="spellStart"/>
            <w:r w:rsidRPr="0077650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exclisiva</w:t>
            </w:r>
            <w:proofErr w:type="spellEnd"/>
            <w:r w:rsidRPr="0077650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 xml:space="preserve"> e permanentemente, para a captação, adução, tratamento, </w:t>
            </w:r>
            <w:proofErr w:type="spellStart"/>
            <w:r w:rsidRPr="0077650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reservação</w:t>
            </w:r>
            <w:proofErr w:type="spellEnd"/>
            <w:r w:rsidRPr="0077650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 xml:space="preserve"> ou distribuição de água.</w:t>
            </w:r>
            <w:r w:rsidRPr="0077650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</w:r>
            <w:r w:rsidRPr="0077650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 xml:space="preserve">§ 1º No contrato de </w:t>
            </w:r>
            <w:proofErr w:type="gramStart"/>
            <w:r w:rsidRPr="0077650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concessão</w:t>
            </w:r>
            <w:proofErr w:type="gramEnd"/>
            <w:r w:rsidRPr="0077650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 xml:space="preserve"> serão estipulados as condições de pagamento da Reversão, que será prévio, em dinheiro e ou com ações representativas da participação do município no capital social da concessão, o pessoal em exercício no sistema municipal de abastecimento de água, cujo aproveitamento não convier ao município, continuará sob a responsabilidade da concessionária, sem quaisquer ônus para o Município.</w:t>
            </w:r>
            <w:r w:rsidRPr="0077650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</w:r>
            <w:r w:rsidRPr="0077650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Art.7º A concessionária poderá independentemente de licença prévia, mas observadas as posturas municipais, fazer obras instalações nas vias e logradouros públicos, relacionados com o serviço de abastecimento de água.</w:t>
            </w:r>
            <w:r w:rsidRPr="0077650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</w:r>
            <w:r w:rsidRPr="0077650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Art.8º O Município fornecerá recursos á concessionária em dinheiro e sob a forma de subscrição de ações do capital social desta, em valor correspondente a até 25( vinte e cinco por cento) do orçamento do novo sistema de abastecimento de água da sede do município.</w:t>
            </w:r>
            <w:r w:rsidRPr="0077650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</w:r>
            <w:r w:rsidRPr="0077650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Parágrafo único- O poder Executivo submeterá a Câmara Municipal, oportunidade, projeto de lei dispondo sobre a fonte e a forma de pagamento dos recursos aqui referidos.</w:t>
            </w:r>
            <w:r w:rsidRPr="0077650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</w:r>
            <w:r w:rsidRPr="0077650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 xml:space="preserve">Art.9º Esta lei entrará em vigor na data de sua publicação, revogadas as disposições em contrário, especialmente a lei nº 495, de 26 de abril de </w:t>
            </w:r>
            <w:r w:rsidRPr="0077650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lastRenderedPageBreak/>
              <w:t>1972.</w:t>
            </w:r>
            <w:r w:rsidRPr="0077650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</w:r>
            <w:r w:rsidRPr="0077650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Mando, portanto, a todas as autoridades a quem o conhecimento e execução desta lei pertencer que a cumpram e façam cumprir tão exatamente como nela se contém.</w:t>
            </w:r>
            <w:r w:rsidRPr="0077650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Prefeitura Municipal de Bicas, 10 de janeiro de 1974.</w:t>
            </w:r>
            <w:r w:rsidRPr="0077650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</w:r>
            <w:r w:rsidRPr="0077650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O Prefeito Municipal</w:t>
            </w:r>
            <w:r w:rsidRPr="0077650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Manoel Pires Pereira.</w:t>
            </w:r>
          </w:p>
        </w:tc>
      </w:tr>
      <w:tr w:rsidR="00776506" w:rsidRPr="00776506" w:rsidTr="00776506">
        <w:trPr>
          <w:tblCellSpacing w:w="0" w:type="dxa"/>
        </w:trPr>
        <w:tc>
          <w:tcPr>
            <w:tcW w:w="9375" w:type="dxa"/>
            <w:shd w:val="clear" w:color="auto" w:fill="E6E6E6"/>
            <w:hideMark/>
          </w:tcPr>
          <w:p w:rsidR="00776506" w:rsidRPr="00776506" w:rsidRDefault="00776506" w:rsidP="007765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77650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lastRenderedPageBreak/>
              <w:t> </w:t>
            </w:r>
          </w:p>
        </w:tc>
      </w:tr>
    </w:tbl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76506"/>
    <w:rsid w:val="002E517D"/>
    <w:rsid w:val="006242E2"/>
    <w:rsid w:val="007765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77650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476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397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09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712</Words>
  <Characters>3847</Characters>
  <Application>Microsoft Office Word</Application>
  <DocSecurity>0</DocSecurity>
  <Lines>32</Lines>
  <Paragraphs>9</Paragraphs>
  <ScaleCrop>false</ScaleCrop>
  <Company/>
  <LinksUpToDate>false</LinksUpToDate>
  <CharactersWithSpaces>4550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2014-11-03T16:05:00Z</dcterms:created>
  <dcterms:modified xsi:type="dcterms:W3CDTF">2014-11-03T16:05:00Z</dcterms:modified>
</cp:coreProperties>
</file>