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1D1816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03C6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C03C66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C03C66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C03C66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C03C66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C03C6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C03C6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C03C6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C03C66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C03C66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C03C66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C03C66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C03C66">
      <w:pPr>
        <w:jc w:val="both"/>
        <w:rPr>
          <w:rFonts w:ascii="Arial" w:hAnsi="Arial"/>
          <w:b/>
          <w:sz w:val="15"/>
        </w:rPr>
      </w:pPr>
    </w:p>
    <w:p w:rsidR="00000000" w:rsidRDefault="00C03C66">
      <w:pPr>
        <w:jc w:val="both"/>
        <w:rPr>
          <w:rFonts w:ascii="Arial" w:hAnsi="Arial"/>
          <w:b/>
          <w:sz w:val="15"/>
        </w:rPr>
      </w:pPr>
    </w:p>
    <w:p w:rsidR="00000000" w:rsidRDefault="00C03C66">
      <w:pPr>
        <w:jc w:val="both"/>
        <w:rPr>
          <w:rFonts w:ascii="Arial" w:hAnsi="Arial"/>
          <w:b/>
          <w:sz w:val="15"/>
        </w:rPr>
      </w:pPr>
    </w:p>
    <w:p w:rsidR="00000000" w:rsidRDefault="00C03C66">
      <w:pPr>
        <w:jc w:val="both"/>
        <w:rPr>
          <w:rFonts w:ascii="Arial" w:hAnsi="Arial"/>
          <w:b/>
          <w:sz w:val="15"/>
        </w:rPr>
      </w:pPr>
    </w:p>
    <w:p w:rsidR="00000000" w:rsidRDefault="00C03C66">
      <w:pPr>
        <w:jc w:val="right"/>
        <w:rPr>
          <w:b/>
          <w:sz w:val="18"/>
          <w:u w:val="single"/>
        </w:rPr>
      </w:pPr>
    </w:p>
    <w:p w:rsidR="00000000" w:rsidRDefault="00C03C66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C03C66">
      <w:pPr>
        <w:jc w:val="both"/>
        <w:rPr>
          <w:rFonts w:ascii="Arial" w:hAnsi="Arial"/>
          <w:b/>
          <w:sz w:val="14"/>
        </w:rPr>
      </w:pPr>
    </w:p>
    <w:p w:rsidR="00000000" w:rsidRDefault="00C03C66">
      <w:pPr>
        <w:jc w:val="center"/>
        <w:rPr>
          <w:rFonts w:ascii="Arial" w:hAnsi="Arial"/>
          <w:b/>
          <w:i/>
          <w:sz w:val="22"/>
        </w:rPr>
      </w:pPr>
    </w:p>
    <w:p w:rsidR="00000000" w:rsidRDefault="00C03C66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637 de  25 de  janeiro de 2000</w:t>
      </w:r>
    </w:p>
    <w:p w:rsidR="00000000" w:rsidRDefault="00C03C66">
      <w:pPr>
        <w:jc w:val="both"/>
        <w:rPr>
          <w:rFonts w:ascii="Courier New" w:hAnsi="Courier New"/>
          <w:sz w:val="12"/>
        </w:rPr>
      </w:pPr>
    </w:p>
    <w:p w:rsidR="00000000" w:rsidRDefault="00C03C66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C03C66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SUPLEMENTAR O ORÇAMENTO VIGENTE, ABRINDO CRÉDITO ADICIONAL ESPECIAL.</w:t>
      </w:r>
    </w:p>
    <w:p w:rsidR="00000000" w:rsidRDefault="00C03C66">
      <w:pPr>
        <w:jc w:val="both"/>
        <w:rPr>
          <w:sz w:val="15"/>
        </w:rPr>
      </w:pPr>
    </w:p>
    <w:p w:rsidR="00000000" w:rsidRDefault="00C03C66">
      <w:pPr>
        <w:jc w:val="both"/>
        <w:rPr>
          <w:sz w:val="15"/>
        </w:rPr>
      </w:pPr>
    </w:p>
    <w:p w:rsidR="00000000" w:rsidRDefault="00C03C66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C03C66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C03C66">
      <w:pPr>
        <w:jc w:val="both"/>
        <w:rPr>
          <w:b/>
          <w:sz w:val="12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Art. 1º -  Fica o Poder Executivo autorizado a suplementar o orçamento vigent</w:t>
      </w:r>
      <w:r>
        <w:rPr>
          <w:sz w:val="22"/>
        </w:rPr>
        <w:t>e, abrindo crédito adicional especial na importância de R$ 175.000,00 (Cento e setenta e cinco mil reais).</w:t>
      </w:r>
    </w:p>
    <w:p w:rsidR="00000000" w:rsidRDefault="00C03C66">
      <w:pPr>
        <w:jc w:val="both"/>
        <w:rPr>
          <w:sz w:val="16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FONTE = 16 R$  175.000,00</w:t>
      </w:r>
    </w:p>
    <w:p w:rsidR="00000000" w:rsidRDefault="00C03C66">
      <w:pPr>
        <w:jc w:val="center"/>
        <w:rPr>
          <w:sz w:val="16"/>
          <w:u w:val="single"/>
        </w:rPr>
      </w:pPr>
    </w:p>
    <w:p w:rsidR="00000000" w:rsidRDefault="00C03C66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OBRAS E SERVIÇOS PÚBLICOS</w:t>
      </w:r>
    </w:p>
    <w:p w:rsidR="00000000" w:rsidRDefault="00C03C66">
      <w:pPr>
        <w:jc w:val="both"/>
        <w:rPr>
          <w:sz w:val="16"/>
          <w:u w:val="single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C03C66">
      <w:pPr>
        <w:jc w:val="both"/>
        <w:rPr>
          <w:sz w:val="22"/>
        </w:rPr>
      </w:pPr>
      <w:r>
        <w:rPr>
          <w:sz w:val="22"/>
        </w:rPr>
        <w:t>2026.13.76.448.1013 – Obras e Saneamento nos Bai</w:t>
      </w:r>
      <w:r>
        <w:rPr>
          <w:sz w:val="22"/>
        </w:rPr>
        <w:t>rros Grotão - Biriba</w:t>
      </w:r>
    </w:p>
    <w:p w:rsidR="00000000" w:rsidRDefault="00C03C66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84"/>
        <w:gridCol w:w="5670"/>
        <w:gridCol w:w="425"/>
        <w:gridCol w:w="13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4110.00.16</w:t>
            </w:r>
          </w:p>
        </w:tc>
        <w:tc>
          <w:tcPr>
            <w:tcW w:w="284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670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Obras e Instalações...................................................................</w:t>
            </w:r>
          </w:p>
        </w:tc>
        <w:tc>
          <w:tcPr>
            <w:tcW w:w="425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373" w:type="dxa"/>
          </w:tcPr>
          <w:p w:rsidR="00000000" w:rsidRDefault="00C03C66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71.500,00</w:t>
            </w:r>
          </w:p>
        </w:tc>
      </w:tr>
    </w:tbl>
    <w:p w:rsidR="00000000" w:rsidRDefault="00C03C66">
      <w:pPr>
        <w:jc w:val="both"/>
        <w:rPr>
          <w:sz w:val="16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C03C66">
      <w:pPr>
        <w:jc w:val="both"/>
        <w:rPr>
          <w:sz w:val="22"/>
        </w:rPr>
      </w:pPr>
      <w:r>
        <w:rPr>
          <w:sz w:val="22"/>
        </w:rPr>
        <w:t>2026.13.76.448.1028 – Obras e Saneamento no Bairro Arcozelo</w:t>
      </w:r>
    </w:p>
    <w:p w:rsidR="00000000" w:rsidRDefault="00C03C66">
      <w:pPr>
        <w:jc w:val="both"/>
        <w:rPr>
          <w:sz w:val="22"/>
        </w:rPr>
      </w:pPr>
      <w:r>
        <w:rPr>
          <w:sz w:val="22"/>
        </w:rPr>
        <w:t>ELEMENTO DA DES</w:t>
      </w:r>
      <w:r>
        <w:rPr>
          <w:sz w:val="22"/>
        </w:rPr>
        <w:t>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84"/>
        <w:gridCol w:w="5670"/>
        <w:gridCol w:w="425"/>
        <w:gridCol w:w="13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4110.00.16</w:t>
            </w:r>
          </w:p>
        </w:tc>
        <w:tc>
          <w:tcPr>
            <w:tcW w:w="284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670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Obras e Instalações....................................................................</w:t>
            </w:r>
          </w:p>
        </w:tc>
        <w:tc>
          <w:tcPr>
            <w:tcW w:w="425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373" w:type="dxa"/>
          </w:tcPr>
          <w:p w:rsidR="00000000" w:rsidRDefault="00C03C66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103.500,00</w:t>
            </w:r>
          </w:p>
        </w:tc>
      </w:tr>
    </w:tbl>
    <w:p w:rsidR="00000000" w:rsidRDefault="00C03C66">
      <w:pPr>
        <w:jc w:val="both"/>
        <w:rPr>
          <w:sz w:val="16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Art. 2º - Os recursos para atender a presente suplementação são oriundos do Convênio firmado entre a Secretaria Especial de Desenvol</w:t>
      </w:r>
      <w:r>
        <w:rPr>
          <w:sz w:val="22"/>
        </w:rPr>
        <w:t>vimento Urbano da Presidência da República, através da Caixa Econômica Federal – Programas Sociais, e a Prefeitura Municipal de Paty do Alferes.</w:t>
      </w:r>
    </w:p>
    <w:p w:rsidR="00000000" w:rsidRDefault="00C03C66">
      <w:pPr>
        <w:jc w:val="both"/>
        <w:rPr>
          <w:sz w:val="16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Parágrafo Único - O recurso acima citado será classificado na receita nas seguintes rubricas:</w:t>
      </w:r>
    </w:p>
    <w:p w:rsidR="00000000" w:rsidRDefault="00C03C66">
      <w:pPr>
        <w:jc w:val="both"/>
        <w:rPr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425"/>
        <w:gridCol w:w="5103"/>
        <w:gridCol w:w="425"/>
        <w:gridCol w:w="13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1)</w:t>
            </w:r>
          </w:p>
        </w:tc>
        <w:tc>
          <w:tcPr>
            <w:tcW w:w="1276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1390.09.00</w:t>
            </w:r>
          </w:p>
        </w:tc>
        <w:tc>
          <w:tcPr>
            <w:tcW w:w="425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103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R.A.F. Convênio União...................................................</w:t>
            </w:r>
          </w:p>
        </w:tc>
        <w:tc>
          <w:tcPr>
            <w:tcW w:w="425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R$ </w:t>
            </w:r>
          </w:p>
        </w:tc>
        <w:tc>
          <w:tcPr>
            <w:tcW w:w="1375" w:type="dxa"/>
          </w:tcPr>
          <w:p w:rsidR="00000000" w:rsidRDefault="00C03C66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 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2)</w:t>
            </w:r>
          </w:p>
        </w:tc>
        <w:tc>
          <w:tcPr>
            <w:tcW w:w="1276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2460.00.01</w:t>
            </w:r>
          </w:p>
        </w:tc>
        <w:tc>
          <w:tcPr>
            <w:tcW w:w="425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103" w:type="dxa"/>
          </w:tcPr>
          <w:p w:rsidR="00000000" w:rsidRDefault="00C03C66">
            <w:pPr>
              <w:jc w:val="both"/>
              <w:rPr>
                <w:sz w:val="22"/>
              </w:rPr>
            </w:pPr>
            <w:r>
              <w:rPr>
                <w:sz w:val="22"/>
              </w:rPr>
              <w:t>Convênio União..............................................................</w:t>
            </w:r>
          </w:p>
        </w:tc>
        <w:tc>
          <w:tcPr>
            <w:tcW w:w="425" w:type="dxa"/>
          </w:tcPr>
          <w:p w:rsidR="00000000" w:rsidRDefault="00C03C66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R$ </w:t>
            </w:r>
          </w:p>
        </w:tc>
        <w:tc>
          <w:tcPr>
            <w:tcW w:w="1375" w:type="dxa"/>
          </w:tcPr>
          <w:p w:rsidR="00000000" w:rsidRDefault="00C03C66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170.000,00</w:t>
            </w:r>
          </w:p>
        </w:tc>
      </w:tr>
    </w:tbl>
    <w:p w:rsidR="00000000" w:rsidRDefault="00C03C66">
      <w:pPr>
        <w:jc w:val="both"/>
        <w:rPr>
          <w:sz w:val="16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Art. 3º - Fica incorporado ao orçamento do exercício</w:t>
      </w:r>
      <w:r>
        <w:rPr>
          <w:sz w:val="22"/>
        </w:rPr>
        <w:t xml:space="preserve"> subsequente, conforme parágrafo 2º, do art. 167, da Constituição Federal e art. 45, da Lei 4.320, de 17/03/64.</w:t>
      </w:r>
    </w:p>
    <w:p w:rsidR="00000000" w:rsidRDefault="00C03C66">
      <w:pPr>
        <w:jc w:val="both"/>
        <w:rPr>
          <w:sz w:val="16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Art. 4º - Fica alterado o Plano Plurianual de Investimento (Lei n.º 432, de 08 de dezembro de 1997).</w:t>
      </w:r>
    </w:p>
    <w:p w:rsidR="00000000" w:rsidRDefault="00C03C66">
      <w:pPr>
        <w:jc w:val="both"/>
        <w:rPr>
          <w:sz w:val="16"/>
        </w:rPr>
      </w:pPr>
    </w:p>
    <w:p w:rsidR="00000000" w:rsidRDefault="00C03C66">
      <w:pPr>
        <w:jc w:val="both"/>
        <w:rPr>
          <w:sz w:val="22"/>
        </w:rPr>
      </w:pPr>
      <w:r>
        <w:rPr>
          <w:sz w:val="22"/>
        </w:rPr>
        <w:t>Art. 5º - Esta Lei entrará em vigor na da</w:t>
      </w:r>
      <w:r>
        <w:rPr>
          <w:sz w:val="22"/>
        </w:rPr>
        <w:t>ta de sua publicação, revogadas as disposições em contrário.</w:t>
      </w:r>
    </w:p>
    <w:p w:rsidR="00000000" w:rsidRDefault="00C03C66">
      <w:pPr>
        <w:jc w:val="center"/>
        <w:rPr>
          <w:sz w:val="16"/>
        </w:rPr>
      </w:pPr>
    </w:p>
    <w:p w:rsidR="00000000" w:rsidRDefault="00C03C66">
      <w:pPr>
        <w:jc w:val="center"/>
        <w:rPr>
          <w:sz w:val="22"/>
        </w:rPr>
      </w:pPr>
      <w:r>
        <w:rPr>
          <w:sz w:val="22"/>
        </w:rPr>
        <w:t>Paty do Alferes,    25 de janeiro de 2000.</w:t>
      </w:r>
    </w:p>
    <w:p w:rsidR="00000000" w:rsidRDefault="00C03C66">
      <w:pPr>
        <w:jc w:val="both"/>
        <w:rPr>
          <w:sz w:val="24"/>
        </w:rPr>
      </w:pPr>
    </w:p>
    <w:p w:rsidR="00000000" w:rsidRDefault="00C03C66">
      <w:pPr>
        <w:jc w:val="both"/>
        <w:rPr>
          <w:sz w:val="24"/>
        </w:rPr>
      </w:pPr>
    </w:p>
    <w:p w:rsidR="00000000" w:rsidRDefault="00C03C66">
      <w:pPr>
        <w:jc w:val="both"/>
        <w:rPr>
          <w:sz w:val="24"/>
        </w:rPr>
      </w:pPr>
    </w:p>
    <w:p w:rsidR="00000000" w:rsidRDefault="00C03C66">
      <w:pPr>
        <w:jc w:val="both"/>
        <w:rPr>
          <w:sz w:val="24"/>
        </w:rPr>
      </w:pPr>
    </w:p>
    <w:p w:rsidR="00000000" w:rsidRDefault="00C03C66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1D1816" w:rsidRDefault="00C03C66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1D1816">
      <w:headerReference w:type="even" r:id="rId7"/>
      <w:headerReference w:type="default" r:id="rId8"/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C66" w:rsidRDefault="00C03C66">
      <w:r>
        <w:separator/>
      </w:r>
    </w:p>
  </w:endnote>
  <w:endnote w:type="continuationSeparator" w:id="0">
    <w:p w:rsidR="00C03C66" w:rsidRDefault="00C0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C66" w:rsidRDefault="00C03C66">
      <w:r>
        <w:separator/>
      </w:r>
    </w:p>
  </w:footnote>
  <w:footnote w:type="continuationSeparator" w:id="0">
    <w:p w:rsidR="00C03C66" w:rsidRDefault="00C03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C03C66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C03C66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C03C66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1D1816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C03C66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C03C66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C03C66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</w:t>
    </w:r>
    <w:r>
      <w:rPr>
        <w:sz w:val="18"/>
      </w:rPr>
      <w:t>o (Autógrafo - Projeto  019/00)</w:t>
    </w:r>
  </w:p>
  <w:p w:rsidR="00000000" w:rsidRDefault="00C03C66">
    <w:pPr>
      <w:pStyle w:val="Cabealho"/>
      <w:ind w:right="360"/>
      <w:rPr>
        <w:sz w:val="11"/>
      </w:rPr>
    </w:pPr>
  </w:p>
  <w:p w:rsidR="00000000" w:rsidRDefault="00C03C66">
    <w:pPr>
      <w:pStyle w:val="Cabealho"/>
      <w:ind w:right="360"/>
      <w:rPr>
        <w:sz w:val="11"/>
      </w:rPr>
    </w:pPr>
  </w:p>
  <w:p w:rsidR="00000000" w:rsidRDefault="00C03C66">
    <w:pPr>
      <w:pStyle w:val="Cabealho"/>
      <w:ind w:right="360"/>
      <w:rPr>
        <w:sz w:val="11"/>
      </w:rPr>
    </w:pPr>
  </w:p>
  <w:p w:rsidR="00000000" w:rsidRDefault="00C03C66">
    <w:pPr>
      <w:pStyle w:val="Cabealho"/>
      <w:ind w:right="360"/>
      <w:rPr>
        <w:sz w:val="11"/>
      </w:rPr>
    </w:pPr>
  </w:p>
  <w:p w:rsidR="00000000" w:rsidRDefault="00C03C66">
    <w:pPr>
      <w:pStyle w:val="Cabealho"/>
      <w:ind w:right="360"/>
      <w:rPr>
        <w:sz w:val="11"/>
      </w:rPr>
    </w:pPr>
  </w:p>
  <w:p w:rsidR="00000000" w:rsidRDefault="00C03C66">
    <w:pPr>
      <w:pStyle w:val="Cabealho"/>
      <w:ind w:right="360"/>
      <w:rPr>
        <w:sz w:val="11"/>
      </w:rPr>
    </w:pPr>
  </w:p>
  <w:p w:rsidR="00000000" w:rsidRDefault="00C03C66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816"/>
    <w:rsid w:val="001D1816"/>
    <w:rsid w:val="00C0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62D861-B5D2-4F3B-93BE-C85BF39C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37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637-2000</Template>
  <TotalTime>0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2024-08-28T17:34:00Z</dcterms:created>
  <dcterms:modified xsi:type="dcterms:W3CDTF">2024-08-28T17:34:00Z</dcterms:modified>
</cp:coreProperties>
</file>