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C05" w:rsidRDefault="001B7C05" w:rsidP="001B7C05">
      <w:pPr>
        <w:pStyle w:val="Ttulo"/>
        <w:rPr>
          <w:rFonts w:cs="Arial"/>
          <w:b/>
          <w:sz w:val="32"/>
          <w:szCs w:val="24"/>
        </w:rPr>
      </w:pPr>
      <w:bookmarkStart w:id="0" w:name="_GoBack"/>
      <w:bookmarkEnd w:id="0"/>
    </w:p>
    <w:p w:rsidR="001B7C05" w:rsidRPr="00210BA4" w:rsidRDefault="004221A0" w:rsidP="001B7C05">
      <w:pPr>
        <w:pStyle w:val="Ttulo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Projeto de </w:t>
      </w:r>
      <w:r w:rsidR="001B7C05" w:rsidRPr="00210BA4">
        <w:rPr>
          <w:rFonts w:cs="Arial"/>
          <w:b/>
          <w:sz w:val="28"/>
          <w:szCs w:val="28"/>
        </w:rPr>
        <w:t xml:space="preserve">Lei nº </w:t>
      </w:r>
      <w:r w:rsidR="002B24B2">
        <w:rPr>
          <w:rFonts w:cs="Arial"/>
          <w:b/>
          <w:sz w:val="28"/>
          <w:szCs w:val="28"/>
        </w:rPr>
        <w:t>2.064</w:t>
      </w:r>
      <w:r w:rsidR="001B7C05" w:rsidRPr="00210BA4">
        <w:rPr>
          <w:rFonts w:cs="Arial"/>
          <w:b/>
          <w:sz w:val="28"/>
          <w:szCs w:val="28"/>
        </w:rPr>
        <w:t xml:space="preserve"> / 202</w:t>
      </w:r>
      <w:r w:rsidR="00D7773F">
        <w:rPr>
          <w:rFonts w:cs="Arial"/>
          <w:b/>
          <w:sz w:val="28"/>
          <w:szCs w:val="28"/>
        </w:rPr>
        <w:t>3</w:t>
      </w:r>
      <w:r w:rsidR="001B7C05" w:rsidRPr="00210BA4">
        <w:rPr>
          <w:rFonts w:cs="Arial"/>
          <w:b/>
          <w:sz w:val="28"/>
          <w:szCs w:val="28"/>
        </w:rPr>
        <w:t>.</w:t>
      </w:r>
    </w:p>
    <w:p w:rsidR="001B7C05" w:rsidRDefault="001B7C05" w:rsidP="001B7C05">
      <w:pPr>
        <w:pStyle w:val="Ttulo"/>
        <w:rPr>
          <w:rFonts w:cs="Arial"/>
          <w:szCs w:val="24"/>
        </w:rPr>
      </w:pPr>
    </w:p>
    <w:p w:rsidR="008C1553" w:rsidRDefault="008C1553" w:rsidP="001B7C05">
      <w:pPr>
        <w:pStyle w:val="Ttulo"/>
        <w:rPr>
          <w:rFonts w:cs="Arial"/>
          <w:szCs w:val="24"/>
        </w:rPr>
      </w:pPr>
    </w:p>
    <w:p w:rsidR="00AC3EA7" w:rsidRDefault="00AC3EA7" w:rsidP="001B7C05">
      <w:pPr>
        <w:pStyle w:val="Ttulo"/>
        <w:rPr>
          <w:rFonts w:cs="Arial"/>
          <w:szCs w:val="24"/>
        </w:rPr>
      </w:pPr>
    </w:p>
    <w:p w:rsidR="00AC3EA7" w:rsidRDefault="00AC3EA7" w:rsidP="001B7C05">
      <w:pPr>
        <w:pStyle w:val="Ttulo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ind w:left="5160" w:firstLine="1080"/>
        <w:jc w:val="both"/>
        <w:rPr>
          <w:rFonts w:cs="Arial"/>
          <w:b/>
          <w:szCs w:val="24"/>
        </w:rPr>
      </w:pPr>
      <w:r w:rsidRPr="00710249">
        <w:rPr>
          <w:rFonts w:cs="Arial"/>
          <w:b/>
          <w:szCs w:val="24"/>
        </w:rPr>
        <w:tab/>
      </w:r>
      <w:r w:rsidRPr="00F73515">
        <w:rPr>
          <w:rFonts w:cs="Arial"/>
          <w:b/>
          <w:szCs w:val="24"/>
        </w:rPr>
        <w:t xml:space="preserve">Abre crédito especial e </w:t>
      </w:r>
      <w:r w:rsidR="00F310E6">
        <w:rPr>
          <w:rFonts w:cs="Arial"/>
          <w:b/>
          <w:szCs w:val="24"/>
        </w:rPr>
        <w:t xml:space="preserve">autoriza </w:t>
      </w:r>
      <w:r w:rsidR="00710249">
        <w:rPr>
          <w:rFonts w:cs="Arial"/>
          <w:b/>
          <w:szCs w:val="24"/>
        </w:rPr>
        <w:t>conceder Auxilio Financeiro</w:t>
      </w:r>
      <w:r w:rsidR="00D7773F">
        <w:rPr>
          <w:rFonts w:cs="Arial"/>
          <w:b/>
          <w:szCs w:val="24"/>
        </w:rPr>
        <w:t xml:space="preserve"> e Subvenção Social a </w:t>
      </w:r>
      <w:r w:rsidR="00F310E6">
        <w:rPr>
          <w:rFonts w:cs="Arial"/>
          <w:b/>
          <w:szCs w:val="24"/>
        </w:rPr>
        <w:t>Entidade</w:t>
      </w:r>
      <w:r w:rsidR="00D7773F">
        <w:rPr>
          <w:rFonts w:cs="Arial"/>
          <w:b/>
          <w:szCs w:val="24"/>
        </w:rPr>
        <w:t>s que especifica</w:t>
      </w:r>
      <w:r w:rsidR="00710249">
        <w:rPr>
          <w:rFonts w:cs="Arial"/>
          <w:b/>
          <w:szCs w:val="24"/>
        </w:rPr>
        <w:t>.</w:t>
      </w:r>
    </w:p>
    <w:p w:rsidR="001B7C05" w:rsidRDefault="001B7C05" w:rsidP="001B7C05">
      <w:pPr>
        <w:pStyle w:val="Ttulo"/>
        <w:jc w:val="both"/>
        <w:rPr>
          <w:rFonts w:cs="Arial"/>
          <w:szCs w:val="24"/>
        </w:rPr>
      </w:pPr>
    </w:p>
    <w:p w:rsidR="00AC3EA7" w:rsidRDefault="00AC3EA7" w:rsidP="001B7C05">
      <w:pPr>
        <w:pStyle w:val="Ttulo"/>
        <w:jc w:val="both"/>
        <w:rPr>
          <w:rFonts w:cs="Arial"/>
          <w:szCs w:val="24"/>
        </w:rPr>
      </w:pPr>
    </w:p>
    <w:p w:rsidR="008C1553" w:rsidRPr="00F73515" w:rsidRDefault="008C1553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  <w:r>
        <w:rPr>
          <w:rFonts w:cs="Arial"/>
          <w:szCs w:val="24"/>
        </w:rPr>
        <w:tab/>
      </w:r>
      <w:r w:rsidRPr="00F73515">
        <w:rPr>
          <w:rFonts w:cs="Arial"/>
          <w:szCs w:val="24"/>
        </w:rPr>
        <w:t>O Povo do Município de Jacuí, por seus representantes Legais, aprovaram e eu Prefeit</w:t>
      </w:r>
      <w:r w:rsidR="005E385B">
        <w:rPr>
          <w:rFonts w:cs="Arial"/>
          <w:szCs w:val="24"/>
        </w:rPr>
        <w:t>a</w:t>
      </w:r>
      <w:r w:rsidRPr="00F73515">
        <w:rPr>
          <w:rFonts w:cs="Arial"/>
          <w:szCs w:val="24"/>
        </w:rPr>
        <w:t xml:space="preserve"> Municipal sanciono a seguinte Lei:</w:t>
      </w: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</w:p>
    <w:p w:rsidR="007F1B95" w:rsidRDefault="007F1B95" w:rsidP="007F1B95">
      <w:pPr>
        <w:ind w:firstLine="708"/>
        <w:jc w:val="both"/>
        <w:rPr>
          <w:rFonts w:ascii="Arial" w:hAnsi="Arial" w:cs="Arial"/>
          <w:b w:val="0"/>
          <w:sz w:val="24"/>
          <w:szCs w:val="24"/>
        </w:rPr>
      </w:pPr>
      <w:r w:rsidRPr="00CB4846">
        <w:rPr>
          <w:rFonts w:ascii="Arial" w:hAnsi="Arial" w:cs="Arial"/>
          <w:sz w:val="24"/>
          <w:szCs w:val="24"/>
        </w:rPr>
        <w:t xml:space="preserve">Art. </w:t>
      </w:r>
      <w:r>
        <w:rPr>
          <w:rFonts w:ascii="Arial" w:hAnsi="Arial" w:cs="Arial"/>
          <w:sz w:val="24"/>
          <w:szCs w:val="24"/>
        </w:rPr>
        <w:t>1</w:t>
      </w:r>
      <w:r w:rsidRPr="00CB4846">
        <w:rPr>
          <w:rFonts w:ascii="Arial" w:hAnsi="Arial" w:cs="Arial"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-</w:t>
      </w:r>
      <w:r w:rsidRPr="00CB4846">
        <w:rPr>
          <w:rFonts w:ascii="Arial" w:hAnsi="Arial" w:cs="Arial"/>
          <w:b w:val="0"/>
          <w:sz w:val="24"/>
          <w:szCs w:val="24"/>
        </w:rPr>
        <w:t xml:space="preserve"> Fica autorizado o Executivo Municipal a abrir Crédito Especial até a importância de R</w:t>
      </w:r>
      <w:r w:rsidRPr="001B7C05">
        <w:rPr>
          <w:rFonts w:ascii="Arial" w:hAnsi="Arial" w:cs="Arial"/>
          <w:b w:val="0"/>
          <w:sz w:val="24"/>
          <w:szCs w:val="24"/>
        </w:rPr>
        <w:t xml:space="preserve">$ </w:t>
      </w:r>
      <w:r w:rsidR="00216622">
        <w:rPr>
          <w:rFonts w:ascii="Arial" w:hAnsi="Arial" w:cs="Arial"/>
          <w:b w:val="0"/>
          <w:sz w:val="24"/>
          <w:szCs w:val="24"/>
        </w:rPr>
        <w:t>115.253,28</w:t>
      </w:r>
      <w:r w:rsidRPr="001B7C05">
        <w:rPr>
          <w:rFonts w:ascii="Arial" w:hAnsi="Arial" w:cs="Arial"/>
          <w:b w:val="0"/>
          <w:sz w:val="24"/>
          <w:szCs w:val="24"/>
        </w:rPr>
        <w:t xml:space="preserve"> (</w:t>
      </w:r>
      <w:r w:rsidR="00216622">
        <w:rPr>
          <w:rFonts w:ascii="Arial" w:hAnsi="Arial" w:cs="Arial"/>
          <w:b w:val="0"/>
          <w:sz w:val="24"/>
          <w:szCs w:val="24"/>
        </w:rPr>
        <w:t>Cento e quinze mil, duzentos e cinquenta e três reais e vinte e oito centavos</w:t>
      </w:r>
      <w:r>
        <w:rPr>
          <w:rFonts w:ascii="Arial" w:hAnsi="Arial" w:cs="Arial"/>
          <w:b w:val="0"/>
          <w:sz w:val="24"/>
          <w:szCs w:val="24"/>
        </w:rPr>
        <w:t xml:space="preserve">) </w:t>
      </w:r>
      <w:r w:rsidRPr="00CB4846">
        <w:rPr>
          <w:rFonts w:ascii="Arial" w:hAnsi="Arial" w:cs="Arial"/>
          <w:b w:val="0"/>
          <w:sz w:val="24"/>
          <w:szCs w:val="24"/>
        </w:rPr>
        <w:t xml:space="preserve">para </w:t>
      </w:r>
      <w:r w:rsidR="008C17C1">
        <w:rPr>
          <w:rFonts w:ascii="Arial" w:hAnsi="Arial" w:cs="Arial"/>
          <w:b w:val="0"/>
          <w:sz w:val="24"/>
          <w:szCs w:val="24"/>
        </w:rPr>
        <w:t xml:space="preserve">transferência de recursos </w:t>
      </w:r>
      <w:r w:rsidR="00216622">
        <w:rPr>
          <w:rFonts w:ascii="Arial" w:hAnsi="Arial" w:cs="Arial"/>
          <w:b w:val="0"/>
          <w:sz w:val="24"/>
          <w:szCs w:val="24"/>
        </w:rPr>
        <w:t>as Associações de Pequenos Pr</w:t>
      </w:r>
      <w:r w:rsidR="004C3C1F">
        <w:rPr>
          <w:rFonts w:ascii="Arial" w:hAnsi="Arial" w:cs="Arial"/>
          <w:b w:val="0"/>
          <w:sz w:val="24"/>
          <w:szCs w:val="24"/>
        </w:rPr>
        <w:t>o</w:t>
      </w:r>
      <w:r w:rsidR="00216622">
        <w:rPr>
          <w:rFonts w:ascii="Arial" w:hAnsi="Arial" w:cs="Arial"/>
          <w:b w:val="0"/>
          <w:sz w:val="24"/>
          <w:szCs w:val="24"/>
        </w:rPr>
        <w:t>dutores Rurais</w:t>
      </w:r>
      <w:r>
        <w:rPr>
          <w:rFonts w:ascii="Arial" w:hAnsi="Arial" w:cs="Arial"/>
          <w:b w:val="0"/>
          <w:sz w:val="24"/>
          <w:szCs w:val="24"/>
        </w:rPr>
        <w:t>, q</w:t>
      </w:r>
      <w:r w:rsidRPr="00CB4846">
        <w:rPr>
          <w:rFonts w:ascii="Arial" w:hAnsi="Arial" w:cs="Arial"/>
          <w:b w:val="0"/>
          <w:sz w:val="24"/>
          <w:szCs w:val="24"/>
        </w:rPr>
        <w:t>ue correrão por conta da</w:t>
      </w:r>
      <w:r>
        <w:rPr>
          <w:rFonts w:ascii="Arial" w:hAnsi="Arial" w:cs="Arial"/>
          <w:b w:val="0"/>
          <w:sz w:val="24"/>
          <w:szCs w:val="24"/>
        </w:rPr>
        <w:t>s</w:t>
      </w:r>
      <w:r w:rsidRPr="00CB4846">
        <w:rPr>
          <w:rFonts w:ascii="Arial" w:hAnsi="Arial" w:cs="Arial"/>
          <w:b w:val="0"/>
          <w:sz w:val="24"/>
          <w:szCs w:val="24"/>
        </w:rPr>
        <w:t xml:space="preserve"> seguinte</w:t>
      </w:r>
      <w:r>
        <w:rPr>
          <w:rFonts w:ascii="Arial" w:hAnsi="Arial" w:cs="Arial"/>
          <w:b w:val="0"/>
          <w:sz w:val="24"/>
          <w:szCs w:val="24"/>
        </w:rPr>
        <w:t>s classificações</w:t>
      </w:r>
      <w:r w:rsidRPr="00CB4846">
        <w:rPr>
          <w:rFonts w:ascii="Arial" w:hAnsi="Arial" w:cs="Arial"/>
          <w:b w:val="0"/>
          <w:sz w:val="24"/>
          <w:szCs w:val="24"/>
        </w:rPr>
        <w:t xml:space="preserve"> orçamentária</w:t>
      </w:r>
      <w:r>
        <w:rPr>
          <w:rFonts w:ascii="Arial" w:hAnsi="Arial" w:cs="Arial"/>
          <w:b w:val="0"/>
          <w:sz w:val="24"/>
          <w:szCs w:val="24"/>
        </w:rPr>
        <w:t>s</w:t>
      </w:r>
      <w:r w:rsidRPr="00CB4846">
        <w:rPr>
          <w:rFonts w:ascii="Arial" w:hAnsi="Arial" w:cs="Arial"/>
          <w:b w:val="0"/>
          <w:sz w:val="24"/>
          <w:szCs w:val="24"/>
        </w:rPr>
        <w:t>:</w:t>
      </w:r>
    </w:p>
    <w:p w:rsidR="003961DE" w:rsidRDefault="003961DE" w:rsidP="003961DE">
      <w:pPr>
        <w:pStyle w:val="Ttulo"/>
        <w:jc w:val="both"/>
        <w:rPr>
          <w:rFonts w:cs="Arial"/>
          <w:szCs w:val="24"/>
        </w:rPr>
      </w:pPr>
    </w:p>
    <w:p w:rsidR="00216622" w:rsidRDefault="00216622" w:rsidP="003961DE">
      <w:pPr>
        <w:pStyle w:val="Ttulo"/>
        <w:jc w:val="both"/>
        <w:rPr>
          <w:rFonts w:cs="Arial"/>
          <w:szCs w:val="24"/>
        </w:rPr>
      </w:pPr>
      <w:r>
        <w:rPr>
          <w:rFonts w:cs="Arial"/>
          <w:szCs w:val="24"/>
        </w:rPr>
        <w:t>0201</w:t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  <w:t>Gabinete do Prefeito</w:t>
      </w:r>
    </w:p>
    <w:p w:rsidR="00216622" w:rsidRDefault="00216622" w:rsidP="003961DE">
      <w:pPr>
        <w:pStyle w:val="Ttulo"/>
        <w:jc w:val="both"/>
        <w:rPr>
          <w:rFonts w:cs="Arial"/>
          <w:szCs w:val="24"/>
        </w:rPr>
      </w:pPr>
      <w:r>
        <w:rPr>
          <w:rFonts w:cs="Arial"/>
          <w:szCs w:val="24"/>
        </w:rPr>
        <w:t>04</w:t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  <w:t>Administração</w:t>
      </w:r>
    </w:p>
    <w:p w:rsidR="00216622" w:rsidRDefault="00216622" w:rsidP="003961DE">
      <w:pPr>
        <w:pStyle w:val="Ttulo"/>
        <w:jc w:val="both"/>
        <w:rPr>
          <w:rFonts w:cs="Arial"/>
          <w:szCs w:val="24"/>
        </w:rPr>
      </w:pPr>
      <w:r>
        <w:rPr>
          <w:rFonts w:cs="Arial"/>
          <w:szCs w:val="24"/>
        </w:rPr>
        <w:t>122</w:t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  <w:t>Administração Geral</w:t>
      </w:r>
    </w:p>
    <w:p w:rsidR="00216622" w:rsidRDefault="00E9735C" w:rsidP="003961DE">
      <w:pPr>
        <w:pStyle w:val="Ttulo"/>
        <w:jc w:val="both"/>
        <w:rPr>
          <w:rFonts w:cs="Arial"/>
          <w:szCs w:val="24"/>
        </w:rPr>
      </w:pPr>
      <w:r>
        <w:rPr>
          <w:rFonts w:cs="Arial"/>
          <w:szCs w:val="24"/>
        </w:rPr>
        <w:t>0401</w:t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  <w:t>Administração Publica Municipal</w:t>
      </w:r>
    </w:p>
    <w:p w:rsidR="00E9735C" w:rsidRDefault="00E9735C" w:rsidP="003961DE">
      <w:pPr>
        <w:pStyle w:val="Ttulo"/>
        <w:jc w:val="both"/>
        <w:rPr>
          <w:rFonts w:cs="Arial"/>
          <w:szCs w:val="24"/>
        </w:rPr>
      </w:pPr>
      <w:r>
        <w:rPr>
          <w:rFonts w:cs="Arial"/>
          <w:szCs w:val="24"/>
        </w:rPr>
        <w:t>0.105</w:t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  <w:t>Subvenções a Associações Rurais – Emenda Estadual</w:t>
      </w:r>
    </w:p>
    <w:p w:rsidR="00BB291C" w:rsidRDefault="00BB291C" w:rsidP="001B7C05">
      <w:pPr>
        <w:pStyle w:val="Ttulo"/>
        <w:jc w:val="both"/>
        <w:rPr>
          <w:rFonts w:cs="Arial"/>
          <w:szCs w:val="24"/>
        </w:rPr>
      </w:pPr>
      <w:r>
        <w:rPr>
          <w:rFonts w:cs="Arial"/>
          <w:szCs w:val="24"/>
        </w:rPr>
        <w:t>445042</w:t>
      </w:r>
      <w:r>
        <w:rPr>
          <w:rFonts w:cs="Arial"/>
          <w:szCs w:val="24"/>
        </w:rPr>
        <w:tab/>
        <w:t xml:space="preserve">Auxílios ...................................................... R$ </w:t>
      </w:r>
      <w:r w:rsidR="00E9735C">
        <w:rPr>
          <w:rFonts w:cs="Arial"/>
          <w:szCs w:val="24"/>
        </w:rPr>
        <w:t>115.253,28</w:t>
      </w:r>
      <w:r>
        <w:rPr>
          <w:rFonts w:cs="Arial"/>
          <w:szCs w:val="24"/>
        </w:rPr>
        <w:t xml:space="preserve"> (</w:t>
      </w:r>
      <w:r w:rsidR="00E9735C">
        <w:rPr>
          <w:rFonts w:cs="Arial"/>
          <w:szCs w:val="24"/>
        </w:rPr>
        <w:t>Cento e quinze mil, duzentos e cinquenta e três reais e vinte e oito centavos</w:t>
      </w:r>
      <w:r>
        <w:rPr>
          <w:rFonts w:cs="Arial"/>
          <w:szCs w:val="24"/>
        </w:rPr>
        <w:t xml:space="preserve">), DR </w:t>
      </w:r>
      <w:r w:rsidR="00EB689E">
        <w:t>17100003210</w:t>
      </w:r>
      <w:r>
        <w:rPr>
          <w:rFonts w:cs="Arial"/>
          <w:szCs w:val="24"/>
        </w:rPr>
        <w:t>.</w:t>
      </w:r>
    </w:p>
    <w:p w:rsidR="0092103E" w:rsidRDefault="0092103E" w:rsidP="001B7C05">
      <w:pPr>
        <w:pStyle w:val="Ttulo"/>
        <w:jc w:val="both"/>
        <w:rPr>
          <w:rFonts w:cs="Arial"/>
          <w:szCs w:val="24"/>
        </w:rPr>
      </w:pPr>
    </w:p>
    <w:p w:rsidR="001B7C05" w:rsidRDefault="001B7C05" w:rsidP="00D76EFB">
      <w:pPr>
        <w:pStyle w:val="Ttulo"/>
        <w:ind w:firstLine="708"/>
        <w:jc w:val="both"/>
      </w:pPr>
      <w:r w:rsidRPr="00564A17">
        <w:rPr>
          <w:rFonts w:cs="Arial"/>
          <w:b/>
          <w:szCs w:val="24"/>
        </w:rPr>
        <w:t>Art. 2º -</w:t>
      </w:r>
      <w:r>
        <w:t xml:space="preserve"> Para atender a abertura do Crédito Adicional de que trata o artigo 1º desta Lei, serão utilizados recursos provenientes </w:t>
      </w:r>
      <w:r w:rsidR="007B5F23">
        <w:t>d</w:t>
      </w:r>
      <w:r w:rsidR="00EB689E">
        <w:t>o excesso de arrecadação da Fonte 17100003210</w:t>
      </w:r>
      <w:r w:rsidRPr="004E35BA">
        <w:t>, conforme</w:t>
      </w:r>
      <w:r>
        <w:t xml:space="preserve"> autorizado pelo art. 43, parágrafo 1º item II, da Lei Federal 4.320/64.</w:t>
      </w:r>
    </w:p>
    <w:p w:rsidR="006A098B" w:rsidRDefault="006A098B" w:rsidP="001B7C05">
      <w:pPr>
        <w:pStyle w:val="Ttulo"/>
        <w:spacing w:line="276" w:lineRule="auto"/>
        <w:ind w:firstLine="708"/>
        <w:jc w:val="both"/>
        <w:rPr>
          <w:rFonts w:cs="Arial"/>
          <w:b/>
          <w:szCs w:val="24"/>
        </w:rPr>
      </w:pPr>
    </w:p>
    <w:p w:rsidR="006A098B" w:rsidRDefault="006A098B" w:rsidP="006A098B">
      <w:pPr>
        <w:pStyle w:val="Ttulo"/>
        <w:spacing w:line="276" w:lineRule="auto"/>
        <w:ind w:firstLine="708"/>
        <w:jc w:val="both"/>
        <w:rPr>
          <w:rFonts w:cs="Arial"/>
          <w:szCs w:val="24"/>
        </w:rPr>
      </w:pPr>
      <w:r w:rsidRPr="00564A17">
        <w:rPr>
          <w:rFonts w:cs="Arial"/>
          <w:b/>
          <w:szCs w:val="24"/>
        </w:rPr>
        <w:t xml:space="preserve">Art. </w:t>
      </w:r>
      <w:r>
        <w:rPr>
          <w:rFonts w:cs="Arial"/>
          <w:b/>
          <w:szCs w:val="24"/>
        </w:rPr>
        <w:t>3</w:t>
      </w:r>
      <w:r w:rsidRPr="00564A17">
        <w:rPr>
          <w:rFonts w:cs="Arial"/>
          <w:b/>
          <w:szCs w:val="24"/>
        </w:rPr>
        <w:t>º –</w:t>
      </w:r>
      <w:r w:rsidRPr="009E1168">
        <w:rPr>
          <w:rFonts w:cs="Arial"/>
          <w:szCs w:val="24"/>
        </w:rPr>
        <w:t xml:space="preserve"> Fica alterado o Anexo de Diretrizes, Programas e Objetivos e o Anexo de Programas, Objetivos e Metas da Administração para o Quadriênio, da Lei Municipal nº </w:t>
      </w:r>
      <w:r>
        <w:rPr>
          <w:rFonts w:cs="Arial"/>
          <w:szCs w:val="24"/>
        </w:rPr>
        <w:t>1.912/2021</w:t>
      </w:r>
      <w:r w:rsidRPr="009E1168">
        <w:rPr>
          <w:rFonts w:cs="Arial"/>
          <w:szCs w:val="24"/>
        </w:rPr>
        <w:t xml:space="preserve"> – Plano Plurianual para o quadriênio 20</w:t>
      </w:r>
      <w:r>
        <w:rPr>
          <w:rFonts w:cs="Arial"/>
          <w:szCs w:val="24"/>
        </w:rPr>
        <w:t>22</w:t>
      </w:r>
      <w:r w:rsidRPr="009E1168">
        <w:rPr>
          <w:rFonts w:cs="Arial"/>
          <w:szCs w:val="24"/>
        </w:rPr>
        <w:t>/20</w:t>
      </w:r>
      <w:r>
        <w:rPr>
          <w:rFonts w:cs="Arial"/>
          <w:szCs w:val="24"/>
        </w:rPr>
        <w:t>25</w:t>
      </w:r>
      <w:r w:rsidRPr="009E1168">
        <w:rPr>
          <w:rFonts w:cs="Arial"/>
          <w:szCs w:val="24"/>
        </w:rPr>
        <w:t>, com o acréscimo das ações acima discriminadas.</w:t>
      </w:r>
    </w:p>
    <w:p w:rsidR="006A098B" w:rsidRDefault="006A098B" w:rsidP="006A098B">
      <w:pPr>
        <w:pStyle w:val="Ttulo"/>
        <w:ind w:firstLine="708"/>
        <w:jc w:val="both"/>
      </w:pPr>
    </w:p>
    <w:p w:rsidR="006A098B" w:rsidRPr="009E1168" w:rsidRDefault="006A098B" w:rsidP="006A098B">
      <w:pPr>
        <w:pStyle w:val="Ttulo"/>
        <w:spacing w:line="276" w:lineRule="auto"/>
        <w:ind w:firstLine="708"/>
        <w:jc w:val="both"/>
        <w:rPr>
          <w:rFonts w:cs="Arial"/>
          <w:szCs w:val="24"/>
        </w:rPr>
      </w:pPr>
      <w:r w:rsidRPr="00564A17">
        <w:rPr>
          <w:rFonts w:cs="Arial"/>
          <w:b/>
          <w:szCs w:val="24"/>
        </w:rPr>
        <w:t xml:space="preserve">Art. </w:t>
      </w:r>
      <w:r>
        <w:rPr>
          <w:rFonts w:cs="Arial"/>
          <w:b/>
          <w:szCs w:val="24"/>
        </w:rPr>
        <w:t>4</w:t>
      </w:r>
      <w:r w:rsidRPr="00564A17">
        <w:rPr>
          <w:rFonts w:cs="Arial"/>
          <w:b/>
          <w:szCs w:val="24"/>
        </w:rPr>
        <w:t>º –</w:t>
      </w:r>
      <w:r w:rsidRPr="001624DA">
        <w:rPr>
          <w:rFonts w:cs="Arial"/>
          <w:szCs w:val="24"/>
        </w:rPr>
        <w:t xml:space="preserve"> Fica</w:t>
      </w:r>
      <w:r w:rsidRPr="009E1168">
        <w:rPr>
          <w:rFonts w:cs="Arial"/>
          <w:szCs w:val="24"/>
        </w:rPr>
        <w:t xml:space="preserve"> o Poder Executivo Municipal autorizado a promover a alteração nas demais Legislações orçamentárias municipais, especialmente a Lei de Diretrizes Orçamentárias Anual para o exercício de 20</w:t>
      </w:r>
      <w:r>
        <w:rPr>
          <w:rFonts w:cs="Arial"/>
          <w:szCs w:val="24"/>
        </w:rPr>
        <w:t>2</w:t>
      </w:r>
      <w:r w:rsidR="00EB689E">
        <w:rPr>
          <w:rFonts w:cs="Arial"/>
          <w:szCs w:val="24"/>
        </w:rPr>
        <w:t>3</w:t>
      </w:r>
      <w:r w:rsidRPr="009E1168">
        <w:rPr>
          <w:rFonts w:cs="Arial"/>
          <w:szCs w:val="24"/>
        </w:rPr>
        <w:t xml:space="preserve">, devendo esta ser compatibilizada com o </w:t>
      </w:r>
      <w:r w:rsidRPr="009E1168">
        <w:rPr>
          <w:rFonts w:cs="Arial"/>
          <w:szCs w:val="24"/>
        </w:rPr>
        <w:lastRenderedPageBreak/>
        <w:t>Plano Plurianual para o quadriênio 20</w:t>
      </w:r>
      <w:r>
        <w:rPr>
          <w:rFonts w:cs="Arial"/>
          <w:szCs w:val="24"/>
        </w:rPr>
        <w:t>22</w:t>
      </w:r>
      <w:r w:rsidRPr="009E1168">
        <w:rPr>
          <w:rFonts w:cs="Arial"/>
          <w:szCs w:val="24"/>
        </w:rPr>
        <w:t>/20</w:t>
      </w:r>
      <w:r>
        <w:rPr>
          <w:rFonts w:cs="Arial"/>
          <w:szCs w:val="24"/>
        </w:rPr>
        <w:t>25</w:t>
      </w:r>
      <w:r w:rsidRPr="009E1168">
        <w:rPr>
          <w:rFonts w:cs="Arial"/>
          <w:szCs w:val="24"/>
        </w:rPr>
        <w:t>, considerando, as alterações promovidas por essa Lei.</w:t>
      </w:r>
    </w:p>
    <w:p w:rsidR="006A098B" w:rsidRDefault="006A098B" w:rsidP="001B7C05">
      <w:pPr>
        <w:pStyle w:val="Ttulo"/>
        <w:spacing w:line="276" w:lineRule="auto"/>
        <w:ind w:firstLine="708"/>
        <w:jc w:val="both"/>
        <w:rPr>
          <w:rFonts w:cs="Arial"/>
          <w:b/>
          <w:szCs w:val="24"/>
        </w:rPr>
      </w:pPr>
    </w:p>
    <w:p w:rsidR="001E0EDC" w:rsidRPr="009E1168" w:rsidRDefault="001E0EDC" w:rsidP="001E0EDC">
      <w:pPr>
        <w:pStyle w:val="Ttulo"/>
        <w:spacing w:line="276" w:lineRule="auto"/>
        <w:ind w:firstLine="708"/>
        <w:jc w:val="both"/>
        <w:rPr>
          <w:rFonts w:cs="Arial"/>
          <w:szCs w:val="24"/>
        </w:rPr>
      </w:pPr>
      <w:r w:rsidRPr="00564A17">
        <w:rPr>
          <w:rFonts w:cs="Arial"/>
          <w:b/>
          <w:szCs w:val="24"/>
        </w:rPr>
        <w:t xml:space="preserve">Art. </w:t>
      </w:r>
      <w:r>
        <w:rPr>
          <w:rFonts w:cs="Arial"/>
          <w:b/>
          <w:szCs w:val="24"/>
        </w:rPr>
        <w:t>5</w:t>
      </w:r>
      <w:r w:rsidRPr="00564A17">
        <w:rPr>
          <w:rFonts w:cs="Arial"/>
          <w:b/>
          <w:szCs w:val="24"/>
        </w:rPr>
        <w:t>º –</w:t>
      </w:r>
      <w:r w:rsidRPr="001624DA">
        <w:rPr>
          <w:rFonts w:cs="Arial"/>
          <w:szCs w:val="24"/>
        </w:rPr>
        <w:t xml:space="preserve"> Fica</w:t>
      </w:r>
      <w:r w:rsidRPr="009E1168">
        <w:rPr>
          <w:rFonts w:cs="Arial"/>
          <w:szCs w:val="24"/>
        </w:rPr>
        <w:t xml:space="preserve"> o Poder E</w:t>
      </w:r>
      <w:r w:rsidR="0092103E">
        <w:rPr>
          <w:rFonts w:cs="Arial"/>
          <w:szCs w:val="24"/>
        </w:rPr>
        <w:t>xecutivo Municipal autorizado a conceder Auxilio</w:t>
      </w:r>
      <w:r w:rsidR="006A098B">
        <w:rPr>
          <w:rFonts w:cs="Arial"/>
          <w:szCs w:val="24"/>
        </w:rPr>
        <w:t xml:space="preserve"> a </w:t>
      </w:r>
      <w:r w:rsidR="00C0684B">
        <w:rPr>
          <w:rFonts w:cs="Arial"/>
          <w:szCs w:val="24"/>
        </w:rPr>
        <w:t>Associação dos Pequenos Produtores Rurais de Perobas</w:t>
      </w:r>
      <w:r w:rsidR="006A098B">
        <w:rPr>
          <w:rFonts w:cs="Arial"/>
          <w:szCs w:val="24"/>
        </w:rPr>
        <w:t xml:space="preserve">, devidamente inscrita no CNPJ sob o numero </w:t>
      </w:r>
      <w:r w:rsidR="00C0684B">
        <w:rPr>
          <w:rFonts w:cs="Arial"/>
          <w:sz w:val="22"/>
          <w:szCs w:val="22"/>
        </w:rPr>
        <w:t>20.924.684/0001-25</w:t>
      </w:r>
      <w:r>
        <w:rPr>
          <w:rFonts w:cs="Arial"/>
          <w:szCs w:val="24"/>
        </w:rPr>
        <w:t>, no valo</w:t>
      </w:r>
      <w:r w:rsidR="00402E6C">
        <w:rPr>
          <w:rFonts w:cs="Arial"/>
          <w:szCs w:val="24"/>
        </w:rPr>
        <w:t>r</w:t>
      </w:r>
      <w:r>
        <w:rPr>
          <w:rFonts w:cs="Arial"/>
          <w:szCs w:val="24"/>
        </w:rPr>
        <w:t xml:space="preserve"> de R$ </w:t>
      </w:r>
      <w:r w:rsidR="00C0684B">
        <w:rPr>
          <w:rFonts w:cs="Arial"/>
          <w:szCs w:val="24"/>
        </w:rPr>
        <w:t>28.813,32</w:t>
      </w:r>
      <w:r w:rsidR="00402E6C">
        <w:rPr>
          <w:rFonts w:cs="Arial"/>
          <w:szCs w:val="24"/>
        </w:rPr>
        <w:t xml:space="preserve"> (</w:t>
      </w:r>
      <w:r w:rsidR="00C0684B">
        <w:rPr>
          <w:rFonts w:cs="Arial"/>
          <w:szCs w:val="24"/>
        </w:rPr>
        <w:t>Vinte e oito mil, oitocentos e treze reais e trinta e dois centavos)</w:t>
      </w:r>
      <w:r w:rsidR="0092103E">
        <w:rPr>
          <w:rFonts w:cs="Arial"/>
          <w:szCs w:val="24"/>
        </w:rPr>
        <w:t xml:space="preserve">. </w:t>
      </w:r>
    </w:p>
    <w:p w:rsidR="00C0684B" w:rsidRDefault="00C0684B" w:rsidP="00C0684B">
      <w:pPr>
        <w:pStyle w:val="Ttulo"/>
        <w:spacing w:line="276" w:lineRule="auto"/>
        <w:ind w:firstLine="708"/>
        <w:jc w:val="both"/>
        <w:rPr>
          <w:rFonts w:cs="Arial"/>
          <w:b/>
          <w:szCs w:val="24"/>
        </w:rPr>
      </w:pPr>
    </w:p>
    <w:p w:rsidR="00C0684B" w:rsidRDefault="00C0684B" w:rsidP="00C0684B">
      <w:pPr>
        <w:pStyle w:val="Ttulo"/>
        <w:spacing w:line="276" w:lineRule="auto"/>
        <w:ind w:firstLine="708"/>
        <w:jc w:val="both"/>
        <w:rPr>
          <w:rFonts w:cs="Arial"/>
          <w:szCs w:val="24"/>
        </w:rPr>
      </w:pPr>
      <w:r w:rsidRPr="00564A17">
        <w:rPr>
          <w:rFonts w:cs="Arial"/>
          <w:b/>
          <w:szCs w:val="24"/>
        </w:rPr>
        <w:t xml:space="preserve">Art. </w:t>
      </w:r>
      <w:r>
        <w:rPr>
          <w:rFonts w:cs="Arial"/>
          <w:b/>
          <w:szCs w:val="24"/>
        </w:rPr>
        <w:t>6</w:t>
      </w:r>
      <w:r w:rsidRPr="00564A17">
        <w:rPr>
          <w:rFonts w:cs="Arial"/>
          <w:b/>
          <w:szCs w:val="24"/>
        </w:rPr>
        <w:t>º –</w:t>
      </w:r>
      <w:r w:rsidRPr="001624DA">
        <w:rPr>
          <w:rFonts w:cs="Arial"/>
          <w:szCs w:val="24"/>
        </w:rPr>
        <w:t xml:space="preserve"> Fica</w:t>
      </w:r>
      <w:r w:rsidRPr="009E1168">
        <w:rPr>
          <w:rFonts w:cs="Arial"/>
          <w:szCs w:val="24"/>
        </w:rPr>
        <w:t xml:space="preserve"> o Poder E</w:t>
      </w:r>
      <w:r>
        <w:rPr>
          <w:rFonts w:cs="Arial"/>
          <w:szCs w:val="24"/>
        </w:rPr>
        <w:t xml:space="preserve">xecutivo Municipal autorizado a conceder Auxilio a Associação dos Agricultores Familiares do Bairro Pinhal, devidamente inscrita no CNPJ sob o numero </w:t>
      </w:r>
      <w:r>
        <w:rPr>
          <w:rFonts w:cs="Arial"/>
          <w:sz w:val="22"/>
          <w:szCs w:val="22"/>
        </w:rPr>
        <w:t>04.652.363/0001-62</w:t>
      </w:r>
      <w:r>
        <w:rPr>
          <w:rFonts w:cs="Arial"/>
          <w:szCs w:val="24"/>
        </w:rPr>
        <w:t>, no valor de R$ 28.813,32 (Vinte e oito mil, oitocentos e treze reais e trinta e dois centavos).</w:t>
      </w:r>
    </w:p>
    <w:p w:rsidR="00C0684B" w:rsidRDefault="00C0684B" w:rsidP="00C0684B">
      <w:pPr>
        <w:pStyle w:val="Ttulo"/>
        <w:spacing w:line="276" w:lineRule="auto"/>
        <w:ind w:firstLine="708"/>
        <w:jc w:val="both"/>
        <w:rPr>
          <w:rFonts w:cs="Arial"/>
          <w:b/>
          <w:szCs w:val="24"/>
        </w:rPr>
      </w:pPr>
    </w:p>
    <w:p w:rsidR="00C0684B" w:rsidRDefault="00C0684B" w:rsidP="00C0684B">
      <w:pPr>
        <w:pStyle w:val="Ttulo"/>
        <w:spacing w:line="276" w:lineRule="auto"/>
        <w:ind w:firstLine="708"/>
        <w:jc w:val="both"/>
        <w:rPr>
          <w:rFonts w:cs="Arial"/>
          <w:szCs w:val="24"/>
        </w:rPr>
      </w:pPr>
      <w:r w:rsidRPr="00564A17">
        <w:rPr>
          <w:rFonts w:cs="Arial"/>
          <w:b/>
          <w:szCs w:val="24"/>
        </w:rPr>
        <w:t xml:space="preserve">Art. </w:t>
      </w:r>
      <w:r>
        <w:rPr>
          <w:rFonts w:cs="Arial"/>
          <w:b/>
          <w:szCs w:val="24"/>
        </w:rPr>
        <w:t>7</w:t>
      </w:r>
      <w:r w:rsidRPr="00564A17">
        <w:rPr>
          <w:rFonts w:cs="Arial"/>
          <w:b/>
          <w:szCs w:val="24"/>
        </w:rPr>
        <w:t>º –</w:t>
      </w:r>
      <w:r w:rsidRPr="001624DA">
        <w:rPr>
          <w:rFonts w:cs="Arial"/>
          <w:szCs w:val="24"/>
        </w:rPr>
        <w:t xml:space="preserve"> Fica</w:t>
      </w:r>
      <w:r w:rsidRPr="009E1168">
        <w:rPr>
          <w:rFonts w:cs="Arial"/>
          <w:szCs w:val="24"/>
        </w:rPr>
        <w:t xml:space="preserve"> o Poder E</w:t>
      </w:r>
      <w:r>
        <w:rPr>
          <w:rFonts w:cs="Arial"/>
          <w:szCs w:val="24"/>
        </w:rPr>
        <w:t xml:space="preserve">xecutivo Municipal autorizado a conceder Auxilio a Associação dos Pequenos Produtores Rurais de Mato Dentro, devidamente inscrita no CNPJ sob o numero </w:t>
      </w:r>
      <w:r>
        <w:rPr>
          <w:rFonts w:cs="Arial"/>
          <w:sz w:val="22"/>
          <w:szCs w:val="22"/>
        </w:rPr>
        <w:t>20.924.692/0001-71</w:t>
      </w:r>
      <w:r>
        <w:rPr>
          <w:rFonts w:cs="Arial"/>
          <w:szCs w:val="24"/>
        </w:rPr>
        <w:t xml:space="preserve">, no valor de R$ 28.813,32 (Vinte e oito mil, oitocentos e treze reais e trinta e dois centavos). </w:t>
      </w:r>
    </w:p>
    <w:p w:rsidR="00C0684B" w:rsidRDefault="00C0684B" w:rsidP="00C0684B">
      <w:pPr>
        <w:pStyle w:val="Ttulo"/>
        <w:spacing w:line="276" w:lineRule="auto"/>
        <w:ind w:firstLine="708"/>
        <w:jc w:val="both"/>
        <w:rPr>
          <w:rFonts w:cs="Arial"/>
          <w:b/>
          <w:szCs w:val="24"/>
        </w:rPr>
      </w:pPr>
    </w:p>
    <w:p w:rsidR="00C0684B" w:rsidRPr="009E1168" w:rsidRDefault="00C0684B" w:rsidP="00C0684B">
      <w:pPr>
        <w:pStyle w:val="Ttulo"/>
        <w:spacing w:line="276" w:lineRule="auto"/>
        <w:ind w:firstLine="708"/>
        <w:jc w:val="both"/>
        <w:rPr>
          <w:rFonts w:cs="Arial"/>
          <w:szCs w:val="24"/>
        </w:rPr>
      </w:pPr>
      <w:r w:rsidRPr="00564A17">
        <w:rPr>
          <w:rFonts w:cs="Arial"/>
          <w:b/>
          <w:szCs w:val="24"/>
        </w:rPr>
        <w:t xml:space="preserve">Art. </w:t>
      </w:r>
      <w:r>
        <w:rPr>
          <w:rFonts w:cs="Arial"/>
          <w:b/>
          <w:szCs w:val="24"/>
        </w:rPr>
        <w:t>8</w:t>
      </w:r>
      <w:r w:rsidRPr="00564A17">
        <w:rPr>
          <w:rFonts w:cs="Arial"/>
          <w:b/>
          <w:szCs w:val="24"/>
        </w:rPr>
        <w:t>º –</w:t>
      </w:r>
      <w:r w:rsidRPr="001624DA">
        <w:rPr>
          <w:rFonts w:cs="Arial"/>
          <w:szCs w:val="24"/>
        </w:rPr>
        <w:t xml:space="preserve"> Fica</w:t>
      </w:r>
      <w:r w:rsidRPr="009E1168">
        <w:rPr>
          <w:rFonts w:cs="Arial"/>
          <w:szCs w:val="24"/>
        </w:rPr>
        <w:t xml:space="preserve"> o Poder E</w:t>
      </w:r>
      <w:r>
        <w:rPr>
          <w:rFonts w:cs="Arial"/>
          <w:szCs w:val="24"/>
        </w:rPr>
        <w:t xml:space="preserve">xecutivo Municipal autorizado a conceder Auxilio a Associação do Caldas Esporte Clube, devidamente inscrita no CNPJ sob o numero </w:t>
      </w:r>
      <w:r>
        <w:rPr>
          <w:rFonts w:cs="Arial"/>
          <w:sz w:val="22"/>
          <w:szCs w:val="22"/>
        </w:rPr>
        <w:t>45.616.106/0001-52</w:t>
      </w:r>
      <w:r>
        <w:rPr>
          <w:rFonts w:cs="Arial"/>
          <w:szCs w:val="24"/>
        </w:rPr>
        <w:t xml:space="preserve">, no valor de R$ 28.813,32 (Vinte e oito mil, oitocentos e treze reais e trinta e dois centavos). </w:t>
      </w:r>
    </w:p>
    <w:p w:rsidR="00C0684B" w:rsidRDefault="00C0684B" w:rsidP="00C0684B">
      <w:pPr>
        <w:pStyle w:val="Ttulo"/>
        <w:spacing w:line="276" w:lineRule="auto"/>
        <w:ind w:firstLine="708"/>
        <w:jc w:val="both"/>
        <w:rPr>
          <w:rFonts w:cs="Arial"/>
          <w:b/>
          <w:szCs w:val="24"/>
        </w:rPr>
      </w:pPr>
    </w:p>
    <w:p w:rsidR="001B7C05" w:rsidRPr="00F73515" w:rsidRDefault="001B7C05" w:rsidP="001B7C05">
      <w:pPr>
        <w:pStyle w:val="Ttulo"/>
        <w:ind w:firstLine="708"/>
        <w:jc w:val="both"/>
        <w:rPr>
          <w:rFonts w:cs="Arial"/>
          <w:szCs w:val="24"/>
        </w:rPr>
      </w:pPr>
      <w:r w:rsidRPr="00564A17">
        <w:rPr>
          <w:rFonts w:cs="Arial"/>
          <w:b/>
          <w:szCs w:val="24"/>
        </w:rPr>
        <w:t xml:space="preserve">Art. </w:t>
      </w:r>
      <w:r w:rsidR="00C0684B">
        <w:rPr>
          <w:rFonts w:cs="Arial"/>
          <w:b/>
          <w:szCs w:val="24"/>
        </w:rPr>
        <w:t>9</w:t>
      </w:r>
      <w:r w:rsidRPr="00564A17">
        <w:rPr>
          <w:rFonts w:cs="Arial"/>
          <w:b/>
          <w:szCs w:val="24"/>
        </w:rPr>
        <w:t>º -</w:t>
      </w:r>
      <w:r w:rsidRPr="001624DA">
        <w:rPr>
          <w:rFonts w:cs="Arial"/>
          <w:szCs w:val="24"/>
        </w:rPr>
        <w:t xml:space="preserve"> </w:t>
      </w:r>
      <w:r w:rsidRPr="00F73515">
        <w:rPr>
          <w:rFonts w:cs="Arial"/>
          <w:szCs w:val="24"/>
        </w:rPr>
        <w:t>Esta lei entrará em vigor na data de sua publicação, revogadas as disposições em contrário.</w:t>
      </w:r>
    </w:p>
    <w:p w:rsidR="001B7C05" w:rsidRDefault="001B7C05" w:rsidP="001B7C05">
      <w:pPr>
        <w:pStyle w:val="Ttulo"/>
        <w:jc w:val="both"/>
        <w:rPr>
          <w:rFonts w:cs="Arial"/>
          <w:szCs w:val="24"/>
        </w:rPr>
      </w:pPr>
    </w:p>
    <w:p w:rsidR="001B7C05" w:rsidRDefault="001B7C05" w:rsidP="001B7C05">
      <w:pPr>
        <w:pStyle w:val="Ttulo"/>
        <w:jc w:val="both"/>
        <w:rPr>
          <w:rFonts w:cs="Arial"/>
          <w:szCs w:val="24"/>
        </w:rPr>
      </w:pPr>
    </w:p>
    <w:p w:rsidR="008C1553" w:rsidRDefault="008C1553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  <w:r w:rsidRPr="00F73515">
        <w:rPr>
          <w:rFonts w:cs="Arial"/>
          <w:szCs w:val="24"/>
        </w:rPr>
        <w:tab/>
      </w:r>
      <w:r w:rsidRPr="00F73515">
        <w:rPr>
          <w:rFonts w:cs="Arial"/>
          <w:szCs w:val="24"/>
        </w:rPr>
        <w:tab/>
        <w:t xml:space="preserve">Jacuí – MG, </w:t>
      </w:r>
      <w:r w:rsidR="00C0684B">
        <w:rPr>
          <w:rFonts w:cs="Arial"/>
          <w:szCs w:val="24"/>
        </w:rPr>
        <w:t>16 de junho de 2023</w:t>
      </w:r>
      <w:r>
        <w:rPr>
          <w:rFonts w:cs="Arial"/>
          <w:szCs w:val="24"/>
        </w:rPr>
        <w:t>.</w:t>
      </w: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</w:p>
    <w:p w:rsidR="001B7C05" w:rsidRDefault="001B7C05" w:rsidP="001B7C05">
      <w:pPr>
        <w:pStyle w:val="Ttulo"/>
        <w:jc w:val="both"/>
        <w:rPr>
          <w:rFonts w:cs="Arial"/>
          <w:szCs w:val="24"/>
        </w:rPr>
      </w:pPr>
    </w:p>
    <w:p w:rsidR="00AC3EA7" w:rsidRDefault="00AC3EA7" w:rsidP="001B7C05">
      <w:pPr>
        <w:pStyle w:val="Ttulo"/>
        <w:jc w:val="both"/>
        <w:rPr>
          <w:rFonts w:cs="Arial"/>
          <w:szCs w:val="24"/>
        </w:rPr>
      </w:pPr>
    </w:p>
    <w:p w:rsidR="00AC3EA7" w:rsidRDefault="00AC3EA7" w:rsidP="001B7C05">
      <w:pPr>
        <w:pStyle w:val="Ttulo"/>
        <w:jc w:val="both"/>
        <w:rPr>
          <w:rFonts w:cs="Arial"/>
          <w:szCs w:val="24"/>
        </w:rPr>
      </w:pPr>
    </w:p>
    <w:p w:rsidR="008C1553" w:rsidRPr="00F73515" w:rsidRDefault="008C1553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rPr>
          <w:rFonts w:cs="Arial"/>
          <w:szCs w:val="24"/>
        </w:rPr>
      </w:pPr>
      <w:r w:rsidRPr="00F73515">
        <w:rPr>
          <w:rFonts w:cs="Arial"/>
          <w:szCs w:val="24"/>
        </w:rPr>
        <w:t xml:space="preserve">______________________________________ </w:t>
      </w:r>
    </w:p>
    <w:p w:rsidR="001B7C05" w:rsidRPr="00F73515" w:rsidRDefault="004221A0" w:rsidP="001B7C05">
      <w:pPr>
        <w:pStyle w:val="Ttulo"/>
        <w:rPr>
          <w:rFonts w:cs="Arial"/>
          <w:szCs w:val="24"/>
        </w:rPr>
      </w:pPr>
      <w:r>
        <w:rPr>
          <w:rFonts w:cs="Arial"/>
          <w:szCs w:val="24"/>
        </w:rPr>
        <w:t>Maria Conceição dos Reis Pereira</w:t>
      </w:r>
    </w:p>
    <w:p w:rsidR="001B7C05" w:rsidRDefault="001B7C05" w:rsidP="001B7C05">
      <w:pPr>
        <w:pStyle w:val="Ttulo"/>
        <w:rPr>
          <w:rFonts w:cs="Arial"/>
          <w:szCs w:val="24"/>
        </w:rPr>
      </w:pPr>
      <w:r w:rsidRPr="00F73515">
        <w:rPr>
          <w:rFonts w:cs="Arial"/>
          <w:szCs w:val="24"/>
        </w:rPr>
        <w:t>Prefeit</w:t>
      </w:r>
      <w:r w:rsidR="004221A0">
        <w:rPr>
          <w:rFonts w:cs="Arial"/>
          <w:szCs w:val="24"/>
        </w:rPr>
        <w:t>a</w:t>
      </w:r>
      <w:r w:rsidRPr="00F73515">
        <w:rPr>
          <w:rFonts w:cs="Arial"/>
          <w:szCs w:val="24"/>
        </w:rPr>
        <w:t xml:space="preserve"> Municipal</w:t>
      </w:r>
    </w:p>
    <w:p w:rsidR="004F5EC1" w:rsidRDefault="004F5EC1" w:rsidP="001B7C05">
      <w:pPr>
        <w:pStyle w:val="Ttulo"/>
        <w:rPr>
          <w:rFonts w:cs="Arial"/>
          <w:szCs w:val="24"/>
        </w:rPr>
      </w:pPr>
    </w:p>
    <w:p w:rsidR="004F5EC1" w:rsidRDefault="004F5EC1" w:rsidP="001B7C05">
      <w:pPr>
        <w:pStyle w:val="Ttulo"/>
        <w:rPr>
          <w:rFonts w:cs="Arial"/>
          <w:szCs w:val="24"/>
        </w:rPr>
      </w:pPr>
    </w:p>
    <w:p w:rsidR="00E97A20" w:rsidRDefault="00E97A20" w:rsidP="001B7C05">
      <w:pPr>
        <w:pStyle w:val="Ttulo"/>
        <w:rPr>
          <w:rFonts w:cs="Arial"/>
          <w:szCs w:val="24"/>
        </w:rPr>
      </w:pPr>
    </w:p>
    <w:p w:rsidR="00E97A20" w:rsidRDefault="00E97A20" w:rsidP="001B7C05">
      <w:pPr>
        <w:pStyle w:val="Ttulo"/>
        <w:rPr>
          <w:rFonts w:cs="Arial"/>
          <w:szCs w:val="24"/>
        </w:rPr>
      </w:pPr>
    </w:p>
    <w:p w:rsidR="00E97A20" w:rsidRDefault="00E97A20" w:rsidP="001B7C05">
      <w:pPr>
        <w:pStyle w:val="Ttulo"/>
        <w:rPr>
          <w:rFonts w:cs="Arial"/>
          <w:szCs w:val="24"/>
        </w:rPr>
      </w:pPr>
    </w:p>
    <w:p w:rsidR="00E97A20" w:rsidRDefault="00E97A20" w:rsidP="001B7C05">
      <w:pPr>
        <w:pStyle w:val="Ttulo"/>
        <w:rPr>
          <w:rFonts w:cs="Arial"/>
          <w:szCs w:val="24"/>
        </w:rPr>
      </w:pPr>
    </w:p>
    <w:p w:rsidR="007B72D9" w:rsidRPr="00B45077" w:rsidRDefault="007B72D9" w:rsidP="007B72D9">
      <w:pPr>
        <w:pStyle w:val="Ttulo"/>
        <w:rPr>
          <w:rFonts w:cs="Arial"/>
          <w:b/>
          <w:szCs w:val="24"/>
        </w:rPr>
      </w:pPr>
      <w:r w:rsidRPr="00B45077">
        <w:rPr>
          <w:rFonts w:cs="Arial"/>
          <w:b/>
          <w:szCs w:val="24"/>
        </w:rPr>
        <w:t>JUSTIFICATIVA</w:t>
      </w:r>
    </w:p>
    <w:p w:rsidR="007B72D9" w:rsidRDefault="007B72D9" w:rsidP="007B72D9">
      <w:pPr>
        <w:pStyle w:val="Ttulo"/>
        <w:jc w:val="both"/>
        <w:rPr>
          <w:rFonts w:cs="Arial"/>
          <w:szCs w:val="24"/>
        </w:rPr>
      </w:pPr>
    </w:p>
    <w:p w:rsidR="008602ED" w:rsidRDefault="008602ED" w:rsidP="008602ED">
      <w:pPr>
        <w:pStyle w:val="Ttulo"/>
        <w:jc w:val="both"/>
        <w:rPr>
          <w:rFonts w:cs="Arial"/>
          <w:szCs w:val="24"/>
        </w:rPr>
      </w:pPr>
    </w:p>
    <w:p w:rsidR="008602ED" w:rsidRDefault="008602ED" w:rsidP="008602ED">
      <w:pPr>
        <w:pStyle w:val="Ttulo"/>
        <w:jc w:val="both"/>
        <w:rPr>
          <w:rFonts w:cs="Arial"/>
          <w:szCs w:val="24"/>
        </w:rPr>
      </w:pPr>
    </w:p>
    <w:p w:rsidR="008602ED" w:rsidRDefault="008602ED" w:rsidP="008602ED">
      <w:pPr>
        <w:pStyle w:val="Ttulo"/>
        <w:jc w:val="both"/>
        <w:rPr>
          <w:rFonts w:cs="Arial"/>
          <w:szCs w:val="24"/>
        </w:rPr>
      </w:pPr>
      <w:r>
        <w:rPr>
          <w:rFonts w:cs="Arial"/>
          <w:szCs w:val="24"/>
        </w:rPr>
        <w:tab/>
        <w:t xml:space="preserve">Encaminho para apreciação dos nobres edis, o projeto de Lei, que versa sobre a abertura de credito especial, para inclusão de dotação orçamentária, para transferência de recursos às Associações dos Bairros Rurais do Caldas, Perobas, Pinhal e Mato Dentro, para realização de reforma em suas cedes e aquisições de equipamentos que irão beneficiar os Pequenos produtores. </w:t>
      </w:r>
      <w:r w:rsidR="004C3C1F">
        <w:rPr>
          <w:rFonts w:cs="Arial"/>
          <w:szCs w:val="24"/>
        </w:rPr>
        <w:t>Os recursos necessários</w:t>
      </w:r>
      <w:r>
        <w:rPr>
          <w:rFonts w:cs="Arial"/>
          <w:szCs w:val="24"/>
        </w:rPr>
        <w:t xml:space="preserve"> para financiar os repasses forram repassados através de Emenda Parlamentar Individual do Deputado Estadual Raul </w:t>
      </w:r>
      <w:r w:rsidR="004C3C1F">
        <w:rPr>
          <w:rFonts w:cs="Arial"/>
          <w:szCs w:val="24"/>
        </w:rPr>
        <w:t>Belém</w:t>
      </w:r>
      <w:r>
        <w:rPr>
          <w:rFonts w:cs="Arial"/>
          <w:szCs w:val="24"/>
        </w:rPr>
        <w:t>.</w:t>
      </w:r>
    </w:p>
    <w:p w:rsidR="00151E64" w:rsidRDefault="00522A75" w:rsidP="007B72D9">
      <w:pPr>
        <w:pStyle w:val="Ttulo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</w:p>
    <w:p w:rsidR="007B72D9" w:rsidRDefault="007B72D9" w:rsidP="007B72D9">
      <w:pPr>
        <w:pStyle w:val="Ttulo"/>
        <w:jc w:val="both"/>
        <w:rPr>
          <w:rFonts w:cs="Arial"/>
          <w:szCs w:val="24"/>
        </w:rPr>
      </w:pPr>
      <w:r>
        <w:rPr>
          <w:rFonts w:cs="Arial"/>
          <w:szCs w:val="24"/>
        </w:rPr>
        <w:tab/>
        <w:t>Assim, sendo o presente Projeto de Lei de importante e relevante interesse publico, solicito aos nobres edis atenção especial, na sua tramitação, analise e aprovação.</w:t>
      </w:r>
    </w:p>
    <w:p w:rsidR="007B72D9" w:rsidRDefault="007B72D9" w:rsidP="007B72D9">
      <w:pPr>
        <w:pStyle w:val="Ttulo"/>
        <w:jc w:val="both"/>
        <w:rPr>
          <w:rFonts w:cs="Arial"/>
          <w:szCs w:val="24"/>
        </w:rPr>
      </w:pPr>
    </w:p>
    <w:p w:rsidR="007B72D9" w:rsidRDefault="007B72D9" w:rsidP="007B72D9">
      <w:pPr>
        <w:pStyle w:val="Ttulo"/>
        <w:ind w:left="708" w:firstLine="708"/>
        <w:jc w:val="both"/>
        <w:rPr>
          <w:rFonts w:cs="Arial"/>
          <w:szCs w:val="24"/>
        </w:rPr>
      </w:pPr>
      <w:r>
        <w:rPr>
          <w:rFonts w:cs="Arial"/>
          <w:szCs w:val="24"/>
        </w:rPr>
        <w:t>Atenciosamente,</w:t>
      </w:r>
    </w:p>
    <w:p w:rsidR="007B72D9" w:rsidRDefault="007B72D9" w:rsidP="007B72D9">
      <w:pPr>
        <w:pStyle w:val="Ttulo"/>
        <w:jc w:val="both"/>
        <w:rPr>
          <w:rFonts w:cs="Arial"/>
          <w:szCs w:val="24"/>
        </w:rPr>
      </w:pPr>
    </w:p>
    <w:p w:rsidR="007B72D9" w:rsidRDefault="007B72D9" w:rsidP="007B72D9">
      <w:pPr>
        <w:pStyle w:val="Ttulo"/>
        <w:jc w:val="both"/>
        <w:rPr>
          <w:rFonts w:cs="Arial"/>
          <w:szCs w:val="24"/>
        </w:rPr>
      </w:pPr>
    </w:p>
    <w:p w:rsidR="007B72D9" w:rsidRDefault="007B72D9" w:rsidP="007B72D9">
      <w:pPr>
        <w:pStyle w:val="Ttulo"/>
        <w:jc w:val="both"/>
        <w:rPr>
          <w:rFonts w:cs="Arial"/>
          <w:szCs w:val="24"/>
        </w:rPr>
      </w:pPr>
    </w:p>
    <w:p w:rsidR="006D7A9B" w:rsidRDefault="006D7A9B" w:rsidP="007B72D9">
      <w:pPr>
        <w:pStyle w:val="Ttulo"/>
        <w:jc w:val="both"/>
        <w:rPr>
          <w:rFonts w:cs="Arial"/>
          <w:szCs w:val="24"/>
        </w:rPr>
      </w:pPr>
    </w:p>
    <w:p w:rsidR="007B72D9" w:rsidRPr="00F73515" w:rsidRDefault="007B72D9" w:rsidP="007B72D9">
      <w:pPr>
        <w:pStyle w:val="Ttulo"/>
        <w:rPr>
          <w:rFonts w:cs="Arial"/>
          <w:szCs w:val="24"/>
        </w:rPr>
      </w:pPr>
      <w:r w:rsidRPr="00F73515">
        <w:rPr>
          <w:rFonts w:cs="Arial"/>
          <w:szCs w:val="24"/>
        </w:rPr>
        <w:t xml:space="preserve">______________________________________ </w:t>
      </w:r>
    </w:p>
    <w:p w:rsidR="007B72D9" w:rsidRPr="00F73515" w:rsidRDefault="007B72D9" w:rsidP="007B72D9">
      <w:pPr>
        <w:pStyle w:val="Ttulo"/>
        <w:rPr>
          <w:rFonts w:cs="Arial"/>
          <w:szCs w:val="24"/>
        </w:rPr>
      </w:pPr>
      <w:r>
        <w:rPr>
          <w:rFonts w:cs="Arial"/>
          <w:szCs w:val="24"/>
        </w:rPr>
        <w:t>Maria Conceição dos Reis Pereira</w:t>
      </w:r>
    </w:p>
    <w:p w:rsidR="007B72D9" w:rsidRDefault="007B72D9" w:rsidP="007B72D9">
      <w:pPr>
        <w:pStyle w:val="Ttulo"/>
        <w:rPr>
          <w:rFonts w:cs="Arial"/>
          <w:szCs w:val="24"/>
        </w:rPr>
      </w:pPr>
      <w:r w:rsidRPr="00F73515">
        <w:rPr>
          <w:rFonts w:cs="Arial"/>
          <w:szCs w:val="24"/>
        </w:rPr>
        <w:t>Prefeit</w:t>
      </w:r>
      <w:r>
        <w:rPr>
          <w:rFonts w:cs="Arial"/>
          <w:szCs w:val="24"/>
        </w:rPr>
        <w:t>a</w:t>
      </w:r>
      <w:r w:rsidRPr="00F73515">
        <w:rPr>
          <w:rFonts w:cs="Arial"/>
          <w:szCs w:val="24"/>
        </w:rPr>
        <w:t xml:space="preserve"> Municipal</w:t>
      </w:r>
    </w:p>
    <w:p w:rsidR="002B24B2" w:rsidRDefault="002B24B2" w:rsidP="007B72D9">
      <w:pPr>
        <w:pStyle w:val="Ttulo"/>
        <w:rPr>
          <w:rFonts w:cs="Arial"/>
          <w:szCs w:val="24"/>
        </w:rPr>
      </w:pPr>
    </w:p>
    <w:p w:rsidR="002B24B2" w:rsidRDefault="002B24B2" w:rsidP="007B72D9">
      <w:pPr>
        <w:pStyle w:val="Ttulo"/>
        <w:rPr>
          <w:rFonts w:cs="Arial"/>
          <w:szCs w:val="24"/>
        </w:rPr>
      </w:pPr>
    </w:p>
    <w:p w:rsidR="002B24B2" w:rsidRDefault="002B24B2" w:rsidP="007B72D9">
      <w:pPr>
        <w:pStyle w:val="Ttulo"/>
        <w:rPr>
          <w:rFonts w:cs="Arial"/>
          <w:szCs w:val="24"/>
        </w:rPr>
      </w:pPr>
    </w:p>
    <w:p w:rsidR="002B24B2" w:rsidRDefault="002B24B2" w:rsidP="007B72D9">
      <w:pPr>
        <w:pStyle w:val="Ttulo"/>
        <w:rPr>
          <w:rFonts w:cs="Arial"/>
          <w:szCs w:val="24"/>
        </w:rPr>
      </w:pPr>
    </w:p>
    <w:p w:rsidR="002B24B2" w:rsidRDefault="002B24B2" w:rsidP="007B72D9">
      <w:pPr>
        <w:pStyle w:val="Ttulo"/>
        <w:rPr>
          <w:rFonts w:cs="Arial"/>
          <w:szCs w:val="24"/>
        </w:rPr>
      </w:pPr>
    </w:p>
    <w:p w:rsidR="002B24B2" w:rsidRDefault="002B24B2" w:rsidP="007B72D9">
      <w:pPr>
        <w:pStyle w:val="Ttulo"/>
        <w:rPr>
          <w:rFonts w:cs="Arial"/>
          <w:szCs w:val="24"/>
        </w:rPr>
      </w:pPr>
    </w:p>
    <w:p w:rsidR="002B24B2" w:rsidRDefault="002B24B2" w:rsidP="007B72D9">
      <w:pPr>
        <w:pStyle w:val="Ttulo"/>
        <w:rPr>
          <w:rFonts w:cs="Arial"/>
          <w:szCs w:val="24"/>
        </w:rPr>
      </w:pPr>
    </w:p>
    <w:p w:rsidR="002B24B2" w:rsidRDefault="002B24B2" w:rsidP="007B72D9">
      <w:pPr>
        <w:pStyle w:val="Ttulo"/>
        <w:rPr>
          <w:rFonts w:cs="Arial"/>
          <w:szCs w:val="24"/>
        </w:rPr>
      </w:pPr>
    </w:p>
    <w:p w:rsidR="002B24B2" w:rsidRDefault="002B24B2" w:rsidP="007B72D9">
      <w:pPr>
        <w:pStyle w:val="Ttulo"/>
        <w:rPr>
          <w:rFonts w:cs="Arial"/>
          <w:szCs w:val="24"/>
        </w:rPr>
      </w:pPr>
    </w:p>
    <w:p w:rsidR="002B24B2" w:rsidRDefault="002B24B2" w:rsidP="007B72D9">
      <w:pPr>
        <w:pStyle w:val="Ttulo"/>
        <w:rPr>
          <w:rFonts w:cs="Arial"/>
          <w:szCs w:val="24"/>
        </w:rPr>
      </w:pPr>
    </w:p>
    <w:p w:rsidR="002B24B2" w:rsidRDefault="002B24B2" w:rsidP="007B72D9">
      <w:pPr>
        <w:pStyle w:val="Ttulo"/>
        <w:rPr>
          <w:rFonts w:cs="Arial"/>
          <w:szCs w:val="24"/>
        </w:rPr>
      </w:pPr>
    </w:p>
    <w:p w:rsidR="002B24B2" w:rsidRDefault="002B24B2" w:rsidP="007B72D9">
      <w:pPr>
        <w:pStyle w:val="Ttulo"/>
        <w:rPr>
          <w:rFonts w:cs="Arial"/>
          <w:szCs w:val="24"/>
        </w:rPr>
      </w:pPr>
    </w:p>
    <w:p w:rsidR="002B24B2" w:rsidRDefault="002B24B2" w:rsidP="007B72D9">
      <w:pPr>
        <w:pStyle w:val="Ttulo"/>
        <w:rPr>
          <w:rFonts w:cs="Arial"/>
          <w:szCs w:val="24"/>
        </w:rPr>
      </w:pPr>
    </w:p>
    <w:p w:rsidR="002B24B2" w:rsidRDefault="002B24B2" w:rsidP="007B72D9">
      <w:pPr>
        <w:pStyle w:val="Ttulo"/>
        <w:rPr>
          <w:rFonts w:cs="Arial"/>
          <w:szCs w:val="24"/>
        </w:rPr>
      </w:pPr>
    </w:p>
    <w:p w:rsidR="002B24B2" w:rsidRDefault="002B24B2" w:rsidP="007B72D9">
      <w:pPr>
        <w:pStyle w:val="Ttulo"/>
        <w:rPr>
          <w:rFonts w:cs="Arial"/>
          <w:szCs w:val="24"/>
        </w:rPr>
      </w:pPr>
    </w:p>
    <w:p w:rsidR="002B24B2" w:rsidRDefault="002B24B2" w:rsidP="007B72D9">
      <w:pPr>
        <w:pStyle w:val="Ttulo"/>
        <w:rPr>
          <w:rFonts w:cs="Arial"/>
          <w:szCs w:val="24"/>
        </w:rPr>
      </w:pPr>
    </w:p>
    <w:p w:rsidR="002B24B2" w:rsidRDefault="002B24B2" w:rsidP="007B72D9">
      <w:pPr>
        <w:pStyle w:val="Ttulo"/>
        <w:rPr>
          <w:rFonts w:cs="Arial"/>
          <w:szCs w:val="24"/>
        </w:rPr>
      </w:pPr>
    </w:p>
    <w:p w:rsidR="002B24B2" w:rsidRDefault="002B24B2" w:rsidP="007B72D9">
      <w:pPr>
        <w:pStyle w:val="Ttulo"/>
        <w:rPr>
          <w:rFonts w:cs="Arial"/>
          <w:szCs w:val="24"/>
        </w:rPr>
      </w:pPr>
    </w:p>
    <w:p w:rsidR="002B24B2" w:rsidRDefault="002B24B2" w:rsidP="007B72D9">
      <w:pPr>
        <w:pStyle w:val="Ttulo"/>
        <w:rPr>
          <w:rFonts w:cs="Arial"/>
          <w:szCs w:val="24"/>
        </w:rPr>
      </w:pPr>
    </w:p>
    <w:p w:rsidR="002B24B2" w:rsidRDefault="002B24B2" w:rsidP="007B72D9">
      <w:pPr>
        <w:pStyle w:val="Ttulo"/>
        <w:rPr>
          <w:rFonts w:cs="Arial"/>
          <w:szCs w:val="24"/>
        </w:rPr>
      </w:pPr>
    </w:p>
    <w:p w:rsidR="002B24B2" w:rsidRDefault="002B24B2" w:rsidP="007B72D9">
      <w:pPr>
        <w:pStyle w:val="Ttulo"/>
        <w:rPr>
          <w:rFonts w:cs="Arial"/>
          <w:szCs w:val="24"/>
        </w:rPr>
      </w:pPr>
    </w:p>
    <w:p w:rsidR="002B24B2" w:rsidRDefault="002B24B2" w:rsidP="007B72D9">
      <w:pPr>
        <w:pStyle w:val="Ttulo"/>
        <w:rPr>
          <w:rFonts w:cs="Arial"/>
          <w:szCs w:val="24"/>
        </w:rPr>
      </w:pPr>
    </w:p>
    <w:p w:rsidR="002B24B2" w:rsidRDefault="002B24B2" w:rsidP="007B72D9">
      <w:pPr>
        <w:pStyle w:val="Ttulo"/>
        <w:rPr>
          <w:rFonts w:cs="Arial"/>
          <w:szCs w:val="24"/>
        </w:rPr>
      </w:pPr>
    </w:p>
    <w:p w:rsidR="002B24B2" w:rsidRPr="002B24B2" w:rsidRDefault="002B24B2" w:rsidP="002B24B2">
      <w:pPr>
        <w:pStyle w:val="Ttulo6"/>
        <w:jc w:val="center"/>
        <w:rPr>
          <w:rFonts w:ascii="Arial" w:hAnsi="Arial" w:cs="Arial"/>
          <w:color w:val="auto"/>
          <w:sz w:val="28"/>
          <w:szCs w:val="24"/>
        </w:rPr>
      </w:pPr>
      <w:r w:rsidRPr="002B24B2">
        <w:rPr>
          <w:rFonts w:ascii="Arial" w:hAnsi="Arial" w:cs="Arial"/>
          <w:color w:val="auto"/>
          <w:sz w:val="28"/>
          <w:szCs w:val="24"/>
        </w:rPr>
        <w:t>Estimativa do Impacto Orçamentário-Financeiro</w:t>
      </w:r>
    </w:p>
    <w:p w:rsidR="002B24B2" w:rsidRPr="002B24B2" w:rsidRDefault="002B24B2" w:rsidP="002B24B2">
      <w:pPr>
        <w:jc w:val="center"/>
        <w:rPr>
          <w:rFonts w:ascii="Arial" w:hAnsi="Arial" w:cs="Arial"/>
          <w:sz w:val="24"/>
          <w:szCs w:val="24"/>
        </w:rPr>
      </w:pPr>
    </w:p>
    <w:p w:rsidR="002B24B2" w:rsidRDefault="002B24B2" w:rsidP="002B24B2">
      <w:pPr>
        <w:jc w:val="center"/>
        <w:rPr>
          <w:rFonts w:ascii="Arial" w:hAnsi="Arial" w:cs="Arial"/>
          <w:sz w:val="24"/>
          <w:szCs w:val="24"/>
        </w:rPr>
      </w:pPr>
    </w:p>
    <w:p w:rsidR="002B24B2" w:rsidRPr="00DE6BBD" w:rsidRDefault="002B24B2" w:rsidP="002B24B2">
      <w:pPr>
        <w:jc w:val="center"/>
        <w:rPr>
          <w:rFonts w:ascii="Arial" w:hAnsi="Arial" w:cs="Arial"/>
          <w:sz w:val="24"/>
          <w:szCs w:val="24"/>
        </w:rPr>
      </w:pPr>
    </w:p>
    <w:p w:rsidR="002B24B2" w:rsidRPr="00DE6BBD" w:rsidRDefault="002B24B2" w:rsidP="002B24B2">
      <w:pPr>
        <w:jc w:val="both"/>
        <w:rPr>
          <w:rFonts w:ascii="Arial" w:hAnsi="Arial" w:cs="Arial"/>
          <w:sz w:val="24"/>
          <w:szCs w:val="24"/>
        </w:rPr>
      </w:pPr>
    </w:p>
    <w:p w:rsidR="002B24B2" w:rsidRPr="00DE6BBD" w:rsidRDefault="002B24B2" w:rsidP="002B24B2">
      <w:pPr>
        <w:jc w:val="both"/>
        <w:rPr>
          <w:rFonts w:ascii="Arial" w:hAnsi="Arial" w:cs="Arial"/>
          <w:sz w:val="24"/>
          <w:szCs w:val="24"/>
        </w:rPr>
      </w:pPr>
      <w:r w:rsidRPr="00DE6BBD">
        <w:rPr>
          <w:rFonts w:ascii="Arial" w:hAnsi="Arial" w:cs="Arial"/>
          <w:sz w:val="24"/>
          <w:szCs w:val="24"/>
        </w:rPr>
        <w:tab/>
      </w:r>
      <w:r w:rsidRPr="00DE6BBD">
        <w:rPr>
          <w:rFonts w:ascii="Arial" w:hAnsi="Arial" w:cs="Arial"/>
          <w:sz w:val="24"/>
          <w:szCs w:val="24"/>
        </w:rPr>
        <w:tab/>
        <w:t xml:space="preserve">A despesa referente </w:t>
      </w:r>
      <w:r>
        <w:rPr>
          <w:rFonts w:ascii="Arial" w:hAnsi="Arial" w:cs="Arial"/>
          <w:sz w:val="24"/>
          <w:szCs w:val="24"/>
        </w:rPr>
        <w:t>à concessão de auxilio financeiro às Associações Rurais do Mato Dentro, Perobas, Caldas e Pinhal</w:t>
      </w:r>
      <w:r w:rsidRPr="00DE6BBD">
        <w:rPr>
          <w:rFonts w:ascii="Arial" w:hAnsi="Arial" w:cs="Arial"/>
          <w:sz w:val="24"/>
          <w:szCs w:val="24"/>
        </w:rPr>
        <w:t xml:space="preserve">, serão contabilizados nas dotações orçamentárias do orçamento geral do Município e será suficiente para garantir o empenho das aludidas despesas, no exercício de </w:t>
      </w:r>
      <w:r>
        <w:rPr>
          <w:rFonts w:ascii="Arial" w:hAnsi="Arial" w:cs="Arial"/>
          <w:sz w:val="24"/>
          <w:szCs w:val="24"/>
        </w:rPr>
        <w:t>2023</w:t>
      </w:r>
      <w:r w:rsidRPr="00DE6BBD">
        <w:rPr>
          <w:rFonts w:ascii="Arial" w:hAnsi="Arial" w:cs="Arial"/>
          <w:sz w:val="24"/>
          <w:szCs w:val="24"/>
        </w:rPr>
        <w:t xml:space="preserve">, as quais </w:t>
      </w:r>
      <w:r>
        <w:rPr>
          <w:rFonts w:ascii="Arial" w:hAnsi="Arial" w:cs="Arial"/>
          <w:sz w:val="24"/>
          <w:szCs w:val="24"/>
        </w:rPr>
        <w:t>fixamos</w:t>
      </w:r>
      <w:r w:rsidRPr="00DE6BBD">
        <w:rPr>
          <w:rFonts w:ascii="Arial" w:hAnsi="Arial" w:cs="Arial"/>
          <w:sz w:val="24"/>
          <w:szCs w:val="24"/>
        </w:rPr>
        <w:t xml:space="preserve"> o montante de </w:t>
      </w:r>
      <w:r w:rsidRPr="00C330C1">
        <w:rPr>
          <w:rFonts w:ascii="Arial" w:hAnsi="Arial" w:cs="Arial"/>
          <w:sz w:val="24"/>
          <w:szCs w:val="24"/>
        </w:rPr>
        <w:t>R$ 115.253,28 (Cento e quinze mil, duzentos e cinquenta e três reais e vinte e oito centavos)</w:t>
      </w:r>
      <w:r w:rsidRPr="00DE6BBD">
        <w:rPr>
          <w:rFonts w:ascii="Arial" w:hAnsi="Arial" w:cs="Arial"/>
          <w:sz w:val="24"/>
          <w:szCs w:val="24"/>
        </w:rPr>
        <w:t xml:space="preserve"> a serem comprometidos no corrente exercício.</w:t>
      </w:r>
    </w:p>
    <w:p w:rsidR="002B24B2" w:rsidRPr="00DE6BBD" w:rsidRDefault="002B24B2" w:rsidP="002B24B2">
      <w:pPr>
        <w:jc w:val="both"/>
        <w:rPr>
          <w:rFonts w:ascii="Arial" w:hAnsi="Arial" w:cs="Arial"/>
          <w:sz w:val="24"/>
          <w:szCs w:val="24"/>
        </w:rPr>
      </w:pPr>
    </w:p>
    <w:p w:rsidR="002B24B2" w:rsidRPr="00DE6BBD" w:rsidRDefault="002B24B2" w:rsidP="002B24B2">
      <w:pPr>
        <w:jc w:val="both"/>
        <w:rPr>
          <w:rFonts w:ascii="Arial" w:hAnsi="Arial" w:cs="Arial"/>
          <w:sz w:val="24"/>
          <w:szCs w:val="24"/>
        </w:rPr>
      </w:pPr>
      <w:r w:rsidRPr="00DE6BBD">
        <w:rPr>
          <w:rFonts w:ascii="Arial" w:hAnsi="Arial" w:cs="Arial"/>
          <w:sz w:val="24"/>
          <w:szCs w:val="24"/>
        </w:rPr>
        <w:tab/>
      </w:r>
      <w:r w:rsidRPr="00DE6BBD">
        <w:rPr>
          <w:rFonts w:ascii="Arial" w:hAnsi="Arial" w:cs="Arial"/>
          <w:sz w:val="24"/>
          <w:szCs w:val="24"/>
        </w:rPr>
        <w:tab/>
        <w:t>Estimamos e demonstramos no quadro abaixo, que o total de tais despesas, comprometerá da receita arrecadada no exercício financeiro atual</w:t>
      </w:r>
      <w:r w:rsidR="00145C46">
        <w:rPr>
          <w:rFonts w:ascii="Arial" w:hAnsi="Arial" w:cs="Arial"/>
          <w:sz w:val="24"/>
          <w:szCs w:val="24"/>
        </w:rPr>
        <w:t>, através de emenda individual indicada no Orçamento do Estado de Minas</w:t>
      </w:r>
      <w:r w:rsidRPr="00DE6BBD">
        <w:rPr>
          <w:rFonts w:ascii="Arial" w:hAnsi="Arial" w:cs="Arial"/>
          <w:sz w:val="24"/>
          <w:szCs w:val="24"/>
        </w:rPr>
        <w:t xml:space="preserve"> no montante de:</w:t>
      </w:r>
    </w:p>
    <w:p w:rsidR="002B24B2" w:rsidRPr="00DE6BBD" w:rsidRDefault="002B24B2" w:rsidP="002B24B2">
      <w:pPr>
        <w:jc w:val="both"/>
        <w:rPr>
          <w:rFonts w:ascii="Arial" w:hAnsi="Arial" w:cs="Arial"/>
          <w:sz w:val="24"/>
          <w:szCs w:val="24"/>
        </w:rPr>
      </w:pPr>
      <w:r w:rsidRPr="00DE6BBD">
        <w:rPr>
          <w:rFonts w:ascii="Arial" w:hAnsi="Arial" w:cs="Arial"/>
          <w:sz w:val="24"/>
          <w:szCs w:val="24"/>
        </w:rPr>
        <w:t xml:space="preserve"> </w:t>
      </w:r>
    </w:p>
    <w:tbl>
      <w:tblPr>
        <w:tblW w:w="5406" w:type="dxa"/>
        <w:jc w:val="center"/>
        <w:tblInd w:w="-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00"/>
        <w:gridCol w:w="2106"/>
      </w:tblGrid>
      <w:tr w:rsidR="002B24B2" w:rsidRPr="00DE6BBD" w:rsidTr="00121935">
        <w:trPr>
          <w:trHeight w:val="354"/>
          <w:jc w:val="center"/>
        </w:trPr>
        <w:tc>
          <w:tcPr>
            <w:tcW w:w="32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2B24B2" w:rsidRPr="004807FC" w:rsidRDefault="002B24B2" w:rsidP="00121935">
            <w:pPr>
              <w:rPr>
                <w:rFonts w:ascii="Arial" w:hAnsi="Arial" w:cs="Arial"/>
                <w:b w:val="0"/>
                <w:bCs/>
                <w:color w:val="000000"/>
                <w:sz w:val="28"/>
                <w:szCs w:val="24"/>
              </w:rPr>
            </w:pPr>
            <w:r w:rsidRPr="004807FC">
              <w:rPr>
                <w:rFonts w:ascii="Arial" w:hAnsi="Arial" w:cs="Arial"/>
                <w:bCs/>
                <w:color w:val="000000"/>
                <w:sz w:val="28"/>
              </w:rPr>
              <w:t>Especificação/exercício</w:t>
            </w:r>
          </w:p>
        </w:tc>
        <w:tc>
          <w:tcPr>
            <w:tcW w:w="2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2B24B2" w:rsidRPr="004807FC" w:rsidRDefault="002B24B2" w:rsidP="00121935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8"/>
                <w:szCs w:val="24"/>
              </w:rPr>
            </w:pPr>
            <w:r w:rsidRPr="004807FC">
              <w:rPr>
                <w:rFonts w:ascii="Arial" w:hAnsi="Arial" w:cs="Arial"/>
                <w:bCs/>
                <w:color w:val="000000"/>
                <w:sz w:val="28"/>
              </w:rPr>
              <w:t>2023</w:t>
            </w:r>
          </w:p>
        </w:tc>
      </w:tr>
      <w:tr w:rsidR="002B24B2" w:rsidRPr="00DE6BBD" w:rsidTr="00121935">
        <w:trPr>
          <w:trHeight w:val="315"/>
          <w:jc w:val="center"/>
        </w:trPr>
        <w:tc>
          <w:tcPr>
            <w:tcW w:w="32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24B2" w:rsidRPr="004807FC" w:rsidRDefault="002B24B2" w:rsidP="00121935">
            <w:pPr>
              <w:rPr>
                <w:rFonts w:ascii="Arial" w:hAnsi="Arial" w:cs="Arial"/>
                <w:b w:val="0"/>
                <w:bCs/>
                <w:color w:val="000000"/>
                <w:sz w:val="24"/>
                <w:szCs w:val="24"/>
              </w:rPr>
            </w:pPr>
            <w:r w:rsidRPr="004807FC">
              <w:rPr>
                <w:rFonts w:ascii="Arial" w:hAnsi="Arial" w:cs="Arial"/>
                <w:bCs/>
                <w:color w:val="000000"/>
                <w:sz w:val="24"/>
              </w:rPr>
              <w:t>Despesa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24B2" w:rsidRPr="004807FC" w:rsidRDefault="002B24B2" w:rsidP="00121935">
            <w:pPr>
              <w:jc w:val="right"/>
              <w:rPr>
                <w:rFonts w:ascii="Arial" w:hAnsi="Arial" w:cs="Arial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4"/>
              </w:rPr>
              <w:t xml:space="preserve">    R$ 115.253,28</w:t>
            </w:r>
            <w:r w:rsidRPr="004807FC">
              <w:rPr>
                <w:rFonts w:ascii="Arial" w:hAnsi="Arial" w:cs="Arial"/>
                <w:bCs/>
                <w:color w:val="000000"/>
                <w:sz w:val="24"/>
              </w:rPr>
              <w:t xml:space="preserve"> </w:t>
            </w:r>
          </w:p>
        </w:tc>
      </w:tr>
      <w:tr w:rsidR="002B24B2" w:rsidRPr="00DE6BBD" w:rsidTr="00121935">
        <w:trPr>
          <w:trHeight w:val="98"/>
          <w:jc w:val="center"/>
        </w:trPr>
        <w:tc>
          <w:tcPr>
            <w:tcW w:w="32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24B2" w:rsidRPr="004807FC" w:rsidRDefault="002B24B2" w:rsidP="00121935">
            <w:pPr>
              <w:rPr>
                <w:rFonts w:ascii="Arial" w:hAnsi="Arial" w:cs="Arial"/>
                <w:b w:val="0"/>
                <w:bCs/>
                <w:color w:val="000000"/>
                <w:sz w:val="24"/>
                <w:szCs w:val="24"/>
              </w:rPr>
            </w:pPr>
            <w:r w:rsidRPr="004807FC">
              <w:rPr>
                <w:rFonts w:ascii="Arial" w:hAnsi="Arial" w:cs="Arial"/>
                <w:bCs/>
                <w:color w:val="000000"/>
                <w:sz w:val="24"/>
              </w:rPr>
              <w:t>Receita Corrente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24B2" w:rsidRPr="004807FC" w:rsidRDefault="00145C46" w:rsidP="00121935">
            <w:pPr>
              <w:jc w:val="right"/>
              <w:rPr>
                <w:rFonts w:ascii="Arial" w:hAnsi="Arial" w:cs="Arial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</w:rPr>
              <w:t xml:space="preserve">R$ </w:t>
            </w:r>
            <w:r w:rsidR="002B24B2" w:rsidRPr="004807FC">
              <w:rPr>
                <w:rFonts w:ascii="Arial" w:hAnsi="Arial" w:cs="Arial"/>
                <w:bCs/>
                <w:color w:val="000000"/>
                <w:sz w:val="24"/>
              </w:rPr>
              <w:t xml:space="preserve">31.495.983,56 </w:t>
            </w:r>
          </w:p>
        </w:tc>
      </w:tr>
      <w:tr w:rsidR="002B24B2" w:rsidRPr="00DE6BBD" w:rsidTr="00121935">
        <w:trPr>
          <w:trHeight w:val="203"/>
          <w:jc w:val="center"/>
        </w:trPr>
        <w:tc>
          <w:tcPr>
            <w:tcW w:w="32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24B2" w:rsidRPr="004807FC" w:rsidRDefault="002B24B2" w:rsidP="00121935">
            <w:pPr>
              <w:rPr>
                <w:rFonts w:ascii="Arial" w:hAnsi="Arial" w:cs="Arial"/>
                <w:b w:val="0"/>
                <w:bCs/>
                <w:color w:val="000000"/>
                <w:sz w:val="24"/>
                <w:szCs w:val="24"/>
              </w:rPr>
            </w:pPr>
            <w:r w:rsidRPr="004807FC">
              <w:rPr>
                <w:rFonts w:ascii="Arial" w:hAnsi="Arial" w:cs="Arial"/>
                <w:bCs/>
                <w:color w:val="000000"/>
                <w:sz w:val="24"/>
              </w:rPr>
              <w:t xml:space="preserve">Estim. </w:t>
            </w:r>
            <w:proofErr w:type="gramStart"/>
            <w:r w:rsidRPr="004807FC">
              <w:rPr>
                <w:rFonts w:ascii="Arial" w:hAnsi="Arial" w:cs="Arial"/>
                <w:bCs/>
                <w:color w:val="000000"/>
                <w:sz w:val="24"/>
              </w:rPr>
              <w:t>de</w:t>
            </w:r>
            <w:proofErr w:type="gramEnd"/>
            <w:r w:rsidRPr="004807FC">
              <w:rPr>
                <w:rFonts w:ascii="Arial" w:hAnsi="Arial" w:cs="Arial"/>
                <w:bCs/>
                <w:color w:val="000000"/>
                <w:sz w:val="24"/>
              </w:rPr>
              <w:t xml:space="preserve"> Imp. </w:t>
            </w:r>
            <w:proofErr w:type="spellStart"/>
            <w:r w:rsidRPr="004807FC">
              <w:rPr>
                <w:rFonts w:ascii="Arial" w:hAnsi="Arial" w:cs="Arial"/>
                <w:bCs/>
                <w:color w:val="000000"/>
                <w:sz w:val="24"/>
              </w:rPr>
              <w:t>Orç</w:t>
            </w:r>
            <w:proofErr w:type="spellEnd"/>
            <w:r w:rsidRPr="004807FC">
              <w:rPr>
                <w:rFonts w:ascii="Arial" w:hAnsi="Arial" w:cs="Arial"/>
                <w:bCs/>
                <w:color w:val="000000"/>
                <w:sz w:val="24"/>
              </w:rPr>
              <w:t xml:space="preserve">. </w:t>
            </w:r>
            <w:proofErr w:type="spellStart"/>
            <w:r w:rsidRPr="004807FC">
              <w:rPr>
                <w:rFonts w:ascii="Arial" w:hAnsi="Arial" w:cs="Arial"/>
                <w:bCs/>
                <w:color w:val="000000"/>
                <w:sz w:val="24"/>
              </w:rPr>
              <w:t>Financ</w:t>
            </w:r>
            <w:proofErr w:type="spellEnd"/>
            <w:r w:rsidRPr="004807FC">
              <w:rPr>
                <w:rFonts w:ascii="Arial" w:hAnsi="Arial" w:cs="Arial"/>
                <w:bCs/>
                <w:color w:val="000000"/>
                <w:sz w:val="24"/>
              </w:rPr>
              <w:t>.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24B2" w:rsidRPr="004807FC" w:rsidRDefault="002B24B2" w:rsidP="00121935">
            <w:pPr>
              <w:jc w:val="right"/>
              <w:rPr>
                <w:rFonts w:ascii="Arial" w:hAnsi="Arial" w:cs="Arial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4"/>
              </w:rPr>
              <w:t>0,37%</w:t>
            </w:r>
          </w:p>
        </w:tc>
      </w:tr>
    </w:tbl>
    <w:p w:rsidR="002B24B2" w:rsidRPr="00DE6BBD" w:rsidRDefault="002B24B2" w:rsidP="002B24B2">
      <w:pPr>
        <w:jc w:val="both"/>
        <w:rPr>
          <w:rFonts w:ascii="Arial" w:hAnsi="Arial" w:cs="Arial"/>
          <w:sz w:val="24"/>
          <w:szCs w:val="24"/>
        </w:rPr>
      </w:pPr>
    </w:p>
    <w:p w:rsidR="002B24B2" w:rsidRPr="00DE6BBD" w:rsidRDefault="002B24B2" w:rsidP="002B24B2">
      <w:pPr>
        <w:jc w:val="both"/>
        <w:rPr>
          <w:rFonts w:ascii="Arial" w:hAnsi="Arial" w:cs="Arial"/>
          <w:sz w:val="24"/>
          <w:szCs w:val="24"/>
        </w:rPr>
      </w:pPr>
      <w:r w:rsidRPr="00DE6BBD">
        <w:rPr>
          <w:rFonts w:ascii="Arial" w:hAnsi="Arial" w:cs="Arial"/>
          <w:sz w:val="24"/>
          <w:szCs w:val="24"/>
        </w:rPr>
        <w:tab/>
      </w:r>
      <w:r w:rsidRPr="00DE6BBD">
        <w:rPr>
          <w:rFonts w:ascii="Arial" w:hAnsi="Arial" w:cs="Arial"/>
          <w:sz w:val="24"/>
          <w:szCs w:val="24"/>
        </w:rPr>
        <w:tab/>
        <w:t>A referida despesa enquadra-se na previsão de programa de trabalho, assim como atende a lei de diretrizes orçamentárias e encontra-se adequada aos parâmetros financeiros da administração, não infringindo, portanto, quaisquer disposições da legislação, especificamente, os artigos 16 e 17 da L.R.F. 101/00, assim como artigo 37 da Carta Maior.</w:t>
      </w:r>
    </w:p>
    <w:p w:rsidR="002B24B2" w:rsidRPr="00DE6BBD" w:rsidRDefault="002B24B2" w:rsidP="002B24B2">
      <w:pPr>
        <w:jc w:val="both"/>
        <w:rPr>
          <w:rFonts w:ascii="Arial" w:hAnsi="Arial" w:cs="Arial"/>
          <w:sz w:val="24"/>
          <w:szCs w:val="24"/>
        </w:rPr>
      </w:pPr>
    </w:p>
    <w:p w:rsidR="002B24B2" w:rsidRPr="00DE6BBD" w:rsidRDefault="002B24B2" w:rsidP="002B24B2">
      <w:pPr>
        <w:jc w:val="both"/>
        <w:rPr>
          <w:rFonts w:ascii="Arial" w:hAnsi="Arial" w:cs="Arial"/>
          <w:sz w:val="24"/>
          <w:szCs w:val="24"/>
        </w:rPr>
      </w:pPr>
      <w:r w:rsidRPr="00DE6BBD">
        <w:rPr>
          <w:rFonts w:ascii="Arial" w:hAnsi="Arial" w:cs="Arial"/>
          <w:sz w:val="24"/>
          <w:szCs w:val="24"/>
        </w:rPr>
        <w:tab/>
      </w:r>
      <w:r w:rsidRPr="00DE6BBD">
        <w:rPr>
          <w:rFonts w:ascii="Arial" w:hAnsi="Arial" w:cs="Arial"/>
          <w:sz w:val="24"/>
          <w:szCs w:val="24"/>
        </w:rPr>
        <w:tab/>
        <w:t>Salientamos, portanto, que a Municipalidade disporá de recursos orçamentários e financeiros suficientes para a realização de mencionadas despesas.</w:t>
      </w:r>
    </w:p>
    <w:p w:rsidR="002B24B2" w:rsidRPr="00DE6BBD" w:rsidRDefault="002B24B2" w:rsidP="002B24B2">
      <w:pPr>
        <w:jc w:val="both"/>
        <w:rPr>
          <w:rFonts w:ascii="Arial" w:hAnsi="Arial" w:cs="Arial"/>
          <w:sz w:val="24"/>
          <w:szCs w:val="24"/>
        </w:rPr>
      </w:pPr>
    </w:p>
    <w:p w:rsidR="002B24B2" w:rsidRPr="00DE6BBD" w:rsidRDefault="002B24B2" w:rsidP="002B24B2">
      <w:pPr>
        <w:jc w:val="both"/>
        <w:rPr>
          <w:rFonts w:ascii="Arial" w:hAnsi="Arial" w:cs="Arial"/>
          <w:sz w:val="24"/>
          <w:szCs w:val="24"/>
        </w:rPr>
      </w:pPr>
      <w:r w:rsidRPr="00DE6BBD">
        <w:rPr>
          <w:rFonts w:ascii="Arial" w:hAnsi="Arial" w:cs="Arial"/>
          <w:sz w:val="24"/>
          <w:szCs w:val="24"/>
        </w:rPr>
        <w:tab/>
      </w:r>
      <w:r w:rsidRPr="00DE6BBD">
        <w:rPr>
          <w:rFonts w:ascii="Arial" w:hAnsi="Arial" w:cs="Arial"/>
          <w:sz w:val="24"/>
          <w:szCs w:val="24"/>
        </w:rPr>
        <w:tab/>
        <w:t xml:space="preserve">Prefeitura do Município de Jacuí, MG, em </w:t>
      </w:r>
      <w:r>
        <w:rPr>
          <w:rFonts w:ascii="Arial" w:hAnsi="Arial" w:cs="Arial"/>
          <w:sz w:val="24"/>
          <w:szCs w:val="24"/>
        </w:rPr>
        <w:t>16</w:t>
      </w:r>
      <w:r w:rsidRPr="00DE6BBD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junho</w:t>
      </w:r>
      <w:r w:rsidRPr="00DE6BBD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23</w:t>
      </w:r>
      <w:r w:rsidRPr="00DE6BBD">
        <w:rPr>
          <w:rFonts w:ascii="Arial" w:hAnsi="Arial" w:cs="Arial"/>
          <w:sz w:val="24"/>
          <w:szCs w:val="24"/>
        </w:rPr>
        <w:t>.</w:t>
      </w:r>
    </w:p>
    <w:p w:rsidR="002B24B2" w:rsidRDefault="002B24B2" w:rsidP="002B24B2">
      <w:pPr>
        <w:jc w:val="both"/>
        <w:rPr>
          <w:rFonts w:ascii="Arial" w:hAnsi="Arial" w:cs="Arial"/>
          <w:sz w:val="24"/>
          <w:szCs w:val="24"/>
        </w:rPr>
      </w:pPr>
    </w:p>
    <w:p w:rsidR="002B24B2" w:rsidRPr="00DE6BBD" w:rsidRDefault="002B24B2" w:rsidP="002B24B2">
      <w:pPr>
        <w:jc w:val="both"/>
        <w:rPr>
          <w:rFonts w:ascii="Arial" w:hAnsi="Arial" w:cs="Arial"/>
          <w:sz w:val="24"/>
          <w:szCs w:val="24"/>
        </w:rPr>
      </w:pPr>
    </w:p>
    <w:p w:rsidR="002B24B2" w:rsidRPr="00DE6BBD" w:rsidRDefault="002B24B2" w:rsidP="002B24B2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89"/>
        <w:gridCol w:w="4890"/>
      </w:tblGrid>
      <w:tr w:rsidR="002B24B2" w:rsidRPr="00DE6BBD" w:rsidTr="00121935">
        <w:tc>
          <w:tcPr>
            <w:tcW w:w="4889" w:type="dxa"/>
            <w:vAlign w:val="center"/>
          </w:tcPr>
          <w:p w:rsidR="002B24B2" w:rsidRPr="00DE6BBD" w:rsidRDefault="002B24B2" w:rsidP="0012193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6BBD">
              <w:rPr>
                <w:rFonts w:ascii="Arial" w:hAnsi="Arial" w:cs="Arial"/>
                <w:sz w:val="24"/>
                <w:szCs w:val="24"/>
              </w:rPr>
              <w:t>___________________________</w:t>
            </w:r>
          </w:p>
          <w:p w:rsidR="002B24B2" w:rsidRDefault="002B24B2" w:rsidP="0012193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Camila de Oliveira Lopes</w:t>
            </w:r>
          </w:p>
          <w:p w:rsidR="002B24B2" w:rsidRPr="00DE6BBD" w:rsidRDefault="002B24B2" w:rsidP="0012193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Secretária de Administração</w:t>
            </w:r>
          </w:p>
        </w:tc>
        <w:tc>
          <w:tcPr>
            <w:tcW w:w="4890" w:type="dxa"/>
            <w:vAlign w:val="center"/>
          </w:tcPr>
          <w:p w:rsidR="002B24B2" w:rsidRPr="00DE6BBD" w:rsidRDefault="002B24B2" w:rsidP="0012193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6BBD">
              <w:rPr>
                <w:rFonts w:ascii="Arial" w:hAnsi="Arial" w:cs="Arial"/>
                <w:sz w:val="24"/>
                <w:szCs w:val="24"/>
              </w:rPr>
              <w:t>_______________________________</w:t>
            </w:r>
          </w:p>
          <w:p w:rsidR="002B24B2" w:rsidRPr="00DE6BBD" w:rsidRDefault="002B24B2" w:rsidP="0012193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E6BBD">
              <w:rPr>
                <w:rFonts w:ascii="Arial" w:hAnsi="Arial" w:cs="Arial"/>
                <w:sz w:val="24"/>
                <w:szCs w:val="24"/>
              </w:rPr>
              <w:t>Edenilson</w:t>
            </w:r>
            <w:proofErr w:type="spellEnd"/>
            <w:r w:rsidRPr="00DE6BBD">
              <w:rPr>
                <w:rFonts w:ascii="Arial" w:hAnsi="Arial" w:cs="Arial"/>
                <w:sz w:val="24"/>
                <w:szCs w:val="24"/>
              </w:rPr>
              <w:t xml:space="preserve"> Prates da Silva</w:t>
            </w:r>
          </w:p>
          <w:p w:rsidR="002B24B2" w:rsidRPr="00DE6BBD" w:rsidRDefault="002B24B2" w:rsidP="0012193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6BBD">
              <w:rPr>
                <w:rFonts w:ascii="Arial" w:hAnsi="Arial" w:cs="Arial"/>
                <w:sz w:val="24"/>
                <w:szCs w:val="24"/>
              </w:rPr>
              <w:t>Contador CRC MG 076.351/O-0</w:t>
            </w:r>
          </w:p>
        </w:tc>
      </w:tr>
    </w:tbl>
    <w:p w:rsidR="002B24B2" w:rsidRPr="00DE6BBD" w:rsidRDefault="002B24B2" w:rsidP="002B24B2">
      <w:pPr>
        <w:jc w:val="both"/>
        <w:rPr>
          <w:rFonts w:ascii="Arial" w:hAnsi="Arial" w:cs="Arial"/>
          <w:sz w:val="24"/>
          <w:szCs w:val="24"/>
        </w:rPr>
      </w:pPr>
    </w:p>
    <w:p w:rsidR="002B24B2" w:rsidRPr="00DE6BBD" w:rsidRDefault="002B24B2" w:rsidP="002B24B2">
      <w:pPr>
        <w:jc w:val="center"/>
        <w:rPr>
          <w:rFonts w:ascii="Arial" w:hAnsi="Arial" w:cs="Arial"/>
          <w:sz w:val="24"/>
          <w:szCs w:val="24"/>
        </w:rPr>
      </w:pPr>
    </w:p>
    <w:p w:rsidR="002B24B2" w:rsidRPr="00DE6BBD" w:rsidRDefault="002B24B2" w:rsidP="002B24B2">
      <w:pPr>
        <w:jc w:val="both"/>
        <w:rPr>
          <w:rFonts w:ascii="Arial" w:hAnsi="Arial" w:cs="Arial"/>
          <w:sz w:val="24"/>
          <w:szCs w:val="24"/>
        </w:rPr>
      </w:pPr>
    </w:p>
    <w:p w:rsidR="002B24B2" w:rsidRPr="00DE6BBD" w:rsidRDefault="002B24B2" w:rsidP="002B24B2">
      <w:pPr>
        <w:jc w:val="both"/>
        <w:rPr>
          <w:rFonts w:ascii="Arial" w:hAnsi="Arial" w:cs="Arial"/>
          <w:sz w:val="24"/>
          <w:szCs w:val="24"/>
        </w:rPr>
      </w:pPr>
    </w:p>
    <w:p w:rsidR="002B24B2" w:rsidRDefault="002B24B2" w:rsidP="002B24B2">
      <w:pPr>
        <w:jc w:val="both"/>
        <w:rPr>
          <w:rFonts w:ascii="Arial" w:hAnsi="Arial" w:cs="Arial"/>
          <w:sz w:val="24"/>
          <w:szCs w:val="24"/>
        </w:rPr>
      </w:pPr>
    </w:p>
    <w:p w:rsidR="002B24B2" w:rsidRDefault="002B24B2" w:rsidP="002B24B2">
      <w:pPr>
        <w:jc w:val="both"/>
        <w:rPr>
          <w:rFonts w:ascii="Arial" w:hAnsi="Arial" w:cs="Arial"/>
          <w:sz w:val="24"/>
          <w:szCs w:val="24"/>
        </w:rPr>
      </w:pPr>
    </w:p>
    <w:p w:rsidR="002B24B2" w:rsidRDefault="002B24B2" w:rsidP="002B24B2">
      <w:pPr>
        <w:jc w:val="both"/>
        <w:rPr>
          <w:rFonts w:ascii="Arial" w:hAnsi="Arial" w:cs="Arial"/>
          <w:sz w:val="24"/>
          <w:szCs w:val="24"/>
        </w:rPr>
      </w:pPr>
    </w:p>
    <w:p w:rsidR="002B24B2" w:rsidRDefault="002B24B2" w:rsidP="002B24B2">
      <w:pPr>
        <w:jc w:val="center"/>
        <w:rPr>
          <w:rFonts w:ascii="Arial" w:hAnsi="Arial" w:cs="Arial"/>
          <w:b w:val="0"/>
          <w:sz w:val="28"/>
          <w:szCs w:val="24"/>
        </w:rPr>
      </w:pPr>
    </w:p>
    <w:p w:rsidR="002B24B2" w:rsidRPr="00755E02" w:rsidRDefault="002B24B2" w:rsidP="002B24B2">
      <w:pPr>
        <w:jc w:val="center"/>
        <w:rPr>
          <w:rFonts w:ascii="Arial" w:hAnsi="Arial" w:cs="Arial"/>
          <w:b w:val="0"/>
          <w:bCs/>
          <w:sz w:val="28"/>
          <w:szCs w:val="24"/>
        </w:rPr>
      </w:pPr>
      <w:r w:rsidRPr="00755E02">
        <w:rPr>
          <w:rFonts w:ascii="Arial" w:hAnsi="Arial" w:cs="Arial"/>
          <w:sz w:val="28"/>
          <w:szCs w:val="24"/>
        </w:rPr>
        <w:t>DECLARAÇÃO DO ORDENADOR DE DESPESAS</w:t>
      </w:r>
    </w:p>
    <w:p w:rsidR="002B24B2" w:rsidRPr="00DE6BBD" w:rsidRDefault="002B24B2" w:rsidP="002B24B2">
      <w:pPr>
        <w:jc w:val="both"/>
        <w:rPr>
          <w:rFonts w:ascii="Arial" w:hAnsi="Arial" w:cs="Arial"/>
          <w:b w:val="0"/>
          <w:bCs/>
          <w:sz w:val="24"/>
          <w:szCs w:val="24"/>
        </w:rPr>
      </w:pPr>
    </w:p>
    <w:p w:rsidR="002B24B2" w:rsidRPr="00DE6BBD" w:rsidRDefault="002B24B2" w:rsidP="002B24B2">
      <w:pPr>
        <w:jc w:val="both"/>
        <w:rPr>
          <w:rFonts w:ascii="Arial" w:hAnsi="Arial" w:cs="Arial"/>
          <w:b w:val="0"/>
          <w:bCs/>
          <w:sz w:val="24"/>
          <w:szCs w:val="24"/>
        </w:rPr>
      </w:pPr>
    </w:p>
    <w:p w:rsidR="002B24B2" w:rsidRPr="00DE6BBD" w:rsidRDefault="002B24B2" w:rsidP="002B24B2">
      <w:pPr>
        <w:jc w:val="both"/>
        <w:rPr>
          <w:rFonts w:ascii="Arial" w:hAnsi="Arial" w:cs="Arial"/>
          <w:b w:val="0"/>
          <w:bCs/>
          <w:sz w:val="24"/>
          <w:szCs w:val="24"/>
        </w:rPr>
      </w:pPr>
    </w:p>
    <w:p w:rsidR="002B24B2" w:rsidRPr="00145C46" w:rsidRDefault="002B24B2" w:rsidP="002B24B2">
      <w:pPr>
        <w:jc w:val="both"/>
        <w:rPr>
          <w:rFonts w:ascii="Arial" w:hAnsi="Arial" w:cs="Arial"/>
          <w:sz w:val="24"/>
          <w:szCs w:val="24"/>
        </w:rPr>
      </w:pPr>
      <w:r w:rsidRPr="00DE6BBD">
        <w:rPr>
          <w:rFonts w:ascii="Arial" w:hAnsi="Arial" w:cs="Arial"/>
          <w:bCs/>
          <w:sz w:val="24"/>
          <w:szCs w:val="24"/>
        </w:rPr>
        <w:tab/>
      </w:r>
      <w:r w:rsidRPr="00DE6BBD">
        <w:rPr>
          <w:rFonts w:ascii="Arial" w:hAnsi="Arial" w:cs="Arial"/>
          <w:bCs/>
          <w:sz w:val="24"/>
          <w:szCs w:val="24"/>
        </w:rPr>
        <w:tab/>
      </w:r>
      <w:r w:rsidRPr="00145C46">
        <w:rPr>
          <w:rFonts w:ascii="Arial" w:hAnsi="Arial" w:cs="Arial"/>
          <w:bCs/>
          <w:sz w:val="24"/>
          <w:szCs w:val="24"/>
        </w:rPr>
        <w:t>Declaro</w:t>
      </w:r>
      <w:r w:rsidRPr="00145C46">
        <w:rPr>
          <w:rFonts w:ascii="Arial" w:hAnsi="Arial" w:cs="Arial"/>
          <w:sz w:val="24"/>
          <w:szCs w:val="24"/>
        </w:rPr>
        <w:t xml:space="preserve">, para fins de cumprimento da Lei Complementar 101/00, que a concessão de auxilio financeiro às Associações Rurais do Mato Dentro, Perobas, Caldas e Pinhal, pugnada pelo projeto de lei nº 2.064/2023, satisfaz as exigências dos artigos 16 e 17 da </w:t>
      </w:r>
      <w:proofErr w:type="gramStart"/>
      <w:r w:rsidRPr="00145C46">
        <w:rPr>
          <w:rFonts w:ascii="Arial" w:hAnsi="Arial" w:cs="Arial"/>
          <w:sz w:val="24"/>
          <w:szCs w:val="24"/>
        </w:rPr>
        <w:t>L.R.</w:t>
      </w:r>
      <w:proofErr w:type="gramEnd"/>
      <w:r w:rsidRPr="00145C46">
        <w:rPr>
          <w:rFonts w:ascii="Arial" w:hAnsi="Arial" w:cs="Arial"/>
          <w:sz w:val="24"/>
          <w:szCs w:val="24"/>
        </w:rPr>
        <w:t>F, e é compatível com a LDO (Lei de Diretrizes Orçamentárias) no que se refere às metas da administração, assim como é compatível com o PPA (Plano Plurianual), e que o montante das despesas estão devidamente autorizados pelo Orçamento Geral do Município e posteriores créditos suplementares.</w:t>
      </w:r>
    </w:p>
    <w:p w:rsidR="002B24B2" w:rsidRPr="00145C46" w:rsidRDefault="002B24B2" w:rsidP="002B24B2">
      <w:pPr>
        <w:jc w:val="both"/>
        <w:rPr>
          <w:rFonts w:ascii="Arial" w:hAnsi="Arial" w:cs="Arial"/>
          <w:sz w:val="24"/>
          <w:szCs w:val="24"/>
        </w:rPr>
      </w:pPr>
    </w:p>
    <w:p w:rsidR="002B24B2" w:rsidRPr="00145C46" w:rsidRDefault="002B24B2" w:rsidP="002B24B2">
      <w:pPr>
        <w:jc w:val="both"/>
        <w:rPr>
          <w:rFonts w:ascii="Arial" w:hAnsi="Arial" w:cs="Arial"/>
          <w:sz w:val="24"/>
          <w:szCs w:val="24"/>
        </w:rPr>
      </w:pPr>
      <w:r w:rsidRPr="00145C46">
        <w:rPr>
          <w:rFonts w:ascii="Arial" w:hAnsi="Arial" w:cs="Arial"/>
          <w:sz w:val="24"/>
          <w:szCs w:val="24"/>
        </w:rPr>
        <w:tab/>
      </w:r>
      <w:r w:rsidRPr="00145C46">
        <w:rPr>
          <w:rFonts w:ascii="Arial" w:hAnsi="Arial" w:cs="Arial"/>
          <w:sz w:val="24"/>
          <w:szCs w:val="24"/>
        </w:rPr>
        <w:tab/>
        <w:t xml:space="preserve">As novas despesas, após aprovação do Projeto de Lei nº 2.064/2023, referenciadas a cima obedecerão ao disposto no artigo 17 da </w:t>
      </w:r>
      <w:proofErr w:type="gramStart"/>
      <w:r w:rsidRPr="00145C46">
        <w:rPr>
          <w:rFonts w:ascii="Arial" w:hAnsi="Arial" w:cs="Arial"/>
          <w:sz w:val="24"/>
          <w:szCs w:val="24"/>
        </w:rPr>
        <w:t>L.R.</w:t>
      </w:r>
      <w:proofErr w:type="gramEnd"/>
      <w:r w:rsidRPr="00145C46">
        <w:rPr>
          <w:rFonts w:ascii="Arial" w:hAnsi="Arial" w:cs="Arial"/>
          <w:sz w:val="24"/>
          <w:szCs w:val="24"/>
        </w:rPr>
        <w:t>F, no tocante à compensação financeira, pois as mesmas serão custeadas com recursos recebidos através de emenda parlamentar individual do Estado de Minas Gerais somente no exercício de 2023.</w:t>
      </w:r>
    </w:p>
    <w:p w:rsidR="002B24B2" w:rsidRPr="00145C46" w:rsidRDefault="002B24B2" w:rsidP="002B24B2">
      <w:pPr>
        <w:jc w:val="both"/>
        <w:rPr>
          <w:rFonts w:ascii="Arial" w:hAnsi="Arial" w:cs="Arial"/>
          <w:sz w:val="24"/>
          <w:szCs w:val="24"/>
        </w:rPr>
      </w:pPr>
      <w:r w:rsidRPr="00145C46">
        <w:rPr>
          <w:rFonts w:ascii="Arial" w:hAnsi="Arial" w:cs="Arial"/>
          <w:sz w:val="24"/>
          <w:szCs w:val="24"/>
        </w:rPr>
        <w:tab/>
      </w:r>
      <w:r w:rsidRPr="00145C46">
        <w:rPr>
          <w:rFonts w:ascii="Arial" w:hAnsi="Arial" w:cs="Arial"/>
          <w:sz w:val="24"/>
          <w:szCs w:val="24"/>
        </w:rPr>
        <w:tab/>
      </w:r>
    </w:p>
    <w:p w:rsidR="002B24B2" w:rsidRPr="00DE6BBD" w:rsidRDefault="002B24B2" w:rsidP="002B24B2">
      <w:pPr>
        <w:jc w:val="both"/>
        <w:rPr>
          <w:rFonts w:ascii="Arial" w:hAnsi="Arial" w:cs="Arial"/>
          <w:sz w:val="24"/>
          <w:szCs w:val="24"/>
        </w:rPr>
      </w:pPr>
      <w:r w:rsidRPr="00145C46">
        <w:rPr>
          <w:rFonts w:ascii="Arial" w:hAnsi="Arial" w:cs="Arial"/>
          <w:sz w:val="24"/>
          <w:szCs w:val="24"/>
        </w:rPr>
        <w:tab/>
      </w:r>
      <w:r w:rsidRPr="00145C46">
        <w:rPr>
          <w:rFonts w:ascii="Arial" w:hAnsi="Arial" w:cs="Arial"/>
          <w:sz w:val="24"/>
          <w:szCs w:val="24"/>
        </w:rPr>
        <w:tab/>
        <w:t>As despesas não contrariam nenhuma disposição legal, notadamente da Constituição Federal, da lei Orgânica do Município, das leis complementares em vigor, em especial da LRF e das Resoluções do Senado Federal.</w:t>
      </w:r>
    </w:p>
    <w:p w:rsidR="002B24B2" w:rsidRPr="00DE6BBD" w:rsidRDefault="002B24B2" w:rsidP="002B24B2">
      <w:pPr>
        <w:jc w:val="both"/>
        <w:rPr>
          <w:rFonts w:ascii="Arial" w:hAnsi="Arial" w:cs="Arial"/>
          <w:sz w:val="24"/>
          <w:szCs w:val="24"/>
        </w:rPr>
      </w:pPr>
    </w:p>
    <w:p w:rsidR="002B24B2" w:rsidRPr="00DE6BBD" w:rsidRDefault="002B24B2" w:rsidP="002B24B2">
      <w:pPr>
        <w:jc w:val="both"/>
        <w:rPr>
          <w:rFonts w:ascii="Arial" w:hAnsi="Arial" w:cs="Arial"/>
          <w:sz w:val="24"/>
          <w:szCs w:val="24"/>
        </w:rPr>
      </w:pPr>
    </w:p>
    <w:p w:rsidR="002B24B2" w:rsidRPr="00DE6BBD" w:rsidRDefault="002B24B2" w:rsidP="002B24B2">
      <w:pPr>
        <w:jc w:val="both"/>
        <w:rPr>
          <w:rFonts w:ascii="Arial" w:hAnsi="Arial" w:cs="Arial"/>
          <w:sz w:val="24"/>
          <w:szCs w:val="24"/>
        </w:rPr>
      </w:pPr>
      <w:r w:rsidRPr="00DE6BBD">
        <w:rPr>
          <w:rFonts w:ascii="Arial" w:hAnsi="Arial" w:cs="Arial"/>
          <w:sz w:val="24"/>
          <w:szCs w:val="24"/>
        </w:rPr>
        <w:tab/>
      </w:r>
      <w:r w:rsidRPr="00DE6BBD">
        <w:rPr>
          <w:rFonts w:ascii="Arial" w:hAnsi="Arial" w:cs="Arial"/>
          <w:sz w:val="24"/>
          <w:szCs w:val="24"/>
        </w:rPr>
        <w:tab/>
        <w:t xml:space="preserve">Prefeitura do Município de Jacuí, MG, </w:t>
      </w:r>
      <w:r w:rsidR="00145C46">
        <w:rPr>
          <w:rFonts w:ascii="Arial" w:hAnsi="Arial" w:cs="Arial"/>
          <w:sz w:val="24"/>
          <w:szCs w:val="24"/>
        </w:rPr>
        <w:t>16 de junho</w:t>
      </w:r>
      <w:r w:rsidRPr="00DE6BBD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23</w:t>
      </w:r>
      <w:r w:rsidRPr="00DE6BBD">
        <w:rPr>
          <w:rFonts w:ascii="Arial" w:hAnsi="Arial" w:cs="Arial"/>
          <w:sz w:val="24"/>
          <w:szCs w:val="24"/>
        </w:rPr>
        <w:t>.</w:t>
      </w:r>
    </w:p>
    <w:p w:rsidR="002B24B2" w:rsidRPr="00DE6BBD" w:rsidRDefault="002B24B2" w:rsidP="002B24B2">
      <w:pPr>
        <w:jc w:val="both"/>
        <w:rPr>
          <w:rFonts w:ascii="Arial" w:hAnsi="Arial" w:cs="Arial"/>
          <w:sz w:val="24"/>
          <w:szCs w:val="24"/>
        </w:rPr>
      </w:pPr>
    </w:p>
    <w:p w:rsidR="002B24B2" w:rsidRPr="00DE6BBD" w:rsidRDefault="002B24B2" w:rsidP="002B24B2">
      <w:pPr>
        <w:jc w:val="both"/>
        <w:rPr>
          <w:rFonts w:ascii="Arial" w:hAnsi="Arial" w:cs="Arial"/>
          <w:sz w:val="24"/>
          <w:szCs w:val="24"/>
        </w:rPr>
      </w:pPr>
    </w:p>
    <w:p w:rsidR="002B24B2" w:rsidRPr="00DE6BBD" w:rsidRDefault="002B24B2" w:rsidP="002B24B2">
      <w:pPr>
        <w:jc w:val="both"/>
        <w:rPr>
          <w:rFonts w:ascii="Arial" w:hAnsi="Arial" w:cs="Arial"/>
          <w:sz w:val="24"/>
          <w:szCs w:val="24"/>
        </w:rPr>
      </w:pPr>
    </w:p>
    <w:p w:rsidR="002B24B2" w:rsidRPr="00DE6BBD" w:rsidRDefault="002B24B2" w:rsidP="002B24B2">
      <w:pPr>
        <w:jc w:val="both"/>
        <w:rPr>
          <w:rFonts w:ascii="Arial" w:hAnsi="Arial" w:cs="Arial"/>
          <w:sz w:val="24"/>
          <w:szCs w:val="24"/>
        </w:rPr>
      </w:pPr>
    </w:p>
    <w:p w:rsidR="002B24B2" w:rsidRPr="00DE6BBD" w:rsidRDefault="002B24B2" w:rsidP="002B24B2">
      <w:pPr>
        <w:jc w:val="both"/>
        <w:rPr>
          <w:rFonts w:ascii="Arial" w:hAnsi="Arial" w:cs="Arial"/>
          <w:sz w:val="24"/>
          <w:szCs w:val="24"/>
        </w:rPr>
      </w:pPr>
    </w:p>
    <w:p w:rsidR="002B24B2" w:rsidRPr="00DE6BBD" w:rsidRDefault="002B24B2" w:rsidP="002B24B2">
      <w:pPr>
        <w:ind w:left="2832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Maria Conceição dos Reis Pereira</w:t>
      </w:r>
    </w:p>
    <w:p w:rsidR="002B24B2" w:rsidRPr="00DE6BBD" w:rsidRDefault="002B24B2" w:rsidP="002B24B2">
      <w:pPr>
        <w:ind w:left="2832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Prefeita Municipal</w:t>
      </w:r>
    </w:p>
    <w:p w:rsidR="002B24B2" w:rsidRDefault="002B24B2" w:rsidP="002B24B2"/>
    <w:p w:rsidR="002B24B2" w:rsidRPr="002302FA" w:rsidRDefault="002B24B2" w:rsidP="002B24B2"/>
    <w:p w:rsidR="002B24B2" w:rsidRPr="002302FA" w:rsidRDefault="002B24B2" w:rsidP="002B24B2"/>
    <w:p w:rsidR="002B24B2" w:rsidRPr="002302FA" w:rsidRDefault="002B24B2" w:rsidP="002B24B2"/>
    <w:p w:rsidR="002B24B2" w:rsidRPr="002302FA" w:rsidRDefault="002B24B2" w:rsidP="002B24B2"/>
    <w:p w:rsidR="002B24B2" w:rsidRDefault="002B24B2" w:rsidP="002B24B2"/>
    <w:p w:rsidR="002B24B2" w:rsidRDefault="002B24B2" w:rsidP="002B24B2"/>
    <w:p w:rsidR="002B24B2" w:rsidRPr="002302FA" w:rsidRDefault="002B24B2" w:rsidP="002B24B2">
      <w:pPr>
        <w:tabs>
          <w:tab w:val="left" w:pos="2800"/>
        </w:tabs>
      </w:pPr>
      <w:r>
        <w:tab/>
      </w:r>
    </w:p>
    <w:p w:rsidR="002B24B2" w:rsidRDefault="002B24B2" w:rsidP="007B72D9">
      <w:pPr>
        <w:pStyle w:val="Ttulo"/>
        <w:rPr>
          <w:rFonts w:cs="Arial"/>
          <w:szCs w:val="24"/>
        </w:rPr>
      </w:pPr>
    </w:p>
    <w:sectPr w:rsidR="002B24B2" w:rsidSect="002302FA">
      <w:headerReference w:type="default" r:id="rId8"/>
      <w:footerReference w:type="default" r:id="rId9"/>
      <w:pgSz w:w="11907" w:h="16840" w:code="9"/>
      <w:pgMar w:top="2517" w:right="1134" w:bottom="1077" w:left="1134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5B4" w:rsidRDefault="006545B4" w:rsidP="001126A8">
      <w:r>
        <w:separator/>
      </w:r>
    </w:p>
  </w:endnote>
  <w:endnote w:type="continuationSeparator" w:id="0">
    <w:p w:rsidR="006545B4" w:rsidRDefault="006545B4" w:rsidP="00112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72C" w:rsidRDefault="001126A8">
    <w:pPr>
      <w:pStyle w:val="Rodap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853063" wp14:editId="0E9E11A5">
              <wp:simplePos x="0" y="0"/>
              <wp:positionH relativeFrom="column">
                <wp:align>center</wp:align>
              </wp:positionH>
              <wp:positionV relativeFrom="paragraph">
                <wp:posOffset>-26670</wp:posOffset>
              </wp:positionV>
              <wp:extent cx="7244715" cy="635"/>
              <wp:effectExtent l="20320" t="20955" r="21590" b="1651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7244715" cy="635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2.1pt" to="570.4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5B4" w:rsidRDefault="006545B4" w:rsidP="001126A8">
      <w:r>
        <w:separator/>
      </w:r>
    </w:p>
  </w:footnote>
  <w:footnote w:type="continuationSeparator" w:id="0">
    <w:p w:rsidR="006545B4" w:rsidRDefault="006545B4" w:rsidP="001126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807" w:type="dxa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35"/>
      <w:gridCol w:w="8412"/>
      <w:gridCol w:w="160"/>
    </w:tblGrid>
    <w:tr w:rsidR="001126A8" w:rsidRPr="008B0655" w:rsidTr="002302FA">
      <w:trPr>
        <w:trHeight w:hRule="exact" w:val="2015"/>
        <w:jc w:val="center"/>
      </w:trPr>
      <w:tc>
        <w:tcPr>
          <w:tcW w:w="2235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</w:tcPr>
        <w:p w:rsidR="001126A8" w:rsidRPr="006F11DA" w:rsidRDefault="001126A8" w:rsidP="00A95CAE">
          <w:pPr>
            <w:suppressAutoHyphens/>
            <w:snapToGrid w:val="0"/>
            <w:rPr>
              <w:sz w:val="20"/>
              <w:lang w:eastAsia="ar-SA"/>
            </w:rPr>
          </w:pPr>
          <w:r>
            <w:rPr>
              <w:noProof/>
              <w:sz w:val="20"/>
            </w:rPr>
            <w:drawing>
              <wp:inline distT="0" distB="0" distL="0" distR="0" wp14:anchorId="39D1DC0E" wp14:editId="42F3C812">
                <wp:extent cx="1295400" cy="1295400"/>
                <wp:effectExtent l="0" t="0" r="0" b="0"/>
                <wp:docPr id="4" name="Imagem 4" descr="BRASÃO ATUALIZA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 ATUALIZA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5400" cy="1295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12" w:type="dxa"/>
          <w:tcBorders>
            <w:top w:val="single" w:sz="4" w:space="0" w:color="000000"/>
            <w:bottom w:val="single" w:sz="4" w:space="0" w:color="000000"/>
          </w:tcBorders>
        </w:tcPr>
        <w:p w:rsidR="001126A8" w:rsidRPr="006F11DA" w:rsidRDefault="001126A8" w:rsidP="00A95CAE">
          <w:pPr>
            <w:suppressAutoHyphens/>
            <w:snapToGrid w:val="0"/>
            <w:rPr>
              <w:sz w:val="8"/>
              <w:szCs w:val="8"/>
              <w:lang w:eastAsia="ar-SA"/>
            </w:rPr>
          </w:pPr>
        </w:p>
        <w:p w:rsidR="001126A8" w:rsidRPr="002302FA" w:rsidRDefault="001126A8" w:rsidP="002302FA">
          <w:pPr>
            <w:keepNext/>
            <w:tabs>
              <w:tab w:val="left" w:pos="0"/>
            </w:tabs>
            <w:suppressAutoHyphens/>
            <w:spacing w:line="400" w:lineRule="atLeast"/>
            <w:jc w:val="center"/>
            <w:outlineLvl w:val="0"/>
            <w:rPr>
              <w:rFonts w:cs="Arial"/>
              <w:b w:val="0"/>
              <w:bCs/>
              <w:i/>
              <w:iCs/>
              <w:sz w:val="36"/>
              <w:szCs w:val="36"/>
              <w:u w:val="single"/>
              <w:lang w:eastAsia="ar-SA"/>
            </w:rPr>
          </w:pPr>
          <w:r w:rsidRPr="002302FA">
            <w:rPr>
              <w:rFonts w:cs="Arial"/>
              <w:bCs/>
              <w:i/>
              <w:iCs/>
              <w:sz w:val="40"/>
              <w:szCs w:val="36"/>
              <w:u w:val="single"/>
              <w:lang w:eastAsia="ar-SA"/>
            </w:rPr>
            <w:t>MUNICIPIO DE JACUÍ</w:t>
          </w:r>
        </w:p>
        <w:p w:rsidR="001126A8" w:rsidRPr="006F11DA" w:rsidRDefault="001126A8" w:rsidP="002302FA">
          <w:pPr>
            <w:tabs>
              <w:tab w:val="left" w:pos="0"/>
            </w:tabs>
            <w:suppressAutoHyphens/>
            <w:jc w:val="center"/>
            <w:rPr>
              <w:i/>
              <w:sz w:val="20"/>
              <w:szCs w:val="21"/>
              <w:lang w:eastAsia="ar-SA"/>
            </w:rPr>
          </w:pPr>
          <w:r w:rsidRPr="006F11DA">
            <w:rPr>
              <w:i/>
              <w:sz w:val="20"/>
              <w:szCs w:val="21"/>
              <w:lang w:eastAsia="ar-SA"/>
            </w:rPr>
            <w:t>“JACUÍ A MÃE DO SUDOESTE MINEIRO”</w:t>
          </w:r>
        </w:p>
        <w:p w:rsidR="001126A8" w:rsidRPr="006F11DA" w:rsidRDefault="001126A8" w:rsidP="002302FA">
          <w:pPr>
            <w:suppressAutoHyphens/>
            <w:jc w:val="center"/>
            <w:rPr>
              <w:rFonts w:cs="Arial"/>
              <w:sz w:val="20"/>
              <w:szCs w:val="21"/>
              <w:lang w:eastAsia="ar-SA"/>
            </w:rPr>
          </w:pPr>
        </w:p>
        <w:p w:rsidR="001126A8" w:rsidRPr="006F11DA" w:rsidRDefault="001126A8" w:rsidP="002302FA">
          <w:pPr>
            <w:suppressAutoHyphens/>
            <w:jc w:val="center"/>
            <w:rPr>
              <w:rFonts w:cs="Arial"/>
              <w:sz w:val="20"/>
              <w:szCs w:val="21"/>
              <w:lang w:eastAsia="ar-SA"/>
            </w:rPr>
          </w:pPr>
          <w:r w:rsidRPr="006F11DA">
            <w:rPr>
              <w:rFonts w:cs="Arial"/>
              <w:sz w:val="20"/>
              <w:szCs w:val="21"/>
              <w:lang w:eastAsia="ar-SA"/>
            </w:rPr>
            <w:t>CNPJ/MF: 18.186.056/0001-48</w:t>
          </w:r>
        </w:p>
        <w:p w:rsidR="001126A8" w:rsidRPr="006F11DA" w:rsidRDefault="001126A8" w:rsidP="002302FA">
          <w:pPr>
            <w:suppressAutoHyphens/>
            <w:jc w:val="center"/>
            <w:rPr>
              <w:rFonts w:cs="Arial"/>
              <w:sz w:val="20"/>
              <w:szCs w:val="21"/>
              <w:lang w:eastAsia="ar-SA"/>
            </w:rPr>
          </w:pPr>
          <w:r w:rsidRPr="006F11DA">
            <w:rPr>
              <w:rFonts w:cs="Arial"/>
              <w:sz w:val="20"/>
              <w:szCs w:val="21"/>
              <w:lang w:eastAsia="ar-SA"/>
            </w:rPr>
            <w:t>Praça Presidente Vargas, 72 – Centro – Jacuí – Minas Gerais – CEP:37.965-000</w:t>
          </w:r>
        </w:p>
        <w:p w:rsidR="001126A8" w:rsidRPr="006F11DA" w:rsidRDefault="001126A8" w:rsidP="002302FA">
          <w:pPr>
            <w:suppressAutoHyphens/>
            <w:jc w:val="center"/>
            <w:rPr>
              <w:rFonts w:cs="Arial"/>
              <w:sz w:val="20"/>
              <w:szCs w:val="21"/>
              <w:lang w:val="en-US" w:eastAsia="ar-SA"/>
            </w:rPr>
          </w:pPr>
          <w:r w:rsidRPr="006F11DA">
            <w:rPr>
              <w:rFonts w:cs="Arial"/>
              <w:sz w:val="20"/>
              <w:szCs w:val="21"/>
              <w:lang w:val="en-US" w:eastAsia="ar-SA"/>
            </w:rPr>
            <w:t>Fone: (35) 3593-1255           Fax (35) 3593-1250</w:t>
          </w:r>
        </w:p>
        <w:p w:rsidR="001126A8" w:rsidRPr="006F11DA" w:rsidRDefault="001126A8" w:rsidP="002302FA">
          <w:pPr>
            <w:keepNext/>
            <w:tabs>
              <w:tab w:val="num" w:pos="0"/>
              <w:tab w:val="left" w:pos="708"/>
            </w:tabs>
            <w:suppressAutoHyphens/>
            <w:ind w:left="708"/>
            <w:jc w:val="center"/>
            <w:outlineLvl w:val="0"/>
            <w:rPr>
              <w:rFonts w:ascii="Tahoma" w:hAnsi="Tahoma"/>
              <w:b w:val="0"/>
              <w:lang w:val="en-US" w:eastAsia="ar-SA"/>
            </w:rPr>
          </w:pPr>
          <w:r w:rsidRPr="006F11DA">
            <w:rPr>
              <w:rFonts w:cs="Arial"/>
              <w:sz w:val="20"/>
              <w:szCs w:val="21"/>
              <w:lang w:val="en-US" w:eastAsia="ar-SA"/>
            </w:rPr>
            <w:t>Email  -  controladoria@jacui.mg.gov.br</w:t>
          </w:r>
        </w:p>
      </w:tc>
      <w:tc>
        <w:tcPr>
          <w:tcW w:w="160" w:type="dxa"/>
          <w:tcBorders>
            <w:top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1126A8" w:rsidRPr="006F11DA" w:rsidRDefault="001126A8" w:rsidP="00A95CAE">
          <w:pPr>
            <w:suppressAutoHyphens/>
            <w:snapToGrid w:val="0"/>
            <w:jc w:val="center"/>
            <w:rPr>
              <w:sz w:val="20"/>
              <w:lang w:val="en-US" w:eastAsia="ar-SA"/>
            </w:rPr>
          </w:pPr>
        </w:p>
      </w:tc>
    </w:tr>
  </w:tbl>
  <w:p w:rsidR="00C2072C" w:rsidRDefault="001126A8">
    <w:pPr>
      <w:pStyle w:val="Cabealho"/>
      <w:rPr>
        <w:lang w:val="en-US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D4F4337" wp14:editId="04D2654F">
              <wp:simplePos x="0" y="0"/>
              <wp:positionH relativeFrom="column">
                <wp:posOffset>-609600</wp:posOffset>
              </wp:positionH>
              <wp:positionV relativeFrom="paragraph">
                <wp:posOffset>123825</wp:posOffset>
              </wp:positionV>
              <wp:extent cx="7391400" cy="0"/>
              <wp:effectExtent l="19050" t="19050" r="19050" b="19050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3914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8pt,9.75pt" to="534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RlnGgIAADIEAAAOAAAAZHJzL2Uyb0RvYy54bWysU8GO2jAQvVfqP1i+QxI2sBARVlUCvWy7&#10;SLv9AGM7xKpjW7YhoKr/3rEhiG0vVdUcnLFn5vnNzPP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" strokeweight="2.25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C05"/>
    <w:rsid w:val="00007852"/>
    <w:rsid w:val="00097A64"/>
    <w:rsid w:val="000A5CC4"/>
    <w:rsid w:val="000C17C0"/>
    <w:rsid w:val="000C410B"/>
    <w:rsid w:val="000E36DB"/>
    <w:rsid w:val="001126A8"/>
    <w:rsid w:val="00123A8C"/>
    <w:rsid w:val="00145C46"/>
    <w:rsid w:val="0015052E"/>
    <w:rsid w:val="00151E64"/>
    <w:rsid w:val="00195A35"/>
    <w:rsid w:val="001B1781"/>
    <w:rsid w:val="001B7C05"/>
    <w:rsid w:val="001C58BD"/>
    <w:rsid w:val="001E0EDC"/>
    <w:rsid w:val="00216622"/>
    <w:rsid w:val="002272BB"/>
    <w:rsid w:val="002302FA"/>
    <w:rsid w:val="002B24B2"/>
    <w:rsid w:val="002F45B0"/>
    <w:rsid w:val="00307BC3"/>
    <w:rsid w:val="00351244"/>
    <w:rsid w:val="00382211"/>
    <w:rsid w:val="003961DE"/>
    <w:rsid w:val="003B5942"/>
    <w:rsid w:val="00402E6C"/>
    <w:rsid w:val="00406BB3"/>
    <w:rsid w:val="00421ED6"/>
    <w:rsid w:val="004221A0"/>
    <w:rsid w:val="00422EB0"/>
    <w:rsid w:val="004350A5"/>
    <w:rsid w:val="00451D94"/>
    <w:rsid w:val="004A761C"/>
    <w:rsid w:val="004A7D67"/>
    <w:rsid w:val="004C3C1F"/>
    <w:rsid w:val="004D0DC3"/>
    <w:rsid w:val="004D3CA7"/>
    <w:rsid w:val="004E35BA"/>
    <w:rsid w:val="004E51E0"/>
    <w:rsid w:val="004F5868"/>
    <w:rsid w:val="004F5EC1"/>
    <w:rsid w:val="004F6F57"/>
    <w:rsid w:val="00522A75"/>
    <w:rsid w:val="00532B7E"/>
    <w:rsid w:val="00564A17"/>
    <w:rsid w:val="0057106D"/>
    <w:rsid w:val="00572FF7"/>
    <w:rsid w:val="005B5D39"/>
    <w:rsid w:val="005C27D0"/>
    <w:rsid w:val="005E385B"/>
    <w:rsid w:val="005E6D03"/>
    <w:rsid w:val="006043C9"/>
    <w:rsid w:val="00632DD1"/>
    <w:rsid w:val="00647AF3"/>
    <w:rsid w:val="006545B4"/>
    <w:rsid w:val="006A098B"/>
    <w:rsid w:val="006D7A9B"/>
    <w:rsid w:val="006F6216"/>
    <w:rsid w:val="00710249"/>
    <w:rsid w:val="00741916"/>
    <w:rsid w:val="00764583"/>
    <w:rsid w:val="007767EC"/>
    <w:rsid w:val="0078314E"/>
    <w:rsid w:val="00787B72"/>
    <w:rsid w:val="0079161F"/>
    <w:rsid w:val="007B5F23"/>
    <w:rsid w:val="007B72D9"/>
    <w:rsid w:val="007C6AD7"/>
    <w:rsid w:val="007D4CE1"/>
    <w:rsid w:val="007D61C9"/>
    <w:rsid w:val="007F1B95"/>
    <w:rsid w:val="008602ED"/>
    <w:rsid w:val="00893045"/>
    <w:rsid w:val="008B0655"/>
    <w:rsid w:val="008B5042"/>
    <w:rsid w:val="008C1553"/>
    <w:rsid w:val="008C17C1"/>
    <w:rsid w:val="008D6973"/>
    <w:rsid w:val="008E5BEB"/>
    <w:rsid w:val="009142EF"/>
    <w:rsid w:val="00916EB9"/>
    <w:rsid w:val="0092103E"/>
    <w:rsid w:val="0092681A"/>
    <w:rsid w:val="00966E1C"/>
    <w:rsid w:val="009B35C7"/>
    <w:rsid w:val="00A87AD1"/>
    <w:rsid w:val="00AA216D"/>
    <w:rsid w:val="00AC3EA7"/>
    <w:rsid w:val="00B40A75"/>
    <w:rsid w:val="00BB291C"/>
    <w:rsid w:val="00BE56EF"/>
    <w:rsid w:val="00BF6576"/>
    <w:rsid w:val="00C03ACB"/>
    <w:rsid w:val="00C0684B"/>
    <w:rsid w:val="00C12AD7"/>
    <w:rsid w:val="00CA1CAE"/>
    <w:rsid w:val="00D155F0"/>
    <w:rsid w:val="00D26255"/>
    <w:rsid w:val="00D76EFB"/>
    <w:rsid w:val="00D7773F"/>
    <w:rsid w:val="00DC5723"/>
    <w:rsid w:val="00DF2920"/>
    <w:rsid w:val="00DF41BD"/>
    <w:rsid w:val="00E03322"/>
    <w:rsid w:val="00E26823"/>
    <w:rsid w:val="00E67B4F"/>
    <w:rsid w:val="00E72CAB"/>
    <w:rsid w:val="00E76F92"/>
    <w:rsid w:val="00E9735C"/>
    <w:rsid w:val="00E97A20"/>
    <w:rsid w:val="00EB689E"/>
    <w:rsid w:val="00F07582"/>
    <w:rsid w:val="00F310E6"/>
    <w:rsid w:val="00FF2F51"/>
    <w:rsid w:val="00FF3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7C05"/>
    <w:pPr>
      <w:spacing w:after="0" w:line="240" w:lineRule="auto"/>
    </w:pPr>
    <w:rPr>
      <w:rFonts w:ascii="Bookman Old Style" w:eastAsia="Times New Roman" w:hAnsi="Bookman Old Style" w:cs="Times New Roman"/>
      <w:b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126A8"/>
    <w:pPr>
      <w:keepNext/>
      <w:jc w:val="center"/>
      <w:outlineLvl w:val="0"/>
    </w:pPr>
    <w:rPr>
      <w:rFonts w:ascii="Times New Roman" w:eastAsia="Arial Unicode MS" w:hAnsi="Times New Roman"/>
      <w:b w:val="0"/>
      <w:sz w:val="40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B24B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126A8"/>
    <w:rPr>
      <w:rFonts w:ascii="Times New Roman" w:eastAsia="Arial Unicode MS" w:hAnsi="Times New Roman" w:cs="Times New Roman"/>
      <w:sz w:val="40"/>
      <w:szCs w:val="24"/>
      <w:lang w:eastAsia="pt-BR"/>
    </w:rPr>
  </w:style>
  <w:style w:type="paragraph" w:styleId="Cabealho">
    <w:name w:val="header"/>
    <w:basedOn w:val="Normal"/>
    <w:link w:val="CabealhoChar"/>
    <w:rsid w:val="001126A8"/>
    <w:pPr>
      <w:tabs>
        <w:tab w:val="center" w:pos="4419"/>
        <w:tab w:val="right" w:pos="8838"/>
      </w:tabs>
    </w:pPr>
    <w:rPr>
      <w:rFonts w:ascii="Times New Roman" w:hAnsi="Times New Roman"/>
      <w:b w:val="0"/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1126A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126A8"/>
    <w:pPr>
      <w:tabs>
        <w:tab w:val="center" w:pos="4419"/>
        <w:tab w:val="right" w:pos="8838"/>
      </w:tabs>
    </w:pPr>
    <w:rPr>
      <w:rFonts w:ascii="Times New Roman" w:hAnsi="Times New Roman"/>
      <w:b w:val="0"/>
      <w:sz w:val="24"/>
      <w:szCs w:val="24"/>
    </w:rPr>
  </w:style>
  <w:style w:type="character" w:customStyle="1" w:styleId="RodapChar">
    <w:name w:val="Rodapé Char"/>
    <w:basedOn w:val="Fontepargpadro"/>
    <w:link w:val="Rodap"/>
    <w:rsid w:val="001126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1126A8"/>
    <w:rPr>
      <w:color w:val="0000FF"/>
      <w:u w:val="single"/>
    </w:rPr>
  </w:style>
  <w:style w:type="paragraph" w:styleId="NormalWeb">
    <w:name w:val="Normal (Web)"/>
    <w:basedOn w:val="Normal"/>
    <w:semiHidden/>
    <w:rsid w:val="001126A8"/>
    <w:pPr>
      <w:spacing w:before="100" w:beforeAutospacing="1" w:after="100" w:afterAutospacing="1"/>
    </w:pPr>
    <w:rPr>
      <w:rFonts w:eastAsia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26A8"/>
    <w:rPr>
      <w:rFonts w:ascii="Tahoma" w:hAnsi="Tahoma" w:cs="Tahoma"/>
      <w:b w:val="0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26A8"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1B7C05"/>
    <w:pPr>
      <w:jc w:val="center"/>
    </w:pPr>
    <w:rPr>
      <w:rFonts w:ascii="Arial" w:hAnsi="Arial"/>
      <w:b w:val="0"/>
      <w:sz w:val="24"/>
    </w:rPr>
  </w:style>
  <w:style w:type="character" w:customStyle="1" w:styleId="TtuloChar">
    <w:name w:val="Título Char"/>
    <w:basedOn w:val="Fontepargpadro"/>
    <w:link w:val="Ttulo"/>
    <w:rsid w:val="001B7C05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B24B2"/>
    <w:rPr>
      <w:rFonts w:asciiTheme="majorHAnsi" w:eastAsiaTheme="majorEastAsia" w:hAnsiTheme="majorHAnsi" w:cstheme="majorBidi"/>
      <w:b/>
      <w:i/>
      <w:iCs/>
      <w:color w:val="243F60" w:themeColor="accent1" w:themeShade="7F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7C05"/>
    <w:pPr>
      <w:spacing w:after="0" w:line="240" w:lineRule="auto"/>
    </w:pPr>
    <w:rPr>
      <w:rFonts w:ascii="Bookman Old Style" w:eastAsia="Times New Roman" w:hAnsi="Bookman Old Style" w:cs="Times New Roman"/>
      <w:b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126A8"/>
    <w:pPr>
      <w:keepNext/>
      <w:jc w:val="center"/>
      <w:outlineLvl w:val="0"/>
    </w:pPr>
    <w:rPr>
      <w:rFonts w:ascii="Times New Roman" w:eastAsia="Arial Unicode MS" w:hAnsi="Times New Roman"/>
      <w:b w:val="0"/>
      <w:sz w:val="40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B24B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126A8"/>
    <w:rPr>
      <w:rFonts w:ascii="Times New Roman" w:eastAsia="Arial Unicode MS" w:hAnsi="Times New Roman" w:cs="Times New Roman"/>
      <w:sz w:val="40"/>
      <w:szCs w:val="24"/>
      <w:lang w:eastAsia="pt-BR"/>
    </w:rPr>
  </w:style>
  <w:style w:type="paragraph" w:styleId="Cabealho">
    <w:name w:val="header"/>
    <w:basedOn w:val="Normal"/>
    <w:link w:val="CabealhoChar"/>
    <w:rsid w:val="001126A8"/>
    <w:pPr>
      <w:tabs>
        <w:tab w:val="center" w:pos="4419"/>
        <w:tab w:val="right" w:pos="8838"/>
      </w:tabs>
    </w:pPr>
    <w:rPr>
      <w:rFonts w:ascii="Times New Roman" w:hAnsi="Times New Roman"/>
      <w:b w:val="0"/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1126A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126A8"/>
    <w:pPr>
      <w:tabs>
        <w:tab w:val="center" w:pos="4419"/>
        <w:tab w:val="right" w:pos="8838"/>
      </w:tabs>
    </w:pPr>
    <w:rPr>
      <w:rFonts w:ascii="Times New Roman" w:hAnsi="Times New Roman"/>
      <w:b w:val="0"/>
      <w:sz w:val="24"/>
      <w:szCs w:val="24"/>
    </w:rPr>
  </w:style>
  <w:style w:type="character" w:customStyle="1" w:styleId="RodapChar">
    <w:name w:val="Rodapé Char"/>
    <w:basedOn w:val="Fontepargpadro"/>
    <w:link w:val="Rodap"/>
    <w:rsid w:val="001126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1126A8"/>
    <w:rPr>
      <w:color w:val="0000FF"/>
      <w:u w:val="single"/>
    </w:rPr>
  </w:style>
  <w:style w:type="paragraph" w:styleId="NormalWeb">
    <w:name w:val="Normal (Web)"/>
    <w:basedOn w:val="Normal"/>
    <w:semiHidden/>
    <w:rsid w:val="001126A8"/>
    <w:pPr>
      <w:spacing w:before="100" w:beforeAutospacing="1" w:after="100" w:afterAutospacing="1"/>
    </w:pPr>
    <w:rPr>
      <w:rFonts w:eastAsia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26A8"/>
    <w:rPr>
      <w:rFonts w:ascii="Tahoma" w:hAnsi="Tahoma" w:cs="Tahoma"/>
      <w:b w:val="0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26A8"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1B7C05"/>
    <w:pPr>
      <w:jc w:val="center"/>
    </w:pPr>
    <w:rPr>
      <w:rFonts w:ascii="Arial" w:hAnsi="Arial"/>
      <w:b w:val="0"/>
      <w:sz w:val="24"/>
    </w:rPr>
  </w:style>
  <w:style w:type="character" w:customStyle="1" w:styleId="TtuloChar">
    <w:name w:val="Título Char"/>
    <w:basedOn w:val="Fontepargpadro"/>
    <w:link w:val="Ttulo"/>
    <w:rsid w:val="001B7C05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B24B2"/>
    <w:rPr>
      <w:rFonts w:asciiTheme="majorHAnsi" w:eastAsiaTheme="majorEastAsia" w:hAnsiTheme="majorHAnsi" w:cstheme="majorBidi"/>
      <w:b/>
      <w:i/>
      <w:iCs/>
      <w:color w:val="243F60" w:themeColor="accent1" w:themeShade="7F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ntador\AppData\Roaming\Microsoft\Modelos\TIMBRE%20MUNIC&#205;PI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93007-71AF-4618-9C85-6FC30AF77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TIMBRE MUNICÍPIO</Template>
  <TotalTime>1</TotalTime>
  <Pages>5</Pages>
  <Words>1082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contador</dc:creator>
  <cp:lastModifiedBy>MASTER</cp:lastModifiedBy>
  <cp:revision>2</cp:revision>
  <cp:lastPrinted>2023-06-16T19:41:00Z</cp:lastPrinted>
  <dcterms:created xsi:type="dcterms:W3CDTF">2023-06-16T19:42:00Z</dcterms:created>
  <dcterms:modified xsi:type="dcterms:W3CDTF">2023-06-16T19:42:00Z</dcterms:modified>
</cp:coreProperties>
</file>