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567" w:rsidRDefault="00BD7567" w:rsidP="00BD7567">
      <w:pPr>
        <w:jc w:val="center"/>
        <w:rPr>
          <w:rFonts w:ascii="Bookman Old Style" w:hAnsi="Bookman Old Style" w:cs="Arial"/>
          <w:b/>
          <w:sz w:val="24"/>
        </w:rPr>
      </w:pPr>
    </w:p>
    <w:p w:rsidR="002C05B8" w:rsidRDefault="002C05B8" w:rsidP="00BD7567">
      <w:pPr>
        <w:jc w:val="center"/>
        <w:rPr>
          <w:rFonts w:ascii="Bookman Old Style" w:hAnsi="Bookman Old Style" w:cs="Arial"/>
          <w:b/>
          <w:sz w:val="24"/>
        </w:rPr>
      </w:pPr>
    </w:p>
    <w:p w:rsidR="002C05B8" w:rsidRPr="00F5716D" w:rsidRDefault="002C05B8" w:rsidP="002C05B8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F5716D">
        <w:rPr>
          <w:rFonts w:ascii="Bookman Old Style" w:hAnsi="Bookman Old Style" w:cs="Arial"/>
          <w:b/>
          <w:sz w:val="22"/>
          <w:szCs w:val="22"/>
        </w:rPr>
        <w:t>Projeto de Lei nº</w:t>
      </w:r>
      <w:r>
        <w:rPr>
          <w:rFonts w:ascii="Bookman Old Style" w:hAnsi="Bookman Old Style" w:cs="Arial"/>
          <w:b/>
          <w:sz w:val="22"/>
          <w:szCs w:val="22"/>
        </w:rPr>
        <w:t xml:space="preserve"> 14</w:t>
      </w:r>
      <w:bookmarkStart w:id="0" w:name="_GoBack"/>
      <w:bookmarkEnd w:id="0"/>
      <w:r w:rsidRPr="00F5716D">
        <w:rPr>
          <w:rFonts w:ascii="Bookman Old Style" w:hAnsi="Bookman Old Style" w:cs="Arial"/>
          <w:b/>
          <w:sz w:val="22"/>
          <w:szCs w:val="22"/>
        </w:rPr>
        <w:t xml:space="preserve"> de 30 de abril</w:t>
      </w:r>
      <w:r>
        <w:rPr>
          <w:rFonts w:ascii="Bookman Old Style" w:hAnsi="Bookman Old Style" w:cs="Arial"/>
          <w:b/>
          <w:sz w:val="22"/>
          <w:szCs w:val="22"/>
        </w:rPr>
        <w:t xml:space="preserve"> de </w:t>
      </w:r>
      <w:r w:rsidRPr="00F5716D">
        <w:rPr>
          <w:rFonts w:ascii="Bookman Old Style" w:hAnsi="Bookman Old Style" w:cs="Arial"/>
          <w:b/>
          <w:sz w:val="22"/>
          <w:szCs w:val="22"/>
        </w:rPr>
        <w:t>2025</w:t>
      </w: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ab/>
      </w:r>
      <w:r w:rsidRPr="00312311">
        <w:rPr>
          <w:rFonts w:ascii="Bookman Old Style" w:hAnsi="Bookman Old Style" w:cs="Arial"/>
          <w:sz w:val="22"/>
          <w:szCs w:val="22"/>
        </w:rPr>
        <w:tab/>
      </w:r>
      <w:r w:rsidRPr="00312311">
        <w:rPr>
          <w:rFonts w:ascii="Bookman Old Style" w:hAnsi="Bookman Old Style" w:cs="Arial"/>
          <w:sz w:val="22"/>
          <w:szCs w:val="22"/>
        </w:rPr>
        <w:tab/>
      </w:r>
    </w:p>
    <w:p w:rsidR="002C05B8" w:rsidRPr="00312311" w:rsidRDefault="002C05B8" w:rsidP="002C05B8">
      <w:pPr>
        <w:ind w:left="1416" w:hanging="1416"/>
        <w:jc w:val="center"/>
        <w:rPr>
          <w:rFonts w:ascii="Bookman Old Style" w:hAnsi="Bookman Old Style" w:cs="Arial"/>
          <w:b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Dispõe sobre a abertura de Crédito Adicional Especial</w:t>
      </w: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ab/>
      </w:r>
      <w:r w:rsidRPr="00312311">
        <w:rPr>
          <w:rFonts w:ascii="Bookman Old Style" w:hAnsi="Bookman Old Style" w:cs="Arial"/>
          <w:sz w:val="22"/>
          <w:szCs w:val="22"/>
        </w:rPr>
        <w:tab/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Odécio Rodrigues da Silva</w:t>
      </w:r>
      <w:r w:rsidRPr="00312311">
        <w:rPr>
          <w:rFonts w:ascii="Bookman Old Style" w:hAnsi="Bookman Old Style" w:cs="Arial"/>
          <w:sz w:val="22"/>
          <w:szCs w:val="22"/>
        </w:rPr>
        <w:t>, Prefeito Municipal de Lourdes, Comarca de Buritama, Estado de São Paulo.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ab/>
      </w:r>
      <w:r w:rsidRPr="00312311">
        <w:rPr>
          <w:rFonts w:ascii="Bookman Old Style" w:hAnsi="Bookman Old Style" w:cs="Arial"/>
          <w:sz w:val="22"/>
          <w:szCs w:val="22"/>
        </w:rPr>
        <w:tab/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>Faz saber que a Câmara Municipal de Lourdes aprovo e ele sanciona e promulga a seguinte lei:</w:t>
      </w: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ab/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Art. 1º</w:t>
      </w:r>
      <w:r w:rsidRPr="00312311">
        <w:rPr>
          <w:rFonts w:ascii="Bookman Old Style" w:hAnsi="Bookman Old Style" w:cs="Arial"/>
          <w:sz w:val="22"/>
          <w:szCs w:val="22"/>
        </w:rPr>
        <w:t xml:space="preserve"> - Fica aberto na contadoria municipal, um crédito adicional especial na importância de até R$ 46.500,00 (quarenta e seis mil e quinhentos reais), visando suplementar a(s) seguinte(s) dotação(</w:t>
      </w:r>
      <w:proofErr w:type="spellStart"/>
      <w:r w:rsidRPr="00312311">
        <w:rPr>
          <w:rFonts w:ascii="Bookman Old Style" w:hAnsi="Bookman Old Style" w:cs="Arial"/>
          <w:sz w:val="22"/>
          <w:szCs w:val="22"/>
        </w:rPr>
        <w:t>ões</w:t>
      </w:r>
      <w:proofErr w:type="spellEnd"/>
      <w:r w:rsidRPr="00312311">
        <w:rPr>
          <w:rFonts w:ascii="Bookman Old Style" w:hAnsi="Bookman Old Style" w:cs="Arial"/>
          <w:sz w:val="22"/>
          <w:szCs w:val="22"/>
        </w:rPr>
        <w:t>) abaixo relacionada(s):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0204 – DEPARTAMENTO MUNICIPAL DE EDUCAÇÃO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020403 – FUNDO MUNICIPAL DE EDUCAÇÃO</w:t>
      </w:r>
    </w:p>
    <w:p w:rsidR="002C05B8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 xml:space="preserve">12.361.0009.2016.0000 – Trabalhando com Alunos do Ensino Fundamental – Não Vinculado ao </w:t>
      </w:r>
      <w:proofErr w:type="spellStart"/>
      <w:r w:rsidRPr="00312311">
        <w:rPr>
          <w:rFonts w:ascii="Bookman Old Style" w:hAnsi="Bookman Old Style" w:cs="Arial"/>
          <w:sz w:val="22"/>
          <w:szCs w:val="22"/>
        </w:rPr>
        <w:t>Fundeb</w:t>
      </w:r>
      <w:proofErr w:type="spellEnd"/>
      <w:r w:rsidRPr="00312311">
        <w:rPr>
          <w:rFonts w:ascii="Bookman Old Style" w:hAnsi="Bookman Old Style" w:cs="Arial"/>
          <w:sz w:val="22"/>
          <w:szCs w:val="22"/>
        </w:rPr>
        <w:t xml:space="preserve">  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>33903000 – Material de Consumo – (ETI – Escola em Tempo Integral) ......R$    46.500,00</w:t>
      </w:r>
    </w:p>
    <w:p w:rsidR="002C05B8" w:rsidRPr="00312311" w:rsidRDefault="002C05B8" w:rsidP="002C05B8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 xml:space="preserve">                  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Art. 2º</w:t>
      </w:r>
      <w:r w:rsidRPr="00312311">
        <w:rPr>
          <w:rFonts w:ascii="Bookman Old Style" w:hAnsi="Bookman Old Style" w:cs="Arial"/>
          <w:sz w:val="22"/>
          <w:szCs w:val="22"/>
        </w:rPr>
        <w:t xml:space="preserve"> - O crédito aberto pelo artigo anterior será coberto pelo Superávit Financeiro da Fonte 5 – Recurso Federal – ETI (Escola em Tempo Integral).</w:t>
      </w:r>
    </w:p>
    <w:p w:rsidR="002C05B8" w:rsidRPr="00312311" w:rsidRDefault="002C05B8" w:rsidP="002C05B8">
      <w:pPr>
        <w:rPr>
          <w:rFonts w:ascii="Bookman Old Style" w:hAnsi="Bookman Old Style" w:cs="Arial"/>
          <w:b/>
          <w:sz w:val="22"/>
          <w:szCs w:val="22"/>
        </w:rPr>
      </w:pPr>
    </w:p>
    <w:p w:rsidR="002C05B8" w:rsidRPr="00312311" w:rsidRDefault="002C05B8" w:rsidP="002C05B8">
      <w:pPr>
        <w:rPr>
          <w:rFonts w:ascii="Bookman Old Style" w:hAnsi="Bookman Old Style" w:cs="Arial"/>
          <w:b/>
          <w:sz w:val="22"/>
          <w:szCs w:val="22"/>
        </w:rPr>
      </w:pP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b/>
          <w:sz w:val="22"/>
          <w:szCs w:val="22"/>
        </w:rPr>
        <w:t>Art. 3º -</w:t>
      </w:r>
      <w:r w:rsidRPr="00312311">
        <w:rPr>
          <w:rFonts w:ascii="Bookman Old Style" w:hAnsi="Bookman Old Style" w:cs="Arial"/>
          <w:sz w:val="22"/>
          <w:szCs w:val="22"/>
        </w:rPr>
        <w:t xml:space="preserve"> Esta lei entrará em vigor na data de sua publicação, revogadas as disposições em contrário.         </w:t>
      </w: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both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 xml:space="preserve">                                                                  </w:t>
      </w: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>Lourdes-SP, 30 de abril de 2025</w:t>
      </w: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 xml:space="preserve">                          </w:t>
      </w: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Pr="00EA5F0E" w:rsidRDefault="002C05B8" w:rsidP="002C05B8">
      <w:pPr>
        <w:spacing w:line="276" w:lineRule="auto"/>
        <w:jc w:val="center"/>
        <w:rPr>
          <w:rFonts w:ascii="Bookman Old Style" w:eastAsia="BatangChe" w:hAnsi="Bookman Old Style" w:cs="Courier New"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1216025" cy="608965"/>
            <wp:effectExtent l="0" t="0" r="3175" b="63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>Odécio Rodrigues da Silva</w:t>
      </w: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  <w:r w:rsidRPr="00312311">
        <w:rPr>
          <w:rFonts w:ascii="Bookman Old Style" w:hAnsi="Bookman Old Style" w:cs="Arial"/>
          <w:sz w:val="22"/>
          <w:szCs w:val="22"/>
        </w:rPr>
        <w:t>Prefeito Municipal</w:t>
      </w: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jc w:val="center"/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Pr="00312311" w:rsidRDefault="002C05B8" w:rsidP="002C05B8">
      <w:pPr>
        <w:rPr>
          <w:rFonts w:ascii="Bookman Old Style" w:hAnsi="Bookman Old Style" w:cs="Arial"/>
          <w:sz w:val="22"/>
          <w:szCs w:val="22"/>
        </w:rPr>
      </w:pPr>
    </w:p>
    <w:p w:rsidR="002C05B8" w:rsidRDefault="002C05B8" w:rsidP="002C05B8">
      <w:pPr>
        <w:jc w:val="center"/>
        <w:rPr>
          <w:rFonts w:ascii="Arial" w:hAnsi="Arial" w:cs="Arial"/>
          <w:sz w:val="24"/>
        </w:rPr>
      </w:pPr>
    </w:p>
    <w:p w:rsidR="002C05B8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2C05B8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>JUSTIFICATIVA</w:t>
      </w: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312311">
        <w:rPr>
          <w:rFonts w:ascii="Bookman Old Style" w:hAnsi="Bookman Old Style" w:cs="Arial"/>
          <w:sz w:val="24"/>
        </w:rPr>
        <w:tab/>
      </w:r>
      <w:r w:rsidRPr="00312311">
        <w:rPr>
          <w:rFonts w:ascii="Bookman Old Style" w:hAnsi="Bookman Old Style" w:cs="Arial"/>
          <w:sz w:val="24"/>
        </w:rPr>
        <w:tab/>
      </w:r>
      <w:r w:rsidRPr="00312311">
        <w:rPr>
          <w:rFonts w:ascii="Bookman Old Style" w:hAnsi="Bookman Old Style" w:cs="Arial"/>
          <w:sz w:val="24"/>
        </w:rPr>
        <w:tab/>
      </w:r>
      <w:r w:rsidRPr="00312311">
        <w:rPr>
          <w:rFonts w:ascii="Bookman Old Style" w:hAnsi="Bookman Old Style" w:cs="Arial"/>
          <w:sz w:val="24"/>
          <w:szCs w:val="24"/>
        </w:rPr>
        <w:t xml:space="preserve">Pedro Luiz Serafim Pinto, Contador da Prefeitura Municipal de Lourdes, Estado de São Paulo, J U S T I F I C A, para os devidos fins, que o projeto de Lei que abre Crédito Adicional Especial no valor de até R$ 46.500,00 (quarenta e seis mil e quinhentos reais), visa suplementar dotação de material de consumo para o Programa Escola em Tempo Integral. </w:t>
      </w:r>
      <w:r w:rsidRPr="00312311">
        <w:rPr>
          <w:rStyle w:val="oxzekf"/>
          <w:rFonts w:ascii="Bookman Old Style" w:hAnsi="Bookman Old Style" w:cs="Arial"/>
          <w:sz w:val="24"/>
          <w:szCs w:val="24"/>
          <w:shd w:val="clear" w:color="auto" w:fill="FFFFFF"/>
        </w:rPr>
        <w:t>Os recursos ETI (Escola em Tempo Integral) são destinados para financiar a manutenção e desenvolvimento do ensino em tempo integral, abrangendo tanto despesas correntes quanto de capital. O Programa de Fomento à Implementação de Escolas em Tempo Integral (ETI) tem como objetivo ampliar a oferta de educação em tempo integral, especialmente no ensino médio, através de recursos financeiros do MEC para as secretarias estaduais de educação.</w:t>
      </w:r>
      <w:r w:rsidRPr="00312311">
        <w:rPr>
          <w:rStyle w:val="uv3um"/>
          <w:rFonts w:ascii="Bookman Old Style" w:hAnsi="Bookman Old Style" w:cs="Arial"/>
          <w:sz w:val="24"/>
          <w:szCs w:val="24"/>
          <w:shd w:val="clear" w:color="auto" w:fill="FFFFFF"/>
        </w:rPr>
        <w:t> </w:t>
      </w:r>
    </w:p>
    <w:p w:rsidR="002C05B8" w:rsidRPr="00312311" w:rsidRDefault="002C05B8" w:rsidP="002C05B8">
      <w:pPr>
        <w:spacing w:line="360" w:lineRule="auto"/>
        <w:jc w:val="both"/>
        <w:rPr>
          <w:rFonts w:ascii="Bookman Old Style" w:hAnsi="Bookman Old Style" w:cs="Arial"/>
          <w:b/>
          <w:sz w:val="24"/>
          <w:u w:val="single"/>
        </w:rPr>
      </w:pPr>
    </w:p>
    <w:p w:rsidR="002C05B8" w:rsidRPr="00312311" w:rsidRDefault="002C05B8" w:rsidP="002C05B8">
      <w:pPr>
        <w:spacing w:line="360" w:lineRule="auto"/>
        <w:ind w:firstLine="2124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>O crédito aberto será coberto pelo Superávit Financeiro da Fonte 5 – Recurso Federal – Programa ETI - Escola em Tempo Integral.</w:t>
      </w:r>
    </w:p>
    <w:p w:rsidR="002C05B8" w:rsidRPr="00312311" w:rsidRDefault="002C05B8" w:rsidP="002C05B8">
      <w:pPr>
        <w:spacing w:line="360" w:lineRule="auto"/>
        <w:jc w:val="both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 xml:space="preserve"> </w:t>
      </w: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>Lourdes-SP, 30 de abril de 2025</w:t>
      </w:r>
    </w:p>
    <w:p w:rsidR="002C05B8" w:rsidRPr="00312311" w:rsidRDefault="002C05B8" w:rsidP="002C05B8">
      <w:pPr>
        <w:spacing w:line="360" w:lineRule="auto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rPr>
          <w:rFonts w:ascii="Bookman Old Style" w:hAnsi="Bookman Old Style" w:cs="Arial"/>
          <w:sz w:val="24"/>
        </w:rPr>
      </w:pP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>Pedro Luiz Serafim Pinto</w:t>
      </w:r>
    </w:p>
    <w:p w:rsidR="002C05B8" w:rsidRPr="00312311" w:rsidRDefault="002C05B8" w:rsidP="002C05B8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12311">
        <w:rPr>
          <w:rFonts w:ascii="Bookman Old Style" w:hAnsi="Bookman Old Style" w:cs="Arial"/>
          <w:sz w:val="24"/>
        </w:rPr>
        <w:t>Contador – CRC1SP160756/O-2</w:t>
      </w:r>
    </w:p>
    <w:p w:rsidR="00BD7567" w:rsidRPr="0035287B" w:rsidRDefault="00BD7567" w:rsidP="00BD7567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sectPr w:rsidR="00BD7567" w:rsidRPr="0035287B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309" w:rsidRDefault="00887309">
      <w:r>
        <w:separator/>
      </w:r>
    </w:p>
  </w:endnote>
  <w:endnote w:type="continuationSeparator" w:id="0">
    <w:p w:rsidR="00887309" w:rsidRDefault="0088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309" w:rsidRDefault="00887309">
      <w:r>
        <w:separator/>
      </w:r>
    </w:p>
  </w:footnote>
  <w:footnote w:type="continuationSeparator" w:id="0">
    <w:p w:rsidR="00887309" w:rsidRDefault="00887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87309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87309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752784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5B8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8730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D7567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388D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F7B40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uv3um">
    <w:name w:val="uv3um"/>
    <w:rsid w:val="00BD7567"/>
  </w:style>
  <w:style w:type="character" w:customStyle="1" w:styleId="oxzekf">
    <w:name w:val="oxzekf"/>
    <w:rsid w:val="002C0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ECBCD-DAB8-4857-8A9C-EBA17CA51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2301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2025-04-30T17:18:00Z</dcterms:created>
  <dcterms:modified xsi:type="dcterms:W3CDTF">2025-04-30T17:18:00Z</dcterms:modified>
</cp:coreProperties>
</file>