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</w:t>
      </w:r>
      <w:r w:rsidR="00502DBB">
        <w:rPr>
          <w:rFonts w:ascii="Arial" w:hAnsi="Arial" w:cs="Arial"/>
          <w:b/>
          <w:sz w:val="24"/>
        </w:rPr>
        <w:t>1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502DBB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Dá denominação a uma das ruas da cidade.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de Bicas </w:t>
      </w:r>
      <w:r w:rsidR="00A837E2">
        <w:rPr>
          <w:rFonts w:ascii="Arial" w:hAnsi="Arial" w:cs="Arial"/>
          <w:sz w:val="24"/>
        </w:rPr>
        <w:t xml:space="preserve">aprovou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</w:t>
      </w:r>
      <w:r w:rsidR="00502DBB">
        <w:rPr>
          <w:rFonts w:ascii="Arial" w:hAnsi="Arial" w:cs="Arial"/>
          <w:sz w:val="24"/>
        </w:rPr>
        <w:t>o Prefeito Municipal autorizado a denominar uma das ruas da cidade de “João Fernandes da Costa”.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3C5" w:rsidRDefault="009303C5" w:rsidP="00FB4F5F">
      <w:pPr>
        <w:spacing w:after="0" w:line="240" w:lineRule="auto"/>
      </w:pPr>
      <w:r>
        <w:separator/>
      </w:r>
    </w:p>
  </w:endnote>
  <w:endnote w:type="continuationSeparator" w:id="1">
    <w:p w:rsidR="009303C5" w:rsidRDefault="009303C5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3C5" w:rsidRDefault="009303C5" w:rsidP="00FB4F5F">
      <w:pPr>
        <w:spacing w:after="0" w:line="240" w:lineRule="auto"/>
      </w:pPr>
      <w:r>
        <w:separator/>
      </w:r>
    </w:p>
  </w:footnote>
  <w:footnote w:type="continuationSeparator" w:id="1">
    <w:p w:rsidR="009303C5" w:rsidRDefault="009303C5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4228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381C0D"/>
    <w:rsid w:val="00502DBB"/>
    <w:rsid w:val="00560502"/>
    <w:rsid w:val="005875C5"/>
    <w:rsid w:val="008D1851"/>
    <w:rsid w:val="009303C5"/>
    <w:rsid w:val="00982579"/>
    <w:rsid w:val="00A837E2"/>
    <w:rsid w:val="00AF099C"/>
    <w:rsid w:val="00C246F0"/>
    <w:rsid w:val="00C37721"/>
    <w:rsid w:val="00CC2E3E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477</Characters>
  <Application>Microsoft Office Word</Application>
  <DocSecurity>0</DocSecurity>
  <Lines>3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2014-07-29T18:51:00Z</dcterms:created>
  <dcterms:modified xsi:type="dcterms:W3CDTF">2014-07-29T18:51:00Z</dcterms:modified>
</cp:coreProperties>
</file>