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2B08D308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5A9535FA" w14:textId="77777777" w:rsidR="00262755" w:rsidRDefault="00262755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47E20C0" w:rsidR="001E371C" w:rsidRPr="00813B8A" w:rsidRDefault="00211FD3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3A1F13">
        <w:rPr>
          <w:rFonts w:ascii="Cambria" w:hAnsi="Cambria" w:cstheme="minorHAnsi"/>
          <w:b/>
        </w:rPr>
        <w:t>EMENDA 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EE2385">
        <w:rPr>
          <w:rFonts w:ascii="Cambria" w:hAnsi="Cambria" w:cstheme="minorHAnsi"/>
          <w:b/>
        </w:rPr>
        <w:t>64</w:t>
      </w:r>
      <w:r w:rsidR="00F80B12" w:rsidRPr="00813B8A">
        <w:rPr>
          <w:rFonts w:ascii="Cambria" w:hAnsi="Cambria" w:cstheme="minorHAnsi"/>
          <w:b/>
        </w:rPr>
        <w:t>/202</w:t>
      </w:r>
      <w:r w:rsidR="00B42A7C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4BFB3C44" w14:textId="7B4B0D60" w:rsidR="00EE2385" w:rsidRPr="00813B8A" w:rsidRDefault="00EE2385" w:rsidP="00EE2385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n.º </w:t>
      </w:r>
      <w:r>
        <w:rPr>
          <w:rFonts w:ascii="Cambria" w:hAnsi="Cambria" w:cstheme="minorHAnsi"/>
        </w:rPr>
        <w:t>82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0043EB60" w14:textId="77777777" w:rsidR="00EE2385" w:rsidRPr="00813B8A" w:rsidRDefault="00EE2385" w:rsidP="00EE2385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</w:t>
      </w:r>
      <w:r>
        <w:rPr>
          <w:rFonts w:ascii="Cambria" w:hAnsi="Cambria" w:cstheme="minorHAnsi"/>
        </w:rPr>
        <w:t>Finanças e Orçamento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6EA2785B" w14:textId="1FBE2305" w:rsidR="00EE2385" w:rsidRDefault="00EE2385" w:rsidP="00EE2385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Os vereadores que ao final subscrevem, nos termos do Regimento Interno da Câmara </w:t>
      </w:r>
      <w:r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 xml:space="preserve">, vêm, respeitosamente, propor 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Supressiva</w:t>
      </w:r>
      <w:r w:rsidRPr="00813B8A">
        <w:rPr>
          <w:rFonts w:ascii="Cambria" w:hAnsi="Cambria" w:cstheme="minorHAnsi"/>
        </w:rPr>
        <w:t xml:space="preserve"> ao Projeto de Lei </w:t>
      </w:r>
      <w:r>
        <w:rPr>
          <w:rFonts w:ascii="Cambria" w:hAnsi="Cambria" w:cstheme="minorHAnsi"/>
        </w:rPr>
        <w:t xml:space="preserve">Ordinária n.º </w:t>
      </w:r>
      <w:r>
        <w:rPr>
          <w:rFonts w:ascii="Cambria" w:hAnsi="Cambria" w:cstheme="minorHAnsi"/>
        </w:rPr>
        <w:t>82</w:t>
      </w:r>
      <w:r>
        <w:rPr>
          <w:rFonts w:ascii="Cambria" w:hAnsi="Cambria" w:cstheme="minorHAnsi"/>
        </w:rPr>
        <w:t>/2025.</w:t>
      </w:r>
    </w:p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0243A59" w14:textId="01783E43" w:rsidR="00211FD3" w:rsidRDefault="00211FD3" w:rsidP="00262755">
      <w:pPr>
        <w:jc w:val="both"/>
        <w:rPr>
          <w:rFonts w:ascii="Cambria" w:hAnsi="Cambria" w:cstheme="minorHAnsi"/>
        </w:rPr>
      </w:pPr>
      <w:bookmarkStart w:id="1" w:name="_Hlk136867863"/>
      <w:r w:rsidRPr="003A1F13">
        <w:rPr>
          <w:rFonts w:ascii="Cambria" w:hAnsi="Cambria" w:cstheme="minorHAnsi"/>
        </w:rPr>
        <w:t xml:space="preserve">Suprime-se </w:t>
      </w:r>
      <w:r w:rsidR="002E621D">
        <w:rPr>
          <w:rFonts w:ascii="Cambria" w:hAnsi="Cambria" w:cstheme="minorHAnsi"/>
        </w:rPr>
        <w:t>do a</w:t>
      </w:r>
      <w:r w:rsidR="0083183A">
        <w:rPr>
          <w:rFonts w:ascii="Cambria" w:hAnsi="Cambria" w:cstheme="minorHAnsi"/>
        </w:rPr>
        <w:t>rtigo 7</w:t>
      </w:r>
      <w:r w:rsidRPr="003A1F13">
        <w:rPr>
          <w:rFonts w:ascii="Cambria" w:hAnsi="Cambria"/>
        </w:rPr>
        <w:t>º</w:t>
      </w:r>
      <w:r w:rsidRPr="003A1F13">
        <w:rPr>
          <w:rFonts w:ascii="Cambria" w:hAnsi="Cambria" w:cstheme="minorHAnsi"/>
        </w:rPr>
        <w:t xml:space="preserve"> </w:t>
      </w:r>
      <w:r w:rsidR="002E621D">
        <w:rPr>
          <w:rFonts w:ascii="Cambria" w:hAnsi="Cambria" w:cstheme="minorHAnsi"/>
        </w:rPr>
        <w:t>até</w:t>
      </w:r>
      <w:r w:rsidR="0083183A">
        <w:rPr>
          <w:rFonts w:ascii="Cambria" w:hAnsi="Cambria" w:cstheme="minorHAnsi"/>
        </w:rPr>
        <w:t xml:space="preserve"> </w:t>
      </w:r>
      <w:r w:rsidR="002E621D">
        <w:rPr>
          <w:rFonts w:ascii="Cambria" w:hAnsi="Cambria" w:cstheme="minorHAnsi"/>
        </w:rPr>
        <w:t xml:space="preserve">o artigo </w:t>
      </w:r>
      <w:r w:rsidR="0083183A">
        <w:rPr>
          <w:rFonts w:ascii="Cambria" w:hAnsi="Cambria" w:cstheme="minorHAnsi"/>
        </w:rPr>
        <w:t xml:space="preserve">45 </w:t>
      </w:r>
      <w:r w:rsidRPr="003A1F13">
        <w:rPr>
          <w:rFonts w:ascii="Cambria" w:hAnsi="Cambria" w:cstheme="minorHAnsi"/>
        </w:rPr>
        <w:t>do Projeto de Lei</w:t>
      </w:r>
      <w:r w:rsidR="00EE2385">
        <w:rPr>
          <w:rFonts w:ascii="Cambria" w:hAnsi="Cambria" w:cstheme="minorHAnsi"/>
        </w:rPr>
        <w:t xml:space="preserve"> Ordinária</w:t>
      </w:r>
      <w:r w:rsidR="00262755">
        <w:rPr>
          <w:rFonts w:ascii="Cambria" w:hAnsi="Cambria" w:cs="Arial"/>
          <w:bCs/>
        </w:rPr>
        <w:t xml:space="preserve">, </w:t>
      </w:r>
      <w:r w:rsidR="00262755" w:rsidRPr="00B806D8">
        <w:rPr>
          <w:rFonts w:ascii="Cambria" w:hAnsi="Cambria" w:cstheme="minorHAnsi"/>
        </w:rPr>
        <w:t xml:space="preserve">renumerando-se os demais </w:t>
      </w:r>
      <w:r w:rsidR="00262755">
        <w:rPr>
          <w:rFonts w:ascii="Cambria" w:hAnsi="Cambria" w:cstheme="minorHAnsi"/>
        </w:rPr>
        <w:t>artigos</w:t>
      </w:r>
      <w:r w:rsidR="00262755" w:rsidRPr="00B806D8">
        <w:rPr>
          <w:rFonts w:ascii="Cambria" w:hAnsi="Cambria" w:cstheme="minorHAnsi"/>
        </w:rPr>
        <w:t>.</w:t>
      </w: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6A97F8B2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83183A">
        <w:rPr>
          <w:rFonts w:ascii="Cambria" w:hAnsi="Cambria" w:cstheme="minorHAnsi"/>
        </w:rPr>
        <w:t>0</w:t>
      </w:r>
      <w:r w:rsidR="00EE2385">
        <w:rPr>
          <w:rFonts w:ascii="Cambria" w:hAnsi="Cambria" w:cstheme="minorHAnsi"/>
        </w:rPr>
        <w:t>3</w:t>
      </w:r>
      <w:r w:rsidR="00262755">
        <w:rPr>
          <w:rFonts w:ascii="Cambria" w:hAnsi="Cambria" w:cstheme="minorHAnsi"/>
        </w:rPr>
        <w:t xml:space="preserve"> de </w:t>
      </w:r>
      <w:r w:rsidR="0083183A">
        <w:rPr>
          <w:rFonts w:ascii="Cambria" w:hAnsi="Cambria" w:cstheme="minorHAnsi"/>
        </w:rPr>
        <w:t>dezembro</w:t>
      </w:r>
      <w:r w:rsidR="00C06684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de 202</w:t>
      </w:r>
      <w:r w:rsidR="0083183A">
        <w:rPr>
          <w:rFonts w:ascii="Cambria" w:hAnsi="Cambria" w:cstheme="minorHAnsi"/>
        </w:rPr>
        <w:t>5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E2385" w:rsidRPr="008320E1" w14:paraId="54663C62" w14:textId="77777777" w:rsidTr="00BA0F2C">
        <w:trPr>
          <w:trHeight w:val="743"/>
        </w:trPr>
        <w:tc>
          <w:tcPr>
            <w:tcW w:w="3737" w:type="dxa"/>
          </w:tcPr>
          <w:p w14:paraId="08578717" w14:textId="77777777" w:rsidR="00EE2385" w:rsidRPr="008320E1" w:rsidRDefault="00EE2385" w:rsidP="00BA0F2C">
            <w:pPr>
              <w:jc w:val="center"/>
              <w:rPr>
                <w:rFonts w:ascii="Cambria" w:hAnsi="Cambria" w:cs="Arial"/>
                <w:b/>
              </w:rPr>
            </w:pPr>
          </w:p>
          <w:p w14:paraId="20E62A64" w14:textId="77777777" w:rsidR="00EE2385" w:rsidRPr="002B39AB" w:rsidRDefault="00EE2385" w:rsidP="00BA0F2C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38F4F82C" w14:textId="77777777" w:rsidR="00EE2385" w:rsidRPr="008320E1" w:rsidRDefault="00EE2385" w:rsidP="00BA0F2C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8E19284" w14:textId="77777777" w:rsidR="00EE2385" w:rsidRPr="008320E1" w:rsidRDefault="00EE2385" w:rsidP="00BA0F2C">
            <w:pPr>
              <w:jc w:val="center"/>
              <w:rPr>
                <w:rFonts w:ascii="Cambria" w:hAnsi="Cambria" w:cs="Arial"/>
                <w:b/>
              </w:rPr>
            </w:pPr>
          </w:p>
          <w:p w14:paraId="70BEA652" w14:textId="77777777" w:rsidR="00EE2385" w:rsidRPr="002B39AB" w:rsidRDefault="00EE2385" w:rsidP="00BA0F2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5CFF85DB" w14:textId="77777777" w:rsidR="00EE2385" w:rsidRPr="008320E1" w:rsidRDefault="00EE2385" w:rsidP="00BA0F2C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BF1C51" w14:textId="77777777" w:rsidR="00EE2385" w:rsidRDefault="00EE2385" w:rsidP="00BA0F2C">
            <w:pPr>
              <w:rPr>
                <w:rFonts w:ascii="Cambria" w:hAnsi="Cambria" w:cs="Arial"/>
                <w:b/>
              </w:rPr>
            </w:pPr>
          </w:p>
          <w:p w14:paraId="2BAE2FA3" w14:textId="77777777" w:rsidR="00EE2385" w:rsidRPr="008320E1" w:rsidRDefault="00EE2385" w:rsidP="00BA0F2C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2C86D186" w14:textId="77777777" w:rsidR="00B42A7C" w:rsidRDefault="00B42A7C" w:rsidP="00F80B12">
      <w:pPr>
        <w:jc w:val="center"/>
        <w:rPr>
          <w:rFonts w:ascii="Cambria" w:hAnsi="Cambria" w:cstheme="minorHAnsi"/>
          <w:b/>
        </w:rPr>
      </w:pPr>
    </w:p>
    <w:p w14:paraId="395231E8" w14:textId="0A8B6CA9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C05ED2" w:rsidRDefault="004B01EA" w:rsidP="001520C7">
      <w:pPr>
        <w:spacing w:line="276" w:lineRule="auto"/>
        <w:jc w:val="center"/>
        <w:rPr>
          <w:rFonts w:ascii="Cambria" w:hAnsi="Cambria" w:cstheme="minorHAnsi"/>
          <w:u w:val="single"/>
        </w:rPr>
      </w:pPr>
    </w:p>
    <w:p w14:paraId="72534A82" w14:textId="0E97F53A" w:rsidR="00641514" w:rsidRDefault="0019745C" w:rsidP="001520C7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Justifica-se a presente emenda supressiva, para retirar do projeto do </w:t>
      </w:r>
      <w:r w:rsidRPr="0019745C">
        <w:rPr>
          <w:rFonts w:ascii="Cambria" w:hAnsi="Cambria" w:cstheme="minorHAnsi"/>
        </w:rPr>
        <w:t>artigo 7º a</w:t>
      </w:r>
      <w:r>
        <w:rPr>
          <w:rFonts w:ascii="Cambria" w:hAnsi="Cambria" w:cstheme="minorHAnsi"/>
        </w:rPr>
        <w:t>té o artigo</w:t>
      </w:r>
      <w:r w:rsidRPr="0019745C">
        <w:rPr>
          <w:rFonts w:ascii="Cambria" w:hAnsi="Cambria" w:cstheme="minorHAnsi"/>
        </w:rPr>
        <w:t xml:space="preserve"> 45, mantendo no texto apenas a parte que institui a Declaração Municipal de Direitos de Liberdade Econômica</w:t>
      </w:r>
      <w:r>
        <w:rPr>
          <w:rFonts w:ascii="Cambria" w:hAnsi="Cambria" w:cstheme="minorHAnsi"/>
        </w:rPr>
        <w:t xml:space="preserve">, tendo em vista que os artigos suprimidos </w:t>
      </w:r>
      <w:r w:rsidRPr="0019745C">
        <w:rPr>
          <w:rFonts w:ascii="Cambria" w:hAnsi="Cambria" w:cstheme="minorHAnsi"/>
        </w:rPr>
        <w:t>contêm extensa normativa técnica e procedimental</w:t>
      </w:r>
      <w:r>
        <w:rPr>
          <w:rFonts w:ascii="Cambria" w:hAnsi="Cambria" w:cstheme="minorHAnsi"/>
        </w:rPr>
        <w:t xml:space="preserve">, </w:t>
      </w:r>
      <w:r w:rsidRPr="0019745C">
        <w:rPr>
          <w:rFonts w:ascii="Cambria" w:hAnsi="Cambria" w:cstheme="minorHAnsi"/>
        </w:rPr>
        <w:t>com regras detalhadas sobre alvarás, classificação de risco, prazos, tarifas, vistorias, sanções e procedimentos administrativos</w:t>
      </w:r>
      <w:r>
        <w:rPr>
          <w:rFonts w:ascii="Cambria" w:hAnsi="Cambria" w:cstheme="minorHAnsi"/>
        </w:rPr>
        <w:t xml:space="preserve">, </w:t>
      </w:r>
      <w:r w:rsidRPr="0019745C">
        <w:rPr>
          <w:rFonts w:ascii="Cambria" w:hAnsi="Cambria" w:cstheme="minorHAnsi"/>
        </w:rPr>
        <w:t>que, por sua natureza, pertencem ao campo regulatório operacional e infralegal. A Comissão entende que uma lei de natureza declaratória e principiológica deve manter escopo claro e conciso, remetendo a regulamentação técnica à esfera competente do Poder Executivo, por meio de atos normativos e regulamentos específicos.</w:t>
      </w:r>
    </w:p>
    <w:p w14:paraId="06B30F72" w14:textId="77777777" w:rsidR="0019745C" w:rsidRDefault="0019745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079953CE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211FD3">
        <w:rPr>
          <w:rFonts w:ascii="Cambria" w:hAnsi="Cambria"/>
        </w:rPr>
        <w:t>supressiva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FEF91C9" w14:textId="77777777" w:rsidR="005C0051" w:rsidRDefault="005C0051" w:rsidP="005C0051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03 de dezembro de 2025</w:t>
      </w:r>
      <w:r w:rsidRPr="00813B8A">
        <w:rPr>
          <w:rFonts w:ascii="Cambria" w:hAnsi="Cambria" w:cstheme="minorHAnsi"/>
        </w:rPr>
        <w:t>.</w:t>
      </w:r>
    </w:p>
    <w:p w14:paraId="54B8D211" w14:textId="77777777" w:rsidR="005C0051" w:rsidRDefault="005C0051" w:rsidP="005C0051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5C0051" w:rsidRPr="008320E1" w14:paraId="6D241789" w14:textId="77777777" w:rsidTr="00BA0F2C">
        <w:trPr>
          <w:trHeight w:val="743"/>
        </w:trPr>
        <w:tc>
          <w:tcPr>
            <w:tcW w:w="3737" w:type="dxa"/>
          </w:tcPr>
          <w:p w14:paraId="515FAE5E" w14:textId="77777777" w:rsidR="005C0051" w:rsidRPr="008320E1" w:rsidRDefault="005C0051" w:rsidP="00BA0F2C">
            <w:pPr>
              <w:jc w:val="center"/>
              <w:rPr>
                <w:rFonts w:ascii="Cambria" w:hAnsi="Cambria" w:cs="Arial"/>
                <w:b/>
              </w:rPr>
            </w:pPr>
          </w:p>
          <w:p w14:paraId="5EB11DF8" w14:textId="77777777" w:rsidR="005C0051" w:rsidRPr="002B39AB" w:rsidRDefault="005C0051" w:rsidP="00BA0F2C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4BD79A6B" w14:textId="77777777" w:rsidR="005C0051" w:rsidRPr="008320E1" w:rsidRDefault="005C0051" w:rsidP="00BA0F2C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94BE738" w14:textId="77777777" w:rsidR="005C0051" w:rsidRPr="008320E1" w:rsidRDefault="005C0051" w:rsidP="00BA0F2C">
            <w:pPr>
              <w:jc w:val="center"/>
              <w:rPr>
                <w:rFonts w:ascii="Cambria" w:hAnsi="Cambria" w:cs="Arial"/>
                <w:b/>
              </w:rPr>
            </w:pPr>
          </w:p>
          <w:p w14:paraId="5FF21BD8" w14:textId="77777777" w:rsidR="005C0051" w:rsidRPr="002B39AB" w:rsidRDefault="005C0051" w:rsidP="00BA0F2C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662318C4" w14:textId="77777777" w:rsidR="005C0051" w:rsidRPr="008320E1" w:rsidRDefault="005C0051" w:rsidP="00BA0F2C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6B79F53C" w14:textId="77777777" w:rsidR="005C0051" w:rsidRDefault="005C0051" w:rsidP="00BA0F2C">
            <w:pPr>
              <w:rPr>
                <w:rFonts w:ascii="Cambria" w:hAnsi="Cambria" w:cs="Arial"/>
                <w:b/>
              </w:rPr>
            </w:pPr>
          </w:p>
          <w:p w14:paraId="40C1FD6D" w14:textId="77777777" w:rsidR="005C0051" w:rsidRPr="008320E1" w:rsidRDefault="005C0051" w:rsidP="00BA0F2C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1CB52039" w14:textId="77777777" w:rsidR="004B01EA" w:rsidRPr="00813B8A" w:rsidRDefault="004B01EA" w:rsidP="00B42A7C">
      <w:pPr>
        <w:spacing w:line="276" w:lineRule="auto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2B73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9745C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FD3"/>
    <w:rsid w:val="00220C2A"/>
    <w:rsid w:val="002259D4"/>
    <w:rsid w:val="00226C6E"/>
    <w:rsid w:val="00246580"/>
    <w:rsid w:val="00246C8F"/>
    <w:rsid w:val="00247EFC"/>
    <w:rsid w:val="00262755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4E1C"/>
    <w:rsid w:val="002B5CF7"/>
    <w:rsid w:val="002C327B"/>
    <w:rsid w:val="002E621D"/>
    <w:rsid w:val="002E6307"/>
    <w:rsid w:val="002F5BFD"/>
    <w:rsid w:val="003070BD"/>
    <w:rsid w:val="00341DC2"/>
    <w:rsid w:val="00356E51"/>
    <w:rsid w:val="00356F24"/>
    <w:rsid w:val="00363799"/>
    <w:rsid w:val="00366463"/>
    <w:rsid w:val="00367AA3"/>
    <w:rsid w:val="003A3E7B"/>
    <w:rsid w:val="003A48A8"/>
    <w:rsid w:val="003C6899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058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C0051"/>
    <w:rsid w:val="005E32F7"/>
    <w:rsid w:val="005E47D3"/>
    <w:rsid w:val="005F1FE8"/>
    <w:rsid w:val="00605FDC"/>
    <w:rsid w:val="006062AE"/>
    <w:rsid w:val="006274D0"/>
    <w:rsid w:val="00633AFF"/>
    <w:rsid w:val="00641514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12A9"/>
    <w:rsid w:val="007B4033"/>
    <w:rsid w:val="007B7DFD"/>
    <w:rsid w:val="007E15F1"/>
    <w:rsid w:val="007E5FE6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183A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6FAA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92513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2A7C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05ED2"/>
    <w:rsid w:val="00C06684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5776D"/>
    <w:rsid w:val="00D70237"/>
    <w:rsid w:val="00D70690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E2385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472E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1494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2024-05-13T18:44:00Z</cp:lastPrinted>
  <dcterms:created xsi:type="dcterms:W3CDTF">2025-12-03T18:34:00Z</dcterms:created>
  <dcterms:modified xsi:type="dcterms:W3CDTF">2025-12-04T13:36:00Z</dcterms:modified>
</cp:coreProperties>
</file>