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64146947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771C0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771C0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27F65CEC" w:rsidR="00F07E39" w:rsidRPr="00714942" w:rsidRDefault="00F07E39" w:rsidP="00771C0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771C0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771C0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0DB72834" w:rsidR="00F07E39" w:rsidRPr="00F07E39" w:rsidRDefault="00F07E39" w:rsidP="00771C0B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771C0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5D48B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771C0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771C0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771C0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27F65CEC" w:rsidR="00F07E39" w:rsidRPr="00714942" w:rsidRDefault="00F07E39" w:rsidP="00771C0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771C0B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771C0B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0DB72834" w:rsidR="00F07E39" w:rsidRPr="00F07E39" w:rsidRDefault="00F07E39" w:rsidP="00771C0B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771C0B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5D48BE"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771C0B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771C0B">
        <w:rPr>
          <w:rFonts w:ascii="Garamond" w:hAnsi="Garamond"/>
          <w:b/>
          <w:sz w:val="26"/>
        </w:rPr>
        <w:t xml:space="preserve">1 2 4 3 </w:t>
      </w:r>
      <w:r w:rsidR="00626EA6">
        <w:rPr>
          <w:rFonts w:ascii="Garamond" w:hAnsi="Garamond"/>
          <w:b/>
          <w:sz w:val="26"/>
        </w:rPr>
        <w:t>9</w:t>
      </w:r>
    </w:p>
    <w:p w14:paraId="2887441A" w14:textId="11290E9D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D54311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341406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5D6DD0D" w14:textId="433153F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1540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712.376,39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F15401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doze mil, trezentos e setenta e seis reais e trinta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341406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4CCEAEB" w14:textId="59F7BE58" w:rsidR="00540DEA" w:rsidRDefault="00081855" w:rsidP="00771C0B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D3F59">
        <w:rPr>
          <w:rFonts w:ascii="Arial" w:hAnsi="Arial" w:cs="Arial"/>
          <w:sz w:val="24"/>
          <w:szCs w:val="24"/>
        </w:rPr>
        <w:t>2845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1F1FFA18" w14:textId="77777777" w:rsidR="00771C0B" w:rsidRPr="00341406" w:rsidRDefault="00771C0B" w:rsidP="00771C0B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0329CC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1540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712.376,39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F15401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doze mil, trezentos e setenta e seis reais e trinta e nove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48DE156" w14:textId="77777777" w:rsidR="006B04CE" w:rsidRPr="00341406" w:rsidRDefault="006B04C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091"/>
        <w:gridCol w:w="3715"/>
        <w:gridCol w:w="1687"/>
      </w:tblGrid>
      <w:tr w:rsidR="006B04CE" w14:paraId="4EBD527B" w14:textId="77777777" w:rsidTr="00341406">
        <w:trPr>
          <w:trHeight w:val="257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A33AC" w14:textId="77777777" w:rsidR="006B04CE" w:rsidRDefault="006B04CE" w:rsidP="0034140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B04CE" w:rsidRPr="006664D5" w14:paraId="62BED4EF" w14:textId="77777777" w:rsidTr="00341406">
        <w:trPr>
          <w:trHeight w:val="184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22268" w14:textId="77777777" w:rsidR="006B04CE" w:rsidRPr="006664D5" w:rsidRDefault="006B04CE" w:rsidP="0034140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664D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6B04CE" w14:paraId="657BB252" w14:textId="77777777" w:rsidTr="00341406">
        <w:tc>
          <w:tcPr>
            <w:tcW w:w="3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BB6E8" w14:textId="77777777" w:rsidR="006B04CE" w:rsidRDefault="006B04CE" w:rsidP="00341406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5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4B334" w14:textId="77777777" w:rsidR="006B04CE" w:rsidRDefault="006B04CE" w:rsidP="00341406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B04CE" w:rsidRPr="006664D5" w14:paraId="611E4018" w14:textId="77777777" w:rsidTr="00341406">
        <w:tc>
          <w:tcPr>
            <w:tcW w:w="3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4EB39" w14:textId="77777777" w:rsidR="006B04CE" w:rsidRDefault="006B04CE" w:rsidP="00341406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15.002.0026.0606.0021.2098</w:t>
            </w:r>
          </w:p>
        </w:tc>
        <w:tc>
          <w:tcPr>
            <w:tcW w:w="5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0D815" w14:textId="77777777" w:rsidR="006B04CE" w:rsidRPr="006664D5" w:rsidRDefault="006B04CE" w:rsidP="00341406">
            <w:pPr>
              <w:spacing w:after="0"/>
            </w:pPr>
            <w:r w:rsidRPr="006664D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6664D5"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 e Reformar Pontes</w:t>
            </w:r>
          </w:p>
        </w:tc>
      </w:tr>
      <w:tr w:rsidR="006B04CE" w14:paraId="5D0CB340" w14:textId="77777777" w:rsidTr="00341406">
        <w:tc>
          <w:tcPr>
            <w:tcW w:w="3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DC7D6" w14:textId="77777777" w:rsidR="006B04CE" w:rsidRDefault="006B04CE" w:rsidP="0034140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38505B" w14:textId="77777777" w:rsidR="006B04CE" w:rsidRDefault="006B04CE" w:rsidP="0034140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F9751" w14:textId="77777777" w:rsidR="006B04CE" w:rsidRDefault="006B04CE" w:rsidP="00341406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B04CE" w14:paraId="02F4A1EF" w14:textId="77777777" w:rsidTr="00341406">
        <w:tc>
          <w:tcPr>
            <w:tcW w:w="3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57A43" w14:textId="77777777" w:rsidR="006B04CE" w:rsidRDefault="006B04CE" w:rsidP="00341406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3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03847" w14:textId="77777777" w:rsidR="006B04CE" w:rsidRPr="006664D5" w:rsidRDefault="006B04CE" w:rsidP="00341406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664D5">
              <w:rPr>
                <w:rFonts w:ascii="Arial" w:eastAsia="Arial" w:hAnsi="Arial" w:cs="Arial"/>
                <w:color w:val="000000"/>
                <w:sz w:val="16"/>
                <w:szCs w:val="16"/>
              </w:rPr>
              <w:t>01195 - BB 93283-3 - Convênio n. 041/2025 SEIL - Construção Ponte sobre o Rio do Campo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BD0C3" w14:textId="77777777" w:rsidR="006B04CE" w:rsidRDefault="006B04CE" w:rsidP="00341406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R$ 712.376,39</w:t>
            </w:r>
          </w:p>
        </w:tc>
      </w:tr>
      <w:tr w:rsidR="006B04CE" w:rsidRPr="006664D5" w14:paraId="3B149A96" w14:textId="77777777" w:rsidTr="00341406">
        <w:trPr>
          <w:trHeight w:val="184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F5002C" w14:textId="77777777" w:rsidR="006B04CE" w:rsidRPr="006664D5" w:rsidRDefault="006B04CE" w:rsidP="00341406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664D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R$ 712.376,39</w:t>
            </w:r>
          </w:p>
        </w:tc>
      </w:tr>
    </w:tbl>
    <w:p w14:paraId="146635A0" w14:textId="77777777" w:rsidR="0009362D" w:rsidRPr="00341406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15BCF469" w14:textId="69F7B190" w:rsidR="006B04CE" w:rsidRDefault="0009362D" w:rsidP="00403DEA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6B04CE" w:rsidRPr="006664D5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excesso de arrecadação da receita: 2422990138 - BB 93283-3 - Convênio n. 041/2025 SEIL - Construção Ponte sobre o Rio do Campo da fonte 1195 - BB 93283-3 - Convênio n. 041/2025 SEIL - Construção Ponte sobre o Rio do Campo nos termos do inciso II, § 1º, artigo 43, da Lei Federal 4.320, de 17 de março de 1964.</w:t>
      </w:r>
    </w:p>
    <w:p w14:paraId="197E354A" w14:textId="77777777" w:rsidR="006B04CE" w:rsidRPr="00341406" w:rsidRDefault="006B04CE" w:rsidP="00403DEA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62BB95FE" w14:textId="77777777" w:rsid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562999BE" w14:textId="77777777" w:rsidR="00341406" w:rsidRPr="00180772" w:rsidRDefault="00341406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275F2866" w14:textId="77777777" w:rsidR="00771C0B" w:rsidRPr="00F07E39" w:rsidRDefault="00771C0B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EC956D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9B6FB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7A6BB0" w14:textId="77777777" w:rsidR="00771C0B" w:rsidRDefault="00771C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093279" w14:textId="77777777" w:rsidR="00771C0B" w:rsidRPr="00F07E39" w:rsidRDefault="00771C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14FC03BD" w:rsidR="009F3255" w:rsidRPr="00322A60" w:rsidRDefault="009B6FBE" w:rsidP="00341406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F86101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34E1F325" w:rsidR="009F3255" w:rsidRDefault="009F3255" w:rsidP="00771C0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771C0B">
        <w:rPr>
          <w:rFonts w:cs="Arial"/>
          <w:b w:val="0"/>
          <w:bCs/>
          <w:szCs w:val="24"/>
        </w:rPr>
        <w:t>Lei Municipal nº 4.954, de 27 de novembro de 2025</w:t>
      </w:r>
    </w:p>
    <w:p w14:paraId="4E9037F5" w14:textId="77777777" w:rsidR="00771C0B" w:rsidRDefault="00771C0B" w:rsidP="00771C0B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1EA772CF" w:rsidR="009F3255" w:rsidRPr="009F3255" w:rsidRDefault="009F3255" w:rsidP="00771C0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D54311">
        <w:rPr>
          <w:rFonts w:ascii="Arial" w:hAnsi="Arial" w:cs="Arial"/>
          <w:sz w:val="24"/>
          <w:szCs w:val="24"/>
        </w:rPr>
        <w:t xml:space="preserve">Secretaria Municipal de </w:t>
      </w:r>
      <w:r w:rsidR="008A1298">
        <w:rPr>
          <w:rFonts w:ascii="Arial" w:hAnsi="Arial" w:cs="Arial"/>
          <w:sz w:val="24"/>
          <w:szCs w:val="24"/>
        </w:rPr>
        <w:t>Infraestrutura, Segurança e Mobilidade Urbana</w:t>
      </w:r>
    </w:p>
    <w:p w14:paraId="72605344" w14:textId="6F707583" w:rsidR="009F3255" w:rsidRPr="009F3255" w:rsidRDefault="009F3255" w:rsidP="00771C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F15401">
        <w:rPr>
          <w:rFonts w:ascii="Arial" w:hAnsi="Arial" w:cs="Arial"/>
          <w:bCs/>
          <w:color w:val="000000" w:themeColor="text1"/>
          <w:sz w:val="24"/>
          <w:szCs w:val="28"/>
        </w:rPr>
        <w:t>712.376,39</w:t>
      </w:r>
    </w:p>
    <w:p w14:paraId="74673CC7" w14:textId="77777777" w:rsidR="009F3255" w:rsidRPr="009F3255" w:rsidRDefault="009F3255" w:rsidP="00771C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7053F552" w:rsidR="009F3255" w:rsidRPr="009F3255" w:rsidRDefault="009F3255" w:rsidP="00771C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D54311">
        <w:rPr>
          <w:rFonts w:ascii="Arial" w:hAnsi="Arial" w:cs="Arial"/>
          <w:color w:val="000000" w:themeColor="text1"/>
          <w:sz w:val="24"/>
          <w:szCs w:val="24"/>
        </w:rPr>
        <w:t>Excesso de Arrecadação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195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D54311">
        <w:rPr>
          <w:rFonts w:ascii="Arial" w:hAnsi="Arial" w:cs="Arial"/>
          <w:color w:val="000000" w:themeColor="text1"/>
          <w:sz w:val="24"/>
          <w:szCs w:val="24"/>
        </w:rPr>
        <w:t xml:space="preserve">BB 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93283-3</w:t>
      </w:r>
      <w:r w:rsidR="008A1298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Convênio n. 041/2025 SEIL – Construção Ponte sobre o Rio do Campo</w:t>
      </w:r>
      <w:r w:rsidR="0018766C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712.376,39</w:t>
      </w:r>
    </w:p>
    <w:p w14:paraId="3567FD8E" w14:textId="77777777" w:rsidR="009F3255" w:rsidRPr="009F3255" w:rsidRDefault="009F3255" w:rsidP="00771C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716F8B42" w:rsidR="009F3255" w:rsidRDefault="009F3255" w:rsidP="00771C0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A1298">
        <w:rPr>
          <w:rFonts w:ascii="Arial" w:hAnsi="Arial" w:cs="Arial"/>
          <w:color w:val="000000" w:themeColor="text1"/>
          <w:sz w:val="24"/>
          <w:szCs w:val="24"/>
        </w:rPr>
        <w:t>15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26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606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2</w:t>
      </w:r>
      <w:r w:rsidR="008A1298">
        <w:rPr>
          <w:rFonts w:ascii="Arial" w:hAnsi="Arial" w:cs="Arial"/>
          <w:color w:val="000000" w:themeColor="text1"/>
          <w:sz w:val="24"/>
          <w:szCs w:val="24"/>
        </w:rPr>
        <w:t>1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2098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8A1298">
        <w:rPr>
          <w:rFonts w:ascii="Arial" w:hAnsi="Arial" w:cs="Arial"/>
          <w:color w:val="000000" w:themeColor="text1"/>
          <w:sz w:val="24"/>
          <w:szCs w:val="24"/>
        </w:rPr>
        <w:t xml:space="preserve">Construir 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e Reformar Pontes</w:t>
      </w:r>
    </w:p>
    <w:p w14:paraId="3FB2629F" w14:textId="09EACF9E" w:rsidR="00A03B92" w:rsidRPr="009F3255" w:rsidRDefault="00A03B92" w:rsidP="00771C0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</w:t>
      </w:r>
      <w:r w:rsidR="008A1298">
        <w:rPr>
          <w:rFonts w:ascii="Arial" w:hAnsi="Arial" w:cs="Arial"/>
          <w:color w:val="000000" w:themeColor="text1"/>
          <w:sz w:val="24"/>
          <w:szCs w:val="24"/>
        </w:rPr>
        <w:t>1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="008A1298">
        <w:rPr>
          <w:rFonts w:ascii="Arial" w:hAnsi="Arial" w:cs="Arial"/>
          <w:color w:val="000000" w:themeColor="text1"/>
          <w:sz w:val="24"/>
          <w:szCs w:val="24"/>
        </w:rPr>
        <w:t>Obras e Instalações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712.376,39</w:t>
      </w:r>
    </w:p>
    <w:p w14:paraId="003399A0" w14:textId="77777777" w:rsidR="009F3255" w:rsidRPr="009F3255" w:rsidRDefault="009F3255" w:rsidP="00771C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5D6838C" w14:textId="77777777" w:rsidR="00F15401" w:rsidRPr="009F3255" w:rsidRDefault="009F3255" w:rsidP="00771C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Excesso de Arrecadação</w:t>
      </w:r>
      <w:r w:rsidR="00F15401" w:rsidRPr="009F3255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195</w:t>
      </w:r>
      <w:r w:rsidR="00F15401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15401">
        <w:rPr>
          <w:rFonts w:ascii="Arial" w:hAnsi="Arial" w:cs="Arial"/>
          <w:color w:val="000000" w:themeColor="text1"/>
          <w:sz w:val="24"/>
          <w:szCs w:val="24"/>
        </w:rPr>
        <w:t>BB 93283-3 – Convênio n. 041/2025 SEIL – Construção Ponte sobre o Rio do Campo R$ 712.376,39</w:t>
      </w:r>
    </w:p>
    <w:p w14:paraId="50916023" w14:textId="1DFD074B" w:rsidR="009F3255" w:rsidRPr="009F3255" w:rsidRDefault="009F3255" w:rsidP="00771C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1531F6B" w14:textId="34E64438" w:rsidR="00F15401" w:rsidRPr="00F15401" w:rsidRDefault="009F3255" w:rsidP="00771C0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A suplementação por excesso de arrecadação</w:t>
      </w:r>
      <w:r w:rsidR="009E229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tem por finalidade viabilizar a adequada execução financeira do Convênio nº 41/2025 – SIT nº 77293, cujo objeto é a construção de ponte sobre o Rio do Campo, interligando a Rua João</w:t>
      </w:r>
      <w:r w:rsidR="009E229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Erasto Schneider, no Jardim Gutierrez, à Rua das Tipuanas, no Jardim Botânico,</w:t>
      </w:r>
      <w:r w:rsidR="009E229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celebrado em 17 de novembro de 2025 entre o Estado do Paraná, por intermédio</w:t>
      </w:r>
      <w:r w:rsidR="009E229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da Secretaria de Infraestrutura e Logística – SEIL, com a interveniência do</w:t>
      </w:r>
      <w:r w:rsidR="009E229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Departamento de Estradas de Rodagem – DER, e o Município de Campo</w:t>
      </w:r>
      <w:r w:rsidR="009E229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Mourão/PR.</w:t>
      </w:r>
      <w:r w:rsidR="00771C0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A suplementação visa assegurar a disponibilidade orçamentária necessária para a continuidade e a conclusão do objeto conveniado, garantindo a correta</w:t>
      </w:r>
      <w:r w:rsidR="009E229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aplicação dos recursos vinculados e o cumprimento das obrigações assumidas</w:t>
      </w:r>
      <w:r w:rsidR="009E229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F15401" w:rsidRPr="00F15401">
        <w:rPr>
          <w:rFonts w:ascii="Arial" w:hAnsi="Arial" w:cs="Arial"/>
          <w:color w:val="000000" w:themeColor="text1"/>
          <w:sz w:val="24"/>
          <w:szCs w:val="28"/>
        </w:rPr>
        <w:t>no instrumento firmado.</w:t>
      </w:r>
    </w:p>
    <w:p w14:paraId="55187EF7" w14:textId="6CE8F8AD" w:rsidR="009F3255" w:rsidRPr="009F3255" w:rsidRDefault="009F3255" w:rsidP="00771C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C76D0E1" w14:textId="02C5DA65" w:rsidR="009F3255" w:rsidRPr="00771C0B" w:rsidRDefault="009F3255" w:rsidP="00771C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9E229F" w:rsidRPr="009E229F">
        <w:rPr>
          <w:rFonts w:ascii="Arial" w:eastAsia="Times New Roman" w:hAnsi="Arial" w:cs="Arial"/>
          <w:color w:val="000000" w:themeColor="text1"/>
          <w:sz w:val="24"/>
          <w:szCs w:val="28"/>
        </w:rPr>
        <w:t>A suplementação por excesso de arrecadação não acarretará impactos negativos à execução orçamentária municipal, uma vez que se trata da utilização de recursos específicos provenientes do referido convênio, devidamente vinculados e ingressados nos cofres públicos, não comprometendo o equilíbrio fiscal nem as demais ações previstas no orçamento.</w:t>
      </w:r>
      <w:r w:rsidR="00771C0B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9E229F" w:rsidRPr="009E229F">
        <w:rPr>
          <w:rFonts w:ascii="Arial" w:eastAsia="Times New Roman" w:hAnsi="Arial" w:cs="Arial"/>
          <w:color w:val="000000" w:themeColor="text1"/>
          <w:sz w:val="24"/>
          <w:szCs w:val="28"/>
        </w:rPr>
        <w:t>Quanto aos serviços públicos, a execução integral do convênio proporcionará</w:t>
      </w:r>
      <w:r w:rsidR="009E229F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9E229F" w:rsidRPr="009E229F">
        <w:rPr>
          <w:rFonts w:ascii="Arial" w:eastAsia="Times New Roman" w:hAnsi="Arial" w:cs="Arial"/>
          <w:color w:val="000000" w:themeColor="text1"/>
          <w:sz w:val="24"/>
          <w:szCs w:val="28"/>
        </w:rPr>
        <w:t>melhorias significativas na mobilidade urbana e rural, promovendo maior</w:t>
      </w:r>
      <w:r w:rsidR="009E229F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9E229F" w:rsidRPr="009E229F">
        <w:rPr>
          <w:rFonts w:ascii="Arial" w:eastAsia="Times New Roman" w:hAnsi="Arial" w:cs="Arial"/>
          <w:color w:val="000000" w:themeColor="text1"/>
          <w:sz w:val="24"/>
          <w:szCs w:val="28"/>
        </w:rPr>
        <w:t>segurança viária, melhor fluidez do tráfego e integração entre os bairros Jardim</w:t>
      </w:r>
      <w:r w:rsidR="009E229F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9E229F" w:rsidRPr="009E229F">
        <w:rPr>
          <w:rFonts w:ascii="Arial" w:eastAsia="Times New Roman" w:hAnsi="Arial" w:cs="Arial"/>
          <w:color w:val="000000" w:themeColor="text1"/>
          <w:sz w:val="24"/>
          <w:szCs w:val="28"/>
        </w:rPr>
        <w:t>Gutierrez e Jardim Botânico, além de favorecer o deslocamento da população e</w:t>
      </w:r>
      <w:r w:rsidR="00631112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9E229F" w:rsidRPr="009E229F">
        <w:rPr>
          <w:rFonts w:ascii="Arial" w:eastAsia="Times New Roman" w:hAnsi="Arial" w:cs="Arial"/>
          <w:color w:val="000000" w:themeColor="text1"/>
          <w:sz w:val="24"/>
          <w:szCs w:val="28"/>
        </w:rPr>
        <w:t>o desenvolvimento econômico e social do Município de Campo Mourão.</w:t>
      </w:r>
    </w:p>
    <w:p w14:paraId="729AC6C2" w14:textId="77777777" w:rsidR="00631112" w:rsidRDefault="00631112" w:rsidP="0036742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182F6A5" w14:textId="77777777" w:rsidR="0055162D" w:rsidRPr="00341406" w:rsidRDefault="0055162D" w:rsidP="00771C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3827E4C" w14:textId="344C631C" w:rsidR="004C1925" w:rsidRPr="00341406" w:rsidRDefault="00771C0B" w:rsidP="00771C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1406">
        <w:rPr>
          <w:rFonts w:ascii="Arial" w:hAnsi="Arial" w:cs="Arial"/>
          <w:sz w:val="24"/>
          <w:szCs w:val="24"/>
        </w:rPr>
        <w:t>Júlio César Renisz</w:t>
      </w:r>
    </w:p>
    <w:p w14:paraId="4CEFC934" w14:textId="29326415" w:rsidR="009F3255" w:rsidRPr="00341406" w:rsidRDefault="000547AF" w:rsidP="00771C0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1406">
        <w:rPr>
          <w:rFonts w:ascii="Arial" w:hAnsi="Arial" w:cs="Arial"/>
          <w:b/>
          <w:bCs/>
          <w:sz w:val="24"/>
          <w:szCs w:val="24"/>
        </w:rPr>
        <w:t xml:space="preserve">Secretário Municipal de </w:t>
      </w:r>
      <w:r w:rsidR="004C1925" w:rsidRPr="00341406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9F3255" w:rsidRPr="00341406" w:rsidSect="00C82D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6AECC" w14:textId="77777777" w:rsidR="00341406" w:rsidRDefault="0034140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7A230" w14:textId="77777777" w:rsidR="00341406" w:rsidRDefault="0034140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5680" w14:textId="77777777" w:rsidR="00341406" w:rsidRDefault="003414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0A6C4" w14:textId="77777777" w:rsidR="00341406" w:rsidRDefault="0034140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76429" w14:textId="77777777" w:rsidR="00341406" w:rsidRDefault="00341406" w:rsidP="00341406">
    <w:pPr>
      <w:pStyle w:val="Cabealho"/>
      <w:rPr>
        <w:rFonts w:cs="Arial"/>
        <w:sz w:val="16"/>
      </w:rPr>
    </w:pPr>
  </w:p>
  <w:p w14:paraId="2B7A55E2" w14:textId="77777777" w:rsidR="00341406" w:rsidRDefault="00341406" w:rsidP="00341406">
    <w:pPr>
      <w:pStyle w:val="Cabealho"/>
      <w:rPr>
        <w:rFonts w:cs="Arial"/>
        <w:sz w:val="16"/>
      </w:rPr>
    </w:pPr>
  </w:p>
  <w:p w14:paraId="0F3D828A" w14:textId="77777777" w:rsidR="00341406" w:rsidRDefault="00341406" w:rsidP="00341406">
    <w:pPr>
      <w:pStyle w:val="Cabealho"/>
      <w:rPr>
        <w:rFonts w:cs="Arial"/>
        <w:sz w:val="16"/>
      </w:rPr>
    </w:pPr>
  </w:p>
  <w:p w14:paraId="45C5ADE4" w14:textId="77777777" w:rsidR="00341406" w:rsidRDefault="00341406" w:rsidP="00341406">
    <w:pPr>
      <w:pStyle w:val="Cabealho"/>
      <w:rPr>
        <w:rFonts w:cs="Arial"/>
        <w:sz w:val="16"/>
      </w:rPr>
    </w:pPr>
  </w:p>
  <w:p w14:paraId="4BACE1CA" w14:textId="77777777" w:rsidR="00341406" w:rsidRDefault="00341406" w:rsidP="00341406">
    <w:pPr>
      <w:pStyle w:val="Cabealho"/>
      <w:rPr>
        <w:rFonts w:cs="Arial"/>
        <w:sz w:val="16"/>
      </w:rPr>
    </w:pPr>
  </w:p>
  <w:p w14:paraId="425ED3AE" w14:textId="77777777" w:rsidR="00341406" w:rsidRDefault="00341406" w:rsidP="00341406">
    <w:pPr>
      <w:pStyle w:val="Cabealho"/>
      <w:rPr>
        <w:rFonts w:cs="Arial"/>
        <w:sz w:val="16"/>
      </w:rPr>
    </w:pPr>
  </w:p>
  <w:p w14:paraId="4AEB971F" w14:textId="7C6F2540" w:rsidR="00341406" w:rsidRPr="008B70C6" w:rsidRDefault="00341406" w:rsidP="00341406">
    <w:pPr>
      <w:pStyle w:val="Cabealho"/>
      <w:rPr>
        <w:rFonts w:cs="Arial"/>
        <w:sz w:val="16"/>
      </w:rPr>
    </w:pPr>
    <w:r w:rsidRPr="003F583E"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1243</w:t>
    </w:r>
    <w:r>
      <w:rPr>
        <w:rFonts w:ascii="Arial" w:hAnsi="Arial" w:cs="Arial"/>
        <w:sz w:val="16"/>
      </w:rPr>
      <w:t>9</w:t>
    </w:r>
    <w:r>
      <w:rPr>
        <w:rFonts w:ascii="Arial" w:hAnsi="Arial" w:cs="Arial"/>
        <w:sz w:val="16"/>
      </w:rPr>
      <w:t>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eastAsia="Times New Roman" w:cs="Arial"/>
        <w:sz w:val="16"/>
      </w:rPr>
      <w:fldChar w:fldCharType="begin"/>
    </w:r>
    <w:r w:rsidRPr="002D1E15">
      <w:rPr>
        <w:rStyle w:val="Nmerodepgina"/>
        <w:rFonts w:eastAsia="Times New Roman" w:cs="Arial"/>
        <w:sz w:val="16"/>
      </w:rPr>
      <w:instrText xml:space="preserve"> PAGE </w:instrText>
    </w:r>
    <w:r w:rsidRPr="002D1E15">
      <w:rPr>
        <w:rStyle w:val="Nmerodepgina"/>
        <w:rFonts w:eastAsia="Times New Roman" w:cs="Arial"/>
        <w:sz w:val="16"/>
      </w:rPr>
      <w:fldChar w:fldCharType="separate"/>
    </w:r>
    <w:r>
      <w:rPr>
        <w:rStyle w:val="Nmerodepgina"/>
        <w:rFonts w:eastAsia="Times New Roman" w:cs="Arial"/>
        <w:sz w:val="16"/>
      </w:rPr>
      <w:t>2</w:t>
    </w:r>
    <w:r w:rsidRPr="002D1E15">
      <w:rPr>
        <w:rStyle w:val="Nmerodepgina"/>
        <w:rFonts w:eastAsia="Times New Roman" w:cs="Arial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26109" w14:textId="77777777" w:rsidR="00341406" w:rsidRDefault="0034140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4577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766C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41406"/>
    <w:rsid w:val="00355B84"/>
    <w:rsid w:val="00357E03"/>
    <w:rsid w:val="0036503A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3DEA"/>
    <w:rsid w:val="0040607F"/>
    <w:rsid w:val="0042363E"/>
    <w:rsid w:val="00425082"/>
    <w:rsid w:val="00425545"/>
    <w:rsid w:val="004270B4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42AB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925"/>
    <w:rsid w:val="004C1F32"/>
    <w:rsid w:val="004D3621"/>
    <w:rsid w:val="004D56B2"/>
    <w:rsid w:val="004E5475"/>
    <w:rsid w:val="004F0B27"/>
    <w:rsid w:val="004F0D1E"/>
    <w:rsid w:val="005030EA"/>
    <w:rsid w:val="005046C4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162D"/>
    <w:rsid w:val="0055255A"/>
    <w:rsid w:val="00552675"/>
    <w:rsid w:val="00552883"/>
    <w:rsid w:val="00553057"/>
    <w:rsid w:val="005537F9"/>
    <w:rsid w:val="00553C77"/>
    <w:rsid w:val="005543E0"/>
    <w:rsid w:val="00561F64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6EA6"/>
    <w:rsid w:val="00627C75"/>
    <w:rsid w:val="00631112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04CE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1C0B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298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B6FBE"/>
    <w:rsid w:val="009D0DC5"/>
    <w:rsid w:val="009D3539"/>
    <w:rsid w:val="009D5D50"/>
    <w:rsid w:val="009D7889"/>
    <w:rsid w:val="009E229F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1F9C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5F32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82D08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5401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3F59"/>
    <w:rsid w:val="00FD402C"/>
    <w:rsid w:val="00FD6824"/>
    <w:rsid w:val="00FE5687"/>
    <w:rsid w:val="00FF43CF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699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Karina da Silva</cp:lastModifiedBy>
  <cp:revision>39</cp:revision>
  <cp:lastPrinted>2022-05-20T14:05:00Z</cp:lastPrinted>
  <dcterms:created xsi:type="dcterms:W3CDTF">2025-01-22T12:55:00Z</dcterms:created>
  <dcterms:modified xsi:type="dcterms:W3CDTF">2026-01-28T11:14:00Z</dcterms:modified>
</cp:coreProperties>
</file>