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Default="00574CFE"/>
    <w:p w14:paraId="45259B72" w14:textId="4EC94944" w:rsidR="00DE3614" w:rsidRDefault="00DE3614"/>
    <w:p w14:paraId="28986C98" w14:textId="77777777" w:rsidR="00DE3614" w:rsidRDefault="00DE3614" w:rsidP="00DE3614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7777777" w:rsidR="00DE3614" w:rsidRDefault="00DE3614" w:rsidP="00DE3614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9A7F402" w14:textId="63102A25" w:rsidR="00DE3614" w:rsidRPr="00C7007F" w:rsidRDefault="009C3798" w:rsidP="00DE3614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D21FCE" wp14:editId="293FB51F">
            <wp:simplePos x="0" y="0"/>
            <wp:positionH relativeFrom="column">
              <wp:posOffset>3815715</wp:posOffset>
            </wp:positionH>
            <wp:positionV relativeFrom="paragraph">
              <wp:posOffset>181610</wp:posOffset>
            </wp:positionV>
            <wp:extent cx="1737869" cy="6762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225" cy="677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C7007F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375DAE">
        <w:rPr>
          <w:rFonts w:ascii="Arial" w:hAnsi="Arial" w:cs="Arial"/>
          <w:b/>
          <w:sz w:val="22"/>
          <w:szCs w:val="22"/>
          <w:lang w:val="pt-BR"/>
        </w:rPr>
        <w:t>78</w:t>
      </w:r>
      <w:r w:rsidR="00DE3614" w:rsidRPr="00C7007F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C7007F">
        <w:rPr>
          <w:rFonts w:ascii="Arial" w:hAnsi="Arial" w:cs="Arial"/>
          <w:noProof/>
          <w:sz w:val="22"/>
          <w:szCs w:val="22"/>
        </w:rPr>
        <w:t xml:space="preserve"> </w:t>
      </w:r>
    </w:p>
    <w:p w14:paraId="7B48BE6D" w14:textId="4E4369F3" w:rsidR="00DE3614" w:rsidRPr="00C7007F" w:rsidRDefault="00DE3614" w:rsidP="00DE3614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7007F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30BE434D" w14:textId="09E119F7" w:rsidR="00DE3614" w:rsidRDefault="00DE3614" w:rsidP="009C3798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7007F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>
        <w:rPr>
          <w:rFonts w:ascii="Arial" w:hAnsi="Arial" w:cs="Arial"/>
          <w:b/>
          <w:sz w:val="22"/>
          <w:szCs w:val="22"/>
          <w:lang w:val="pt-BR"/>
        </w:rPr>
        <w:t>JUNIOR NESI – PSDB</w:t>
      </w:r>
      <w:r w:rsidR="009C3798">
        <w:rPr>
          <w:rFonts w:ascii="Arial" w:hAnsi="Arial" w:cs="Arial"/>
          <w:b/>
          <w:sz w:val="22"/>
          <w:szCs w:val="22"/>
          <w:lang w:val="pt-BR"/>
        </w:rPr>
        <w:tab/>
      </w:r>
    </w:p>
    <w:p w14:paraId="0E28A370" w14:textId="674DD9C8" w:rsidR="00DE3614" w:rsidRPr="00C7007F" w:rsidRDefault="00DE3614" w:rsidP="00DE3614">
      <w:pPr>
        <w:pStyle w:val="Corpodetexto"/>
        <w:spacing w:line="276" w:lineRule="auto"/>
        <w:jc w:val="left"/>
        <w:rPr>
          <w:rFonts w:ascii="Arial" w:eastAsia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VALMIR DILE TONELO – PSD  </w:t>
      </w:r>
    </w:p>
    <w:p w14:paraId="4812B795" w14:textId="77777777" w:rsidR="00DE3614" w:rsidRPr="00C7007F" w:rsidRDefault="00DE3614" w:rsidP="00DE3614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7007F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7007F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7007F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7007F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7007F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7007F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4629043" w14:textId="77777777" w:rsidR="00DE3614" w:rsidRPr="00C7007F" w:rsidRDefault="00DE3614" w:rsidP="00DE3614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B299A54" w14:textId="4B604DD5" w:rsidR="00DE3614" w:rsidRPr="00C7007F" w:rsidRDefault="00DE3614" w:rsidP="00DE3614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C7007F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C7007F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C7007F">
        <w:rPr>
          <w:rFonts w:ascii="Arial" w:hAnsi="Arial" w:cs="Arial"/>
          <w:sz w:val="22"/>
          <w:szCs w:val="22"/>
          <w:lang w:val="pt-BR"/>
        </w:rPr>
        <w:t xml:space="preserve"> após ouvido o plenário, que seja encaminhado </w:t>
      </w:r>
      <w:r>
        <w:rPr>
          <w:rFonts w:ascii="Arial" w:hAnsi="Arial" w:cs="Arial"/>
          <w:sz w:val="22"/>
          <w:szCs w:val="22"/>
          <w:lang w:val="pt-BR"/>
        </w:rPr>
        <w:t xml:space="preserve">ofício ao Executivo Municipal, através da Secretaria de Saúde, solicitando informações quanto a previsão de chegada da vacina da dengue no município. </w:t>
      </w:r>
    </w:p>
    <w:p w14:paraId="2796AE4A" w14:textId="4896C795" w:rsidR="00DE3614" w:rsidRDefault="00DE3614" w:rsidP="00DE3614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7007F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5AA90800" w14:textId="77777777" w:rsidR="00DE3614" w:rsidRPr="002B6FC3" w:rsidRDefault="00DE3614" w:rsidP="00DE3614">
      <w:pPr>
        <w:pStyle w:val="Corpodetexto"/>
        <w:spacing w:line="276" w:lineRule="auto"/>
        <w:rPr>
          <w:rFonts w:ascii="Arial" w:hAnsi="Arial" w:cs="Arial"/>
          <w:sz w:val="24"/>
          <w:szCs w:val="24"/>
          <w:lang w:eastAsia="pt-BR"/>
        </w:rPr>
      </w:pPr>
      <w:r w:rsidRPr="002B6FC3">
        <w:rPr>
          <w:rFonts w:ascii="Arial" w:hAnsi="Arial" w:cs="Arial"/>
          <w:sz w:val="24"/>
          <w:szCs w:val="24"/>
          <w:lang w:eastAsia="pt-BR"/>
        </w:rPr>
        <w:t>Considerando o avanço dos casos de dengue em diversas regiões do país e a necessidade de ações eficazes para a prevenção da doença, torna-se fundamental que a população tenha acesso à vacina o mais breve possível. A imunização é uma medida essencial para reduzir o impacto da dengue, prevenindo complicações graves e aliviando a sobrecarga no sistema de saúde.</w:t>
      </w:r>
    </w:p>
    <w:p w14:paraId="21A4CDE8" w14:textId="77777777" w:rsidR="00DE3614" w:rsidRPr="002B6FC3" w:rsidRDefault="00DE3614" w:rsidP="00DE3614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B6FC3">
        <w:rPr>
          <w:rFonts w:ascii="Arial" w:hAnsi="Arial" w:cs="Arial"/>
          <w:sz w:val="24"/>
          <w:szCs w:val="24"/>
          <w:lang w:eastAsia="pt-BR"/>
        </w:rPr>
        <w:t>Diante disso, é de interesse público obter informações sobre a previsão de chegada da vacina no município, possibilitando que a população e os profissionais de saúde se organizem para a aplicação das doses de forma eficiente. A transparência e o planejamento adequado são essenciais para garantir que essa estratégia de saúde pública alcance o maior número de pessoas e contribua para a redução dos índices da doença.</w:t>
      </w:r>
    </w:p>
    <w:p w14:paraId="4A7BF1F5" w14:textId="77777777" w:rsidR="00DE3614" w:rsidRDefault="00DE3614" w:rsidP="00DE3614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C7007F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>
        <w:rPr>
          <w:rFonts w:ascii="Arial" w:hAnsi="Arial" w:cs="Arial"/>
          <w:sz w:val="22"/>
          <w:szCs w:val="22"/>
        </w:rPr>
        <w:t>20</w:t>
      </w:r>
      <w:r w:rsidRPr="00C7007F">
        <w:rPr>
          <w:rFonts w:ascii="Arial" w:hAnsi="Arial" w:cs="Arial"/>
          <w:sz w:val="22"/>
          <w:szCs w:val="22"/>
        </w:rPr>
        <w:t xml:space="preserve"> de fevereiro de 2025.</w:t>
      </w:r>
    </w:p>
    <w:p w14:paraId="0FFE1215" w14:textId="5B738BD9" w:rsidR="00DE3614" w:rsidRDefault="00DE3614" w:rsidP="00DE3614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B6FC3">
        <w:rPr>
          <w:rFonts w:ascii="Arial" w:hAnsi="Arial" w:cs="Arial"/>
          <w:b/>
          <w:bCs/>
          <w:sz w:val="22"/>
          <w:szCs w:val="22"/>
        </w:rPr>
        <w:t>VEREADORES PROPONENTES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14:paraId="7AC8F32C" w14:textId="77777777" w:rsidR="00DE3614" w:rsidRPr="002B6FC3" w:rsidRDefault="00DE3614" w:rsidP="00DE3614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1086D72" w14:textId="77777777" w:rsidR="00DE3614" w:rsidRPr="00C7007F" w:rsidRDefault="00DE3614" w:rsidP="00DE3614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B5B82A2" w14:textId="77777777" w:rsidR="00DE3614" w:rsidRPr="00C7007F" w:rsidRDefault="00DE3614" w:rsidP="00DE3614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0AF60FC" w14:textId="77777777" w:rsidR="00DE3614" w:rsidRPr="002B6FC3" w:rsidRDefault="00DE3614" w:rsidP="00DE3614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JUNIOR NESI                                             VALMIR DILE TONELLO</w:t>
      </w:r>
    </w:p>
    <w:p w14:paraId="1B0CA247" w14:textId="4EBA38D6" w:rsidR="00DE3614" w:rsidRDefault="00DE3614"/>
    <w:p w14:paraId="592348AD" w14:textId="77777777" w:rsidR="00DE3614" w:rsidRDefault="00DE3614"/>
    <w:sectPr w:rsidR="00DE3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75DA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75DA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75DA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375DAE"/>
    <w:rsid w:val="00574CFE"/>
    <w:rsid w:val="00827F4A"/>
    <w:rsid w:val="009C3798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2025-02-20T17:02:00Z</dcterms:created>
  <dcterms:modified xsi:type="dcterms:W3CDTF">2025-02-24T14:03:00Z</dcterms:modified>
</cp:coreProperties>
</file>