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6541B" w14:textId="77777777" w:rsidR="00BB6822" w:rsidRDefault="00BB6822" w:rsidP="00BB6822">
      <w:pPr>
        <w:pStyle w:val="Ttulo7"/>
        <w:rPr>
          <w:rFonts w:ascii="Century Gothic" w:hAnsi="Century Gothic"/>
          <w:color w:val="auto"/>
          <w:sz w:val="24"/>
        </w:rPr>
      </w:pPr>
    </w:p>
    <w:p w14:paraId="46357D81" w14:textId="77777777" w:rsidR="00BB6822" w:rsidRDefault="00BB6822" w:rsidP="00BB6822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59264" behindDoc="0" locked="0" layoutInCell="1" allowOverlap="1" wp14:anchorId="1469938D" wp14:editId="314E3C99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color w:val="auto"/>
          <w:sz w:val="24"/>
        </w:rPr>
        <w:t xml:space="preserve">                    </w:t>
      </w:r>
    </w:p>
    <w:p w14:paraId="0D1C94B5" w14:textId="77777777" w:rsidR="00BB6822" w:rsidRPr="00375DDA" w:rsidRDefault="00BB6822" w:rsidP="00BB6822">
      <w:pPr>
        <w:pStyle w:val="Ttulo7"/>
        <w:rPr>
          <w:rFonts w:ascii="Century Gothic" w:hAnsi="Century Gothic"/>
          <w:color w:val="auto"/>
          <w:sz w:val="24"/>
        </w:rPr>
      </w:pPr>
    </w:p>
    <w:p w14:paraId="1C81AB3D" w14:textId="77777777" w:rsidR="00BB6822" w:rsidRPr="00375DDA" w:rsidRDefault="00BB6822" w:rsidP="00BB6822">
      <w:pPr>
        <w:rPr>
          <w:rFonts w:ascii="Century Gothic" w:hAnsi="Century Gothic"/>
        </w:rPr>
      </w:pPr>
    </w:p>
    <w:p w14:paraId="35930194" w14:textId="77777777" w:rsidR="00BB6822" w:rsidRPr="00F243A8" w:rsidRDefault="00BB6822" w:rsidP="00BB6822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14:paraId="63B04A01" w14:textId="77777777" w:rsidR="00BB6822" w:rsidRPr="00F243A8" w:rsidRDefault="00BB6822" w:rsidP="00BB6822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14:paraId="7D13EDE3" w14:textId="77777777" w:rsidR="00BB6822" w:rsidRPr="00F243A8" w:rsidRDefault="00BB6822" w:rsidP="00BB6822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14:paraId="009A2264" w14:textId="77777777" w:rsidR="00BB6822" w:rsidRPr="00375DDA" w:rsidRDefault="00BB6822" w:rsidP="00BB6822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Pr="00375DDA">
        <w:rPr>
          <w:rFonts w:ascii="Century Gothic" w:hAnsi="Century Gothic" w:cstheme="minorHAnsi"/>
          <w:sz w:val="18"/>
          <w:szCs w:val="18"/>
        </w:rPr>
        <w:t>.</w:t>
      </w:r>
    </w:p>
    <w:p w14:paraId="342612CC" w14:textId="77777777" w:rsidR="00BB6822" w:rsidRPr="00375DDA" w:rsidRDefault="00BB6822" w:rsidP="00BB6822">
      <w:pPr>
        <w:jc w:val="center"/>
        <w:rPr>
          <w:rFonts w:ascii="Century Gothic" w:hAnsi="Century Gothic" w:cstheme="minorHAnsi"/>
          <w:sz w:val="28"/>
          <w:szCs w:val="28"/>
        </w:rPr>
      </w:pPr>
    </w:p>
    <w:p w14:paraId="33ABE5FE" w14:textId="77777777" w:rsidR="00BB6822" w:rsidRDefault="00BB6822" w:rsidP="00BB682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14:paraId="64A303FF" w14:textId="77777777" w:rsidR="00BB6822" w:rsidRPr="00E100F1" w:rsidRDefault="00BB6822" w:rsidP="00BB682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CDD311A" w14:textId="77777777" w:rsidR="00BB6822" w:rsidRPr="000A53E5" w:rsidRDefault="00BB6822" w:rsidP="00BB6822">
      <w:pPr>
        <w:spacing w:line="360" w:lineRule="auto"/>
        <w:ind w:firstLine="1134"/>
        <w:jc w:val="both"/>
        <w:rPr>
          <w:rFonts w:ascii="Verdana" w:hAnsi="Verdana" w:cs="Arial"/>
          <w:bCs/>
          <w:sz w:val="20"/>
          <w:szCs w:val="20"/>
        </w:rPr>
      </w:pPr>
      <w:r w:rsidRPr="000A53E5">
        <w:rPr>
          <w:rFonts w:ascii="Verdana" w:hAnsi="Verdana" w:cs="Arial"/>
          <w:bCs/>
          <w:sz w:val="20"/>
          <w:szCs w:val="20"/>
        </w:rPr>
        <w:t xml:space="preserve">Constatada a existência legal de </w:t>
      </w:r>
      <w:r w:rsidRPr="000A53E5">
        <w:rPr>
          <w:rFonts w:ascii="Verdana" w:hAnsi="Verdana" w:cs="Arial"/>
          <w:b/>
          <w:bCs/>
          <w:sz w:val="20"/>
          <w:szCs w:val="20"/>
        </w:rPr>
        <w:t>QUORUM</w:t>
      </w:r>
      <w:r w:rsidRPr="000A53E5">
        <w:rPr>
          <w:rFonts w:ascii="Verdana" w:hAnsi="Verdana" w:cs="Arial"/>
          <w:bCs/>
          <w:sz w:val="20"/>
          <w:szCs w:val="20"/>
        </w:rPr>
        <w:t xml:space="preserve">, e sob a proteção de Deus declaro aberta a </w:t>
      </w:r>
      <w:r w:rsidR="005A0CB7" w:rsidRPr="000A53E5">
        <w:rPr>
          <w:rFonts w:ascii="Verdana" w:hAnsi="Verdana" w:cs="Arial"/>
          <w:b/>
          <w:sz w:val="20"/>
          <w:szCs w:val="20"/>
          <w:u w:val="double"/>
        </w:rPr>
        <w:t>SEXTA</w:t>
      </w:r>
      <w:r w:rsidRPr="000A53E5">
        <w:rPr>
          <w:rFonts w:ascii="Verdana" w:hAnsi="Verdana" w:cs="Arial"/>
          <w:b/>
          <w:sz w:val="20"/>
          <w:szCs w:val="20"/>
          <w:u w:val="double"/>
        </w:rPr>
        <w:t xml:space="preserve"> SESSÃO ORDINÁRIA</w:t>
      </w:r>
      <w:r w:rsidRPr="000A53E5">
        <w:rPr>
          <w:rFonts w:ascii="Verdana" w:hAnsi="Verdana" w:cs="Arial"/>
          <w:sz w:val="20"/>
          <w:szCs w:val="20"/>
        </w:rPr>
        <w:t xml:space="preserve">, </w:t>
      </w:r>
      <w:r w:rsidRPr="000A53E5">
        <w:rPr>
          <w:rFonts w:ascii="Verdana" w:hAnsi="Verdana" w:cs="Arial"/>
          <w:bCs/>
          <w:sz w:val="20"/>
          <w:szCs w:val="20"/>
        </w:rPr>
        <w:t xml:space="preserve">do Primeiro Período Legislativo da Segunda Sessão Legislativa da Décima Primeira Legislatura da Câmara Municipal de Rolim de Moura, Rondônia. </w:t>
      </w:r>
    </w:p>
    <w:p w14:paraId="2CB1A456" w14:textId="77777777" w:rsidR="00BB6822" w:rsidRPr="000A53E5" w:rsidRDefault="00BB6822" w:rsidP="00BB6822">
      <w:pPr>
        <w:spacing w:line="360" w:lineRule="auto"/>
        <w:ind w:firstLine="1134"/>
        <w:jc w:val="both"/>
        <w:rPr>
          <w:rFonts w:ascii="Verdana" w:hAnsi="Verdana" w:cs="Arial"/>
          <w:bCs/>
          <w:sz w:val="20"/>
          <w:szCs w:val="20"/>
        </w:rPr>
      </w:pPr>
    </w:p>
    <w:p w14:paraId="35FA54AE" w14:textId="77777777" w:rsidR="00BB6822" w:rsidRPr="000A53E5" w:rsidRDefault="00BB6822" w:rsidP="00BB6822">
      <w:pPr>
        <w:spacing w:line="360" w:lineRule="auto"/>
        <w:jc w:val="both"/>
        <w:rPr>
          <w:rFonts w:ascii="Verdana" w:hAnsi="Verdana" w:cs="Arial"/>
          <w:bCs/>
          <w:sz w:val="20"/>
          <w:szCs w:val="20"/>
          <w:u w:val="double"/>
        </w:rPr>
      </w:pPr>
      <w:r w:rsidRPr="000A53E5">
        <w:rPr>
          <w:rFonts w:ascii="Verdana" w:hAnsi="Verdana" w:cs="Arial"/>
          <w:bCs/>
          <w:sz w:val="20"/>
          <w:szCs w:val="20"/>
          <w:u w:val="double"/>
        </w:rPr>
        <w:t>Convido Vereador                    para fazer a Leitura de um Versículo da Bíblia Sagrada.</w:t>
      </w:r>
    </w:p>
    <w:p w14:paraId="5F8F5E17" w14:textId="77777777" w:rsidR="00BB6822" w:rsidRPr="000A53E5" w:rsidRDefault="00BB6822" w:rsidP="00BB6822">
      <w:pPr>
        <w:spacing w:line="360" w:lineRule="auto"/>
        <w:jc w:val="both"/>
        <w:rPr>
          <w:rFonts w:ascii="Verdana" w:hAnsi="Verdana" w:cs="Arial"/>
          <w:bCs/>
          <w:sz w:val="20"/>
          <w:szCs w:val="20"/>
          <w:u w:val="double"/>
        </w:rPr>
      </w:pPr>
    </w:p>
    <w:p w14:paraId="1A19921E" w14:textId="77777777" w:rsidR="00BB6822" w:rsidRPr="000A53E5" w:rsidRDefault="00BB6822" w:rsidP="00BB6822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0"/>
          <w:szCs w:val="20"/>
        </w:rPr>
      </w:pPr>
      <w:r w:rsidRPr="000A53E5">
        <w:rPr>
          <w:rFonts w:ascii="Verdana" w:hAnsi="Verdana" w:cs="Arial"/>
          <w:b/>
          <w:bCs/>
          <w:sz w:val="20"/>
          <w:szCs w:val="20"/>
        </w:rPr>
        <w:t>1ª Parte – Leitura dos Expedientes Recebidos</w:t>
      </w:r>
    </w:p>
    <w:p w14:paraId="620742BE" w14:textId="77777777" w:rsidR="00BB6822" w:rsidRPr="000A53E5" w:rsidRDefault="00BB6822" w:rsidP="00BB6822">
      <w:pPr>
        <w:jc w:val="both"/>
        <w:rPr>
          <w:rFonts w:ascii="Verdana" w:hAnsi="Verdana" w:cstheme="minorHAnsi"/>
          <w:sz w:val="20"/>
          <w:szCs w:val="20"/>
        </w:rPr>
      </w:pPr>
    </w:p>
    <w:p w14:paraId="4B98558E" w14:textId="77777777" w:rsidR="00BB6822" w:rsidRPr="000A53E5" w:rsidRDefault="00BB6822" w:rsidP="00BB6822">
      <w:pPr>
        <w:jc w:val="both"/>
        <w:rPr>
          <w:rFonts w:ascii="Verdana" w:hAnsi="Verdana" w:cstheme="minorHAnsi"/>
          <w:i/>
          <w:sz w:val="20"/>
          <w:szCs w:val="20"/>
        </w:rPr>
      </w:pPr>
    </w:p>
    <w:p w14:paraId="2E16FCF5" w14:textId="77777777" w:rsidR="00BB6822" w:rsidRPr="000A53E5" w:rsidRDefault="00BB6822" w:rsidP="00BB6822">
      <w:pPr>
        <w:ind w:left="851"/>
        <w:jc w:val="both"/>
        <w:rPr>
          <w:rStyle w:val="Forte"/>
          <w:rFonts w:ascii="Verdana" w:hAnsi="Verdana"/>
          <w:b w:val="0"/>
          <w:sz w:val="20"/>
          <w:szCs w:val="20"/>
        </w:rPr>
      </w:pPr>
      <w:r w:rsidRPr="000A53E5">
        <w:rPr>
          <w:rFonts w:ascii="Verdana" w:hAnsi="Verdana" w:cstheme="minorHAnsi"/>
          <w:sz w:val="20"/>
          <w:szCs w:val="20"/>
        </w:rPr>
        <w:t>- Indicação nº 0</w:t>
      </w:r>
      <w:r w:rsidR="00AF62D5" w:rsidRPr="000A53E5">
        <w:rPr>
          <w:rFonts w:ascii="Verdana" w:hAnsi="Verdana" w:cstheme="minorHAnsi"/>
          <w:sz w:val="20"/>
          <w:szCs w:val="20"/>
        </w:rPr>
        <w:t>25</w:t>
      </w:r>
      <w:r w:rsidRPr="000A53E5">
        <w:rPr>
          <w:rFonts w:ascii="Verdana" w:hAnsi="Verdana" w:cstheme="minorHAnsi"/>
          <w:sz w:val="20"/>
          <w:szCs w:val="20"/>
        </w:rPr>
        <w:t xml:space="preserve">/CMRM-2026, </w:t>
      </w:r>
      <w:r w:rsidRPr="000A53E5">
        <w:rPr>
          <w:rFonts w:ascii="Verdana" w:hAnsi="Verdana"/>
          <w:sz w:val="20"/>
          <w:szCs w:val="20"/>
        </w:rPr>
        <w:t xml:space="preserve">autoria do Vereador </w:t>
      </w:r>
      <w:r w:rsidR="00AF62D5" w:rsidRPr="000A53E5">
        <w:rPr>
          <w:rStyle w:val="Forte"/>
          <w:rFonts w:ascii="Verdana" w:hAnsi="Verdana"/>
          <w:sz w:val="20"/>
          <w:szCs w:val="20"/>
        </w:rPr>
        <w:t>ADAIR CARDOSO BATISTA</w:t>
      </w:r>
      <w:r w:rsidRPr="000A53E5">
        <w:rPr>
          <w:rFonts w:ascii="Verdana" w:hAnsi="Verdana"/>
          <w:sz w:val="20"/>
          <w:szCs w:val="20"/>
        </w:rPr>
        <w:t xml:space="preserve">, ao Senhor </w:t>
      </w:r>
      <w:r w:rsidRPr="000A53E5">
        <w:rPr>
          <w:rStyle w:val="Forte"/>
          <w:rFonts w:ascii="Verdana" w:hAnsi="Verdana"/>
          <w:sz w:val="20"/>
          <w:szCs w:val="20"/>
        </w:rPr>
        <w:t>Aldair Júlio Pereira</w:t>
      </w:r>
      <w:r w:rsidRPr="000A53E5">
        <w:rPr>
          <w:rFonts w:ascii="Verdana" w:hAnsi="Verdana"/>
          <w:sz w:val="20"/>
          <w:szCs w:val="20"/>
        </w:rPr>
        <w:t xml:space="preserve">, Prefeito Municipal, indicando </w:t>
      </w:r>
      <w:r w:rsidR="00164196" w:rsidRPr="000A53E5">
        <w:rPr>
          <w:rFonts w:ascii="Verdana" w:hAnsi="Verdana"/>
          <w:sz w:val="20"/>
          <w:szCs w:val="20"/>
        </w:rPr>
        <w:t xml:space="preserve">que determine, por meio do setor competente desta Administração, a </w:t>
      </w:r>
      <w:r w:rsidR="00164196" w:rsidRPr="000A53E5">
        <w:rPr>
          <w:rStyle w:val="Forte"/>
          <w:rFonts w:ascii="Verdana" w:hAnsi="Verdana"/>
          <w:b w:val="0"/>
          <w:sz w:val="20"/>
          <w:szCs w:val="20"/>
        </w:rPr>
        <w:t>substituição das lâmpadas queimadas na área destinada à realização das feiras livres de quinta-feira e sábado (Espaço Alternativo)</w:t>
      </w:r>
      <w:r w:rsidR="00164196" w:rsidRPr="000A53E5">
        <w:rPr>
          <w:rFonts w:ascii="Verdana" w:hAnsi="Verdana"/>
          <w:b/>
          <w:sz w:val="20"/>
          <w:szCs w:val="20"/>
        </w:rPr>
        <w:t>.</w:t>
      </w:r>
    </w:p>
    <w:p w14:paraId="42F30AB6" w14:textId="77777777" w:rsidR="00BB6822" w:rsidRPr="000A53E5" w:rsidRDefault="00BB6822" w:rsidP="00BB6822">
      <w:pPr>
        <w:ind w:left="851"/>
        <w:jc w:val="both"/>
        <w:rPr>
          <w:rStyle w:val="Forte"/>
          <w:rFonts w:ascii="Verdana" w:hAnsi="Verdana"/>
          <w:b w:val="0"/>
          <w:sz w:val="20"/>
          <w:szCs w:val="20"/>
        </w:rPr>
      </w:pPr>
    </w:p>
    <w:p w14:paraId="00EEBB71" w14:textId="77777777" w:rsidR="00164196" w:rsidRPr="000A53E5" w:rsidRDefault="00164196" w:rsidP="00164196">
      <w:pPr>
        <w:jc w:val="both"/>
        <w:rPr>
          <w:rFonts w:ascii="Verdana" w:hAnsi="Verdana" w:cstheme="minorHAnsi"/>
          <w:i/>
          <w:sz w:val="20"/>
          <w:szCs w:val="20"/>
        </w:rPr>
      </w:pPr>
    </w:p>
    <w:p w14:paraId="619990ED" w14:textId="77777777" w:rsidR="00164196" w:rsidRPr="000A53E5" w:rsidRDefault="00164196" w:rsidP="00164196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 w:cstheme="minorHAnsi"/>
          <w:sz w:val="20"/>
          <w:szCs w:val="20"/>
        </w:rPr>
        <w:t xml:space="preserve">- Indicação nº 026/CMRM-2026, </w:t>
      </w:r>
      <w:r w:rsidRPr="000A53E5">
        <w:rPr>
          <w:rFonts w:ascii="Verdana" w:hAnsi="Verdana"/>
          <w:sz w:val="20"/>
          <w:szCs w:val="20"/>
        </w:rPr>
        <w:t xml:space="preserve">autoria do Vereador </w:t>
      </w:r>
      <w:r w:rsidRPr="000A53E5">
        <w:rPr>
          <w:rStyle w:val="Forte"/>
          <w:rFonts w:ascii="Verdana" w:hAnsi="Verdana"/>
          <w:sz w:val="20"/>
          <w:szCs w:val="20"/>
        </w:rPr>
        <w:t>ADAIR CARDOSO BATISTA</w:t>
      </w:r>
      <w:r w:rsidRPr="000A53E5">
        <w:rPr>
          <w:rFonts w:ascii="Verdana" w:hAnsi="Verdana"/>
          <w:sz w:val="20"/>
          <w:szCs w:val="20"/>
        </w:rPr>
        <w:t xml:space="preserve">, ao Senhor </w:t>
      </w:r>
      <w:r w:rsidRPr="000A53E5">
        <w:rPr>
          <w:rStyle w:val="Forte"/>
          <w:rFonts w:ascii="Verdana" w:hAnsi="Verdana"/>
          <w:sz w:val="20"/>
          <w:szCs w:val="20"/>
        </w:rPr>
        <w:t>Aldair Júlio Pereira</w:t>
      </w:r>
      <w:r w:rsidRPr="000A53E5">
        <w:rPr>
          <w:rFonts w:ascii="Verdana" w:hAnsi="Verdana"/>
          <w:sz w:val="20"/>
          <w:szCs w:val="20"/>
        </w:rPr>
        <w:t>, Prefeito Municipal,</w:t>
      </w:r>
      <w:r w:rsidR="00094DFC" w:rsidRPr="000A53E5">
        <w:rPr>
          <w:rFonts w:ascii="Verdana" w:hAnsi="Verdana"/>
          <w:sz w:val="20"/>
          <w:szCs w:val="20"/>
        </w:rPr>
        <w:t xml:space="preserve"> indicando que determine à </w:t>
      </w:r>
      <w:r w:rsidR="00094DFC" w:rsidRPr="000A53E5">
        <w:rPr>
          <w:rStyle w:val="Forte"/>
          <w:rFonts w:ascii="Verdana" w:hAnsi="Verdana"/>
          <w:b w:val="0"/>
          <w:sz w:val="20"/>
          <w:szCs w:val="20"/>
        </w:rPr>
        <w:t>Secretaria Municipal de Obras, Instalações e Serviços Públicos</w:t>
      </w:r>
      <w:r w:rsidR="00094DFC" w:rsidRPr="000A53E5">
        <w:rPr>
          <w:rFonts w:ascii="Verdana" w:hAnsi="Verdana"/>
          <w:b/>
          <w:sz w:val="20"/>
          <w:szCs w:val="20"/>
        </w:rPr>
        <w:t xml:space="preserve"> </w:t>
      </w:r>
      <w:r w:rsidR="00094DFC" w:rsidRPr="000A53E5">
        <w:rPr>
          <w:rFonts w:ascii="Verdana" w:hAnsi="Verdana"/>
          <w:sz w:val="20"/>
          <w:szCs w:val="20"/>
        </w:rPr>
        <w:t>a realização de</w:t>
      </w:r>
      <w:r w:rsidR="00094DFC" w:rsidRPr="000A53E5">
        <w:rPr>
          <w:rFonts w:ascii="Verdana" w:hAnsi="Verdana"/>
          <w:b/>
          <w:sz w:val="20"/>
          <w:szCs w:val="20"/>
        </w:rPr>
        <w:t xml:space="preserve"> </w:t>
      </w:r>
      <w:r w:rsidR="00094DFC" w:rsidRPr="000A53E5">
        <w:rPr>
          <w:rStyle w:val="Forte"/>
          <w:rFonts w:ascii="Verdana" w:hAnsi="Verdana"/>
          <w:b w:val="0"/>
          <w:sz w:val="20"/>
          <w:szCs w:val="20"/>
        </w:rPr>
        <w:t xml:space="preserve">serviços de recuperação com </w:t>
      </w:r>
      <w:proofErr w:type="spellStart"/>
      <w:r w:rsidR="00094DFC" w:rsidRPr="000A53E5">
        <w:rPr>
          <w:rStyle w:val="Forte"/>
          <w:rFonts w:ascii="Verdana" w:hAnsi="Verdana"/>
          <w:b w:val="0"/>
          <w:sz w:val="20"/>
          <w:szCs w:val="20"/>
        </w:rPr>
        <w:t>patrolamento</w:t>
      </w:r>
      <w:proofErr w:type="spellEnd"/>
      <w:r w:rsidR="00094DFC" w:rsidRPr="000A53E5">
        <w:rPr>
          <w:rStyle w:val="Forte"/>
          <w:rFonts w:ascii="Verdana" w:hAnsi="Verdana"/>
          <w:b w:val="0"/>
          <w:sz w:val="20"/>
          <w:szCs w:val="20"/>
        </w:rPr>
        <w:t xml:space="preserve"> da Avenida Cuiabá</w:t>
      </w:r>
      <w:r w:rsidR="00094DFC" w:rsidRPr="000A53E5">
        <w:rPr>
          <w:rFonts w:ascii="Verdana" w:hAnsi="Verdana"/>
          <w:sz w:val="20"/>
          <w:szCs w:val="20"/>
        </w:rPr>
        <w:t xml:space="preserve">, no trecho compreendido </w:t>
      </w:r>
      <w:r w:rsidR="00094DFC" w:rsidRPr="000A53E5">
        <w:rPr>
          <w:rStyle w:val="Forte"/>
          <w:rFonts w:ascii="Verdana" w:hAnsi="Verdana"/>
          <w:b w:val="0"/>
          <w:sz w:val="20"/>
          <w:szCs w:val="20"/>
        </w:rPr>
        <w:t>entre as Ruas Jamari e Capibaribe</w:t>
      </w:r>
      <w:r w:rsidR="00094DFC" w:rsidRPr="000A53E5">
        <w:rPr>
          <w:rFonts w:ascii="Verdana" w:hAnsi="Verdana"/>
          <w:b/>
          <w:sz w:val="20"/>
          <w:szCs w:val="20"/>
        </w:rPr>
        <w:t>.</w:t>
      </w:r>
    </w:p>
    <w:p w14:paraId="5B59BAC0" w14:textId="77777777" w:rsidR="00094DFC" w:rsidRPr="000A53E5" w:rsidRDefault="00094DFC" w:rsidP="00164196">
      <w:pPr>
        <w:ind w:left="851"/>
        <w:jc w:val="both"/>
        <w:rPr>
          <w:rFonts w:ascii="Verdana" w:hAnsi="Verdana"/>
          <w:sz w:val="20"/>
          <w:szCs w:val="20"/>
        </w:rPr>
      </w:pPr>
    </w:p>
    <w:p w14:paraId="1C5E3736" w14:textId="77777777" w:rsidR="00094DFC" w:rsidRPr="000A53E5" w:rsidRDefault="00094DFC" w:rsidP="00094DFC">
      <w:pPr>
        <w:ind w:left="851"/>
        <w:jc w:val="both"/>
        <w:rPr>
          <w:rStyle w:val="Forte"/>
          <w:rFonts w:ascii="Verdana" w:hAnsi="Verdana"/>
          <w:sz w:val="20"/>
          <w:szCs w:val="20"/>
        </w:rPr>
      </w:pPr>
      <w:r w:rsidRPr="000A53E5">
        <w:rPr>
          <w:rFonts w:ascii="Verdana" w:hAnsi="Verdana" w:cstheme="minorHAnsi"/>
          <w:sz w:val="20"/>
          <w:szCs w:val="20"/>
        </w:rPr>
        <w:t xml:space="preserve">- Indicação nº 027/CMRM-2026, </w:t>
      </w:r>
      <w:r w:rsidRPr="000A53E5">
        <w:rPr>
          <w:rFonts w:ascii="Verdana" w:hAnsi="Verdana"/>
          <w:sz w:val="20"/>
          <w:szCs w:val="20"/>
        </w:rPr>
        <w:t xml:space="preserve">autoria do Vereador </w:t>
      </w:r>
      <w:r w:rsidRPr="000A53E5">
        <w:rPr>
          <w:rStyle w:val="Forte"/>
          <w:rFonts w:ascii="Verdana" w:hAnsi="Verdana"/>
          <w:sz w:val="20"/>
          <w:szCs w:val="20"/>
        </w:rPr>
        <w:t>ADAIR CARDOSO BATISTA</w:t>
      </w:r>
      <w:r w:rsidRPr="000A53E5">
        <w:rPr>
          <w:rFonts w:ascii="Verdana" w:hAnsi="Verdana"/>
          <w:sz w:val="20"/>
          <w:szCs w:val="20"/>
        </w:rPr>
        <w:t xml:space="preserve">, ao Senhor </w:t>
      </w:r>
      <w:r w:rsidRPr="000A53E5">
        <w:rPr>
          <w:rStyle w:val="Forte"/>
          <w:rFonts w:ascii="Verdana" w:hAnsi="Verdana"/>
          <w:sz w:val="20"/>
          <w:szCs w:val="20"/>
        </w:rPr>
        <w:t>Aldair Júlio Pereira</w:t>
      </w:r>
      <w:r w:rsidRPr="000A53E5">
        <w:rPr>
          <w:rFonts w:ascii="Verdana" w:hAnsi="Verdana"/>
          <w:sz w:val="20"/>
          <w:szCs w:val="20"/>
        </w:rPr>
        <w:t xml:space="preserve">, Prefeito Municipal, indicando que, por meio do setor responsável desta Administração, seja estudada a possibilidade de </w:t>
      </w:r>
      <w:r w:rsidRPr="000A53E5">
        <w:rPr>
          <w:rStyle w:val="Forte"/>
          <w:rFonts w:ascii="Verdana" w:hAnsi="Verdana"/>
          <w:b w:val="0"/>
          <w:sz w:val="20"/>
          <w:szCs w:val="20"/>
        </w:rPr>
        <w:t>executar a pavimentação asfáltica da Avenida Teresina</w:t>
      </w:r>
      <w:r w:rsidRPr="000A53E5">
        <w:rPr>
          <w:rFonts w:ascii="Verdana" w:hAnsi="Verdana"/>
          <w:sz w:val="20"/>
          <w:szCs w:val="20"/>
        </w:rPr>
        <w:t xml:space="preserve">, no trecho compreendido </w:t>
      </w:r>
      <w:r w:rsidRPr="000A53E5">
        <w:rPr>
          <w:rStyle w:val="Forte"/>
          <w:rFonts w:ascii="Verdana" w:hAnsi="Verdana"/>
          <w:b w:val="0"/>
          <w:sz w:val="20"/>
          <w:szCs w:val="20"/>
        </w:rPr>
        <w:t>entre as Ruas Rio Madeira e Capibaribe, no Bairro Planalto.</w:t>
      </w:r>
    </w:p>
    <w:p w14:paraId="6578D5D3" w14:textId="77777777" w:rsidR="00094DFC" w:rsidRPr="000A53E5" w:rsidRDefault="00094DFC" w:rsidP="00164196">
      <w:pPr>
        <w:ind w:left="851"/>
        <w:jc w:val="both"/>
        <w:rPr>
          <w:rStyle w:val="Forte"/>
          <w:rFonts w:ascii="Verdana" w:hAnsi="Verdana"/>
          <w:b w:val="0"/>
          <w:sz w:val="20"/>
          <w:szCs w:val="20"/>
        </w:rPr>
      </w:pPr>
    </w:p>
    <w:p w14:paraId="67AFFD3B" w14:textId="77777777" w:rsidR="00094DFC" w:rsidRPr="000A53E5" w:rsidRDefault="00094DFC" w:rsidP="00094DFC">
      <w:pPr>
        <w:ind w:left="851"/>
        <w:jc w:val="both"/>
        <w:rPr>
          <w:rFonts w:ascii="Verdana" w:hAnsi="Verdana"/>
          <w:color w:val="000000"/>
          <w:sz w:val="20"/>
          <w:szCs w:val="20"/>
        </w:rPr>
      </w:pPr>
      <w:r w:rsidRPr="000A53E5">
        <w:rPr>
          <w:rFonts w:ascii="Verdana" w:hAnsi="Verdana" w:cstheme="minorHAnsi"/>
          <w:sz w:val="20"/>
          <w:szCs w:val="20"/>
        </w:rPr>
        <w:t xml:space="preserve">- Indicação nº 028/CMRM-2026, </w:t>
      </w:r>
      <w:r w:rsidRPr="000A53E5">
        <w:rPr>
          <w:rFonts w:ascii="Verdana" w:hAnsi="Verdana"/>
          <w:sz w:val="20"/>
          <w:szCs w:val="20"/>
        </w:rPr>
        <w:t xml:space="preserve">autoria do Vereador </w:t>
      </w:r>
      <w:r w:rsidRPr="000A53E5">
        <w:rPr>
          <w:rStyle w:val="Forte"/>
          <w:rFonts w:ascii="Verdana" w:hAnsi="Verdana"/>
          <w:sz w:val="20"/>
          <w:szCs w:val="20"/>
        </w:rPr>
        <w:t>Thiago Gonçalves da Luz</w:t>
      </w:r>
      <w:r w:rsidRPr="000A53E5">
        <w:rPr>
          <w:rFonts w:ascii="Verdana" w:hAnsi="Verdana"/>
          <w:sz w:val="20"/>
          <w:szCs w:val="20"/>
        </w:rPr>
        <w:t xml:space="preserve">, ao Senhor </w:t>
      </w:r>
      <w:r w:rsidRPr="000A53E5">
        <w:rPr>
          <w:rStyle w:val="Forte"/>
          <w:rFonts w:ascii="Verdana" w:hAnsi="Verdana"/>
          <w:sz w:val="20"/>
          <w:szCs w:val="20"/>
        </w:rPr>
        <w:t>Aldair Júlio Pereira</w:t>
      </w:r>
      <w:r w:rsidRPr="000A53E5">
        <w:rPr>
          <w:rFonts w:ascii="Verdana" w:hAnsi="Verdana"/>
          <w:sz w:val="20"/>
          <w:szCs w:val="20"/>
        </w:rPr>
        <w:t xml:space="preserve">, Prefeito Municipal, </w:t>
      </w:r>
      <w:r w:rsidRPr="000A53E5">
        <w:rPr>
          <w:rFonts w:ascii="Verdana" w:hAnsi="Verdana"/>
          <w:color w:val="000000"/>
          <w:sz w:val="20"/>
          <w:szCs w:val="20"/>
        </w:rPr>
        <w:t>que junto ao setor responsável desta</w:t>
      </w:r>
      <w:r w:rsidR="000A53E5">
        <w:rPr>
          <w:rFonts w:ascii="Verdana" w:hAnsi="Verdana"/>
          <w:color w:val="000000"/>
          <w:sz w:val="20"/>
          <w:szCs w:val="20"/>
        </w:rPr>
        <w:t xml:space="preserve"> </w:t>
      </w:r>
      <w:r w:rsidRPr="000A53E5">
        <w:rPr>
          <w:rFonts w:ascii="Verdana" w:hAnsi="Verdana"/>
          <w:color w:val="000000"/>
          <w:sz w:val="20"/>
          <w:szCs w:val="20"/>
        </w:rPr>
        <w:t xml:space="preserve">administração, através da secretaria de obras, para que seja realizado o cascalhamento e tapamento de buracos na linha 180, lado sul e norte, bem como seja realizado </w:t>
      </w:r>
      <w:proofErr w:type="spellStart"/>
      <w:r w:rsidRPr="000A53E5">
        <w:rPr>
          <w:rFonts w:ascii="Verdana" w:hAnsi="Verdana"/>
          <w:color w:val="000000"/>
          <w:sz w:val="20"/>
          <w:szCs w:val="20"/>
        </w:rPr>
        <w:t>patrolamento</w:t>
      </w:r>
      <w:proofErr w:type="spellEnd"/>
      <w:r w:rsidRPr="000A53E5">
        <w:rPr>
          <w:rFonts w:ascii="Verdana" w:hAnsi="Verdana"/>
          <w:color w:val="000000"/>
          <w:sz w:val="20"/>
          <w:szCs w:val="20"/>
        </w:rPr>
        <w:t xml:space="preserve"> e cascalhamento na rua 1, nas proximidades do n. 222, bairro cidade alta.</w:t>
      </w:r>
    </w:p>
    <w:p w14:paraId="6592AAC1" w14:textId="77777777" w:rsidR="00094DFC" w:rsidRPr="000A53E5" w:rsidRDefault="00094DFC" w:rsidP="00094DFC">
      <w:pPr>
        <w:ind w:left="851"/>
        <w:jc w:val="both"/>
        <w:rPr>
          <w:rFonts w:ascii="Verdana" w:hAnsi="Verdana"/>
          <w:color w:val="000000"/>
          <w:sz w:val="20"/>
          <w:szCs w:val="20"/>
        </w:rPr>
      </w:pPr>
    </w:p>
    <w:p w14:paraId="46ADA4A6" w14:textId="77777777" w:rsidR="00094DFC" w:rsidRPr="000A53E5" w:rsidRDefault="00094DFC" w:rsidP="00094DFC">
      <w:pPr>
        <w:ind w:left="851"/>
        <w:jc w:val="both"/>
        <w:rPr>
          <w:rStyle w:val="Forte"/>
          <w:rFonts w:ascii="Verdana" w:hAnsi="Verdana"/>
          <w:sz w:val="20"/>
          <w:szCs w:val="20"/>
        </w:rPr>
      </w:pPr>
      <w:r w:rsidRPr="000A53E5">
        <w:rPr>
          <w:rFonts w:ascii="Verdana" w:hAnsi="Verdana" w:cstheme="minorHAnsi"/>
          <w:sz w:val="20"/>
          <w:szCs w:val="20"/>
        </w:rPr>
        <w:t xml:space="preserve">- Indicação nº 029/CMRM-2026, </w:t>
      </w:r>
      <w:r w:rsidRPr="000A53E5">
        <w:rPr>
          <w:rFonts w:ascii="Verdana" w:hAnsi="Verdana"/>
          <w:sz w:val="20"/>
          <w:szCs w:val="20"/>
        </w:rPr>
        <w:t xml:space="preserve">autoria do Vereador </w:t>
      </w:r>
      <w:r w:rsidRPr="000A53E5">
        <w:rPr>
          <w:rStyle w:val="Forte"/>
          <w:rFonts w:ascii="Verdana" w:hAnsi="Verdana"/>
          <w:sz w:val="20"/>
          <w:szCs w:val="20"/>
        </w:rPr>
        <w:t>Thiago Gonçalves da Luz</w:t>
      </w:r>
      <w:r w:rsidRPr="000A53E5">
        <w:rPr>
          <w:rFonts w:ascii="Verdana" w:hAnsi="Verdana"/>
          <w:sz w:val="20"/>
          <w:szCs w:val="20"/>
        </w:rPr>
        <w:t xml:space="preserve">, ao Senhor </w:t>
      </w:r>
      <w:r w:rsidRPr="000A53E5">
        <w:rPr>
          <w:rStyle w:val="Forte"/>
          <w:rFonts w:ascii="Verdana" w:hAnsi="Verdana"/>
          <w:sz w:val="20"/>
          <w:szCs w:val="20"/>
        </w:rPr>
        <w:t>Aldair Júlio Pereira</w:t>
      </w:r>
      <w:r w:rsidRPr="000A53E5">
        <w:rPr>
          <w:rFonts w:ascii="Verdana" w:hAnsi="Verdana"/>
          <w:sz w:val="20"/>
          <w:szCs w:val="20"/>
        </w:rPr>
        <w:t xml:space="preserve">, Prefeito Municipal, </w:t>
      </w:r>
      <w:r w:rsidR="000A53E5">
        <w:rPr>
          <w:rFonts w:ascii="Verdana" w:hAnsi="Verdana"/>
          <w:color w:val="000000"/>
          <w:sz w:val="20"/>
          <w:szCs w:val="20"/>
        </w:rPr>
        <w:t xml:space="preserve">que junto ao </w:t>
      </w:r>
      <w:r w:rsidRPr="000A53E5">
        <w:rPr>
          <w:rFonts w:ascii="Verdana" w:hAnsi="Verdana"/>
          <w:color w:val="000000"/>
          <w:sz w:val="20"/>
          <w:szCs w:val="20"/>
        </w:rPr>
        <w:lastRenderedPageBreak/>
        <w:t>setor responsável desta</w:t>
      </w:r>
      <w:r w:rsidR="000A53E5">
        <w:rPr>
          <w:rFonts w:ascii="Verdana" w:hAnsi="Verdana"/>
          <w:color w:val="000000"/>
          <w:sz w:val="20"/>
          <w:szCs w:val="20"/>
        </w:rPr>
        <w:t xml:space="preserve"> </w:t>
      </w:r>
      <w:proofErr w:type="gramStart"/>
      <w:r w:rsidRPr="000A53E5">
        <w:rPr>
          <w:rFonts w:ascii="Verdana" w:hAnsi="Verdana"/>
          <w:color w:val="000000"/>
          <w:sz w:val="20"/>
          <w:szCs w:val="20"/>
        </w:rPr>
        <w:t>administração,  seja</w:t>
      </w:r>
      <w:proofErr w:type="gramEnd"/>
      <w:r w:rsidRPr="000A53E5">
        <w:rPr>
          <w:rFonts w:ascii="Verdana" w:hAnsi="Verdana"/>
          <w:color w:val="000000"/>
          <w:sz w:val="20"/>
          <w:szCs w:val="20"/>
        </w:rPr>
        <w:t xml:space="preserve"> realizado serviços de limpeza de terrenos localizados na Rua Guaporé, com a Avenida Morumbi, bairro olímpico.</w:t>
      </w:r>
    </w:p>
    <w:p w14:paraId="0E925BC9" w14:textId="77777777" w:rsidR="00164196" w:rsidRPr="000A53E5" w:rsidRDefault="00164196" w:rsidP="00AE198B">
      <w:pPr>
        <w:jc w:val="both"/>
        <w:rPr>
          <w:rStyle w:val="Forte"/>
          <w:rFonts w:ascii="Verdana" w:hAnsi="Verdana"/>
          <w:b w:val="0"/>
          <w:sz w:val="20"/>
          <w:szCs w:val="20"/>
        </w:rPr>
      </w:pPr>
    </w:p>
    <w:p w14:paraId="1FD7DB94" w14:textId="77777777" w:rsidR="005A0CB7" w:rsidRPr="000A53E5" w:rsidRDefault="005A0CB7" w:rsidP="005A0CB7">
      <w:pPr>
        <w:ind w:left="851"/>
        <w:jc w:val="both"/>
        <w:rPr>
          <w:rFonts w:ascii="Verdana" w:hAnsi="Verdana" w:cs="Segoe UI"/>
          <w:sz w:val="20"/>
          <w:szCs w:val="20"/>
        </w:rPr>
      </w:pPr>
      <w:r w:rsidRPr="000A53E5">
        <w:rPr>
          <w:rFonts w:ascii="Verdana" w:hAnsi="Verdana" w:cstheme="minorHAnsi"/>
          <w:sz w:val="20"/>
          <w:szCs w:val="20"/>
        </w:rPr>
        <w:t xml:space="preserve">- Projeto de Lei nº </w:t>
      </w:r>
      <w:r w:rsidRPr="000A53E5">
        <w:rPr>
          <w:rFonts w:ascii="Verdana" w:hAnsi="Verdana" w:cstheme="minorHAnsi"/>
          <w:b/>
          <w:sz w:val="20"/>
          <w:szCs w:val="20"/>
        </w:rPr>
        <w:t>034</w:t>
      </w:r>
      <w:r w:rsidRPr="000A53E5">
        <w:rPr>
          <w:rFonts w:ascii="Verdana" w:hAnsi="Verdana" w:cstheme="minorHAnsi"/>
          <w:sz w:val="20"/>
          <w:szCs w:val="20"/>
        </w:rPr>
        <w:t xml:space="preserve">/2026 (Mens. </w:t>
      </w:r>
      <w:proofErr w:type="gramStart"/>
      <w:r w:rsidRPr="000A53E5">
        <w:rPr>
          <w:rFonts w:ascii="Verdana" w:hAnsi="Verdana" w:cstheme="minorHAnsi"/>
          <w:sz w:val="20"/>
          <w:szCs w:val="20"/>
        </w:rPr>
        <w:t>28  PL</w:t>
      </w:r>
      <w:proofErr w:type="gramEnd"/>
      <w:r w:rsidRPr="000A53E5">
        <w:rPr>
          <w:rFonts w:ascii="Verdana" w:hAnsi="Verdana" w:cstheme="minorHAnsi"/>
          <w:sz w:val="20"/>
          <w:szCs w:val="20"/>
        </w:rPr>
        <w:t xml:space="preserve"> Executivo 25) de autoria do Poder </w:t>
      </w:r>
      <w:r w:rsidRPr="000A53E5">
        <w:rPr>
          <w:rFonts w:ascii="Verdana" w:hAnsi="Verdana" w:cstheme="minorHAnsi"/>
          <w:b/>
          <w:sz w:val="20"/>
          <w:szCs w:val="20"/>
        </w:rPr>
        <w:t>Executivo Municipal</w:t>
      </w:r>
      <w:r w:rsidRPr="000A53E5">
        <w:rPr>
          <w:rFonts w:ascii="Verdana" w:hAnsi="Verdana" w:cstheme="minorHAnsi"/>
          <w:sz w:val="20"/>
          <w:szCs w:val="20"/>
        </w:rPr>
        <w:t xml:space="preserve">, </w:t>
      </w:r>
      <w:proofErr w:type="gramStart"/>
      <w:r w:rsidRPr="000A53E5">
        <w:rPr>
          <w:rFonts w:ascii="Verdana" w:hAnsi="Verdana" w:cstheme="minorHAnsi"/>
          <w:sz w:val="20"/>
          <w:szCs w:val="20"/>
        </w:rPr>
        <w:t xml:space="preserve">que </w:t>
      </w:r>
      <w:r w:rsidRPr="000A53E5">
        <w:rPr>
          <w:rFonts w:ascii="Verdana" w:hAnsi="Verdana" w:cs="Segoe UI"/>
          <w:b/>
          <w:sz w:val="20"/>
          <w:szCs w:val="20"/>
        </w:rPr>
        <w:t>Dispõe</w:t>
      </w:r>
      <w:proofErr w:type="gramEnd"/>
      <w:r w:rsidRPr="000A53E5">
        <w:rPr>
          <w:rFonts w:ascii="Verdana" w:hAnsi="Verdana" w:cs="Segoe UI"/>
          <w:b/>
          <w:sz w:val="20"/>
          <w:szCs w:val="20"/>
        </w:rPr>
        <w:t xml:space="preserve"> sobre a formação através de programas de residência em saúde e educação permanente em saúde no âmbito do Sistema Único de Saúde – SUS no município de ROLIM DE MOURA</w:t>
      </w:r>
      <w:r w:rsidRPr="000A53E5">
        <w:rPr>
          <w:rFonts w:ascii="Verdana" w:hAnsi="Verdana" w:cs="Segoe UI"/>
          <w:sz w:val="20"/>
          <w:szCs w:val="20"/>
        </w:rPr>
        <w:t>.</w:t>
      </w:r>
    </w:p>
    <w:p w14:paraId="370F8107" w14:textId="77777777" w:rsidR="005A0CB7" w:rsidRPr="000A53E5" w:rsidRDefault="005A0CB7" w:rsidP="005A0CB7">
      <w:pPr>
        <w:ind w:left="851"/>
        <w:jc w:val="both"/>
        <w:rPr>
          <w:rFonts w:ascii="Verdana" w:hAnsi="Verdana" w:cstheme="minorHAnsi"/>
          <w:i/>
          <w:sz w:val="20"/>
          <w:szCs w:val="20"/>
        </w:rPr>
      </w:pPr>
    </w:p>
    <w:p w14:paraId="68D5AF39" w14:textId="77777777" w:rsidR="005A0CB7" w:rsidRPr="000A53E5" w:rsidRDefault="005A0CB7" w:rsidP="005A0CB7">
      <w:pPr>
        <w:ind w:left="851"/>
        <w:jc w:val="both"/>
        <w:rPr>
          <w:rFonts w:ascii="Verdana" w:hAnsi="Verdana" w:cs="Segoe UI"/>
          <w:sz w:val="20"/>
          <w:szCs w:val="20"/>
        </w:rPr>
      </w:pPr>
      <w:r w:rsidRPr="000A53E5">
        <w:rPr>
          <w:rFonts w:ascii="Verdana" w:hAnsi="Verdana" w:cstheme="minorHAnsi"/>
          <w:sz w:val="20"/>
          <w:szCs w:val="20"/>
        </w:rPr>
        <w:t xml:space="preserve">- Projeto de Lei nº </w:t>
      </w:r>
      <w:r w:rsidRPr="000A53E5">
        <w:rPr>
          <w:rFonts w:ascii="Verdana" w:hAnsi="Verdana" w:cstheme="minorHAnsi"/>
          <w:b/>
          <w:sz w:val="20"/>
          <w:szCs w:val="20"/>
        </w:rPr>
        <w:t>035</w:t>
      </w:r>
      <w:r w:rsidRPr="000A53E5">
        <w:rPr>
          <w:rFonts w:ascii="Verdana" w:hAnsi="Verdana" w:cstheme="minorHAnsi"/>
          <w:sz w:val="20"/>
          <w:szCs w:val="20"/>
        </w:rPr>
        <w:t xml:space="preserve">/2026 (Mens. </w:t>
      </w:r>
      <w:proofErr w:type="gramStart"/>
      <w:r w:rsidRPr="000A53E5">
        <w:rPr>
          <w:rFonts w:ascii="Verdana" w:hAnsi="Verdana" w:cstheme="minorHAnsi"/>
          <w:sz w:val="20"/>
          <w:szCs w:val="20"/>
        </w:rPr>
        <w:t>33  PL</w:t>
      </w:r>
      <w:proofErr w:type="gramEnd"/>
      <w:r w:rsidRPr="000A53E5">
        <w:rPr>
          <w:rFonts w:ascii="Verdana" w:hAnsi="Verdana" w:cstheme="minorHAnsi"/>
          <w:sz w:val="20"/>
          <w:szCs w:val="20"/>
        </w:rPr>
        <w:t xml:space="preserve"> Executivo 30) de autoria do Poder </w:t>
      </w:r>
      <w:r w:rsidRPr="000A53E5">
        <w:rPr>
          <w:rFonts w:ascii="Verdana" w:hAnsi="Verdana" w:cstheme="minorHAnsi"/>
          <w:b/>
          <w:sz w:val="20"/>
          <w:szCs w:val="20"/>
        </w:rPr>
        <w:t>Executivo Municipal</w:t>
      </w:r>
      <w:r w:rsidRPr="000A53E5">
        <w:rPr>
          <w:rFonts w:ascii="Verdana" w:hAnsi="Verdana" w:cstheme="minorHAnsi"/>
          <w:sz w:val="20"/>
          <w:szCs w:val="20"/>
        </w:rPr>
        <w:t xml:space="preserve">, </w:t>
      </w:r>
      <w:proofErr w:type="gramStart"/>
      <w:r w:rsidRPr="000A53E5">
        <w:rPr>
          <w:rFonts w:ascii="Verdana" w:hAnsi="Verdana" w:cstheme="minorHAnsi"/>
          <w:sz w:val="20"/>
          <w:szCs w:val="20"/>
        </w:rPr>
        <w:t xml:space="preserve">que </w:t>
      </w:r>
      <w:r w:rsidRPr="000A53E5">
        <w:rPr>
          <w:rFonts w:ascii="Verdana" w:hAnsi="Verdana" w:cs="Segoe UI"/>
          <w:b/>
          <w:sz w:val="20"/>
          <w:szCs w:val="20"/>
        </w:rPr>
        <w:t>Autoriza</w:t>
      </w:r>
      <w:proofErr w:type="gramEnd"/>
      <w:r w:rsidRPr="000A53E5">
        <w:rPr>
          <w:rFonts w:ascii="Verdana" w:hAnsi="Verdana" w:cs="Segoe UI"/>
          <w:b/>
          <w:sz w:val="20"/>
          <w:szCs w:val="20"/>
        </w:rPr>
        <w:t xml:space="preserve"> a abertura de crédito adicional especial por superávit financeiro no valor de R$11.123,02 e autoriza a abertura de crédito adicional especial por excesso de arrecadação de recursos vinculados a receita no valor de R$2.593,86</w:t>
      </w:r>
      <w:r w:rsidRPr="000A53E5">
        <w:rPr>
          <w:rFonts w:ascii="Verdana" w:hAnsi="Verdana" w:cs="Segoe UI"/>
          <w:sz w:val="20"/>
          <w:szCs w:val="20"/>
        </w:rPr>
        <w:t xml:space="preserve">. Secretaria Municipal de Governo – SEMGOV - </w:t>
      </w:r>
      <w:r w:rsidRPr="000A53E5">
        <w:rPr>
          <w:rFonts w:ascii="Verdana" w:hAnsi="Verdana"/>
          <w:sz w:val="20"/>
          <w:szCs w:val="20"/>
        </w:rPr>
        <w:t>devolução de saldo de convênio/aquisição de 01 (um) veículo utilitário tipo camionete/Termo de Convênio nº 240/2025/PGE-SEPOG</w:t>
      </w:r>
    </w:p>
    <w:p w14:paraId="68B01B0F" w14:textId="77777777" w:rsidR="005A0CB7" w:rsidRPr="000A53E5" w:rsidRDefault="005A0CB7" w:rsidP="005A0CB7">
      <w:pPr>
        <w:ind w:left="851"/>
        <w:jc w:val="both"/>
        <w:rPr>
          <w:rFonts w:ascii="Verdana" w:hAnsi="Verdana" w:cstheme="minorHAnsi"/>
          <w:i/>
          <w:sz w:val="20"/>
          <w:szCs w:val="20"/>
        </w:rPr>
      </w:pPr>
    </w:p>
    <w:p w14:paraId="0EB2F173" w14:textId="3B86F8B5" w:rsidR="00BB6822" w:rsidRPr="00654BFF" w:rsidRDefault="005A0CB7" w:rsidP="00654BFF">
      <w:pPr>
        <w:ind w:left="851"/>
        <w:jc w:val="both"/>
        <w:rPr>
          <w:rFonts w:ascii="Verdana" w:hAnsi="Verdana" w:cs="Segoe UI"/>
          <w:b/>
          <w:bCs/>
          <w:sz w:val="20"/>
          <w:szCs w:val="20"/>
        </w:rPr>
      </w:pPr>
      <w:r w:rsidRPr="000A53E5">
        <w:rPr>
          <w:rFonts w:ascii="Verdana" w:hAnsi="Verdana" w:cstheme="minorHAnsi"/>
          <w:sz w:val="20"/>
          <w:szCs w:val="20"/>
        </w:rPr>
        <w:t xml:space="preserve">- Projeto de Lei nº </w:t>
      </w:r>
      <w:r w:rsidRPr="000A53E5">
        <w:rPr>
          <w:rFonts w:ascii="Verdana" w:hAnsi="Verdana" w:cstheme="minorHAnsi"/>
          <w:b/>
          <w:sz w:val="20"/>
          <w:szCs w:val="20"/>
        </w:rPr>
        <w:t>036</w:t>
      </w:r>
      <w:r w:rsidRPr="000A53E5">
        <w:rPr>
          <w:rFonts w:ascii="Verdana" w:hAnsi="Verdana" w:cstheme="minorHAnsi"/>
          <w:sz w:val="20"/>
          <w:szCs w:val="20"/>
        </w:rPr>
        <w:t xml:space="preserve">/2026 (Mens. </w:t>
      </w:r>
      <w:proofErr w:type="gramStart"/>
      <w:r w:rsidRPr="000A53E5">
        <w:rPr>
          <w:rFonts w:ascii="Verdana" w:hAnsi="Verdana" w:cstheme="minorHAnsi"/>
          <w:sz w:val="20"/>
          <w:szCs w:val="20"/>
        </w:rPr>
        <w:t>32  PL</w:t>
      </w:r>
      <w:proofErr w:type="gramEnd"/>
      <w:r w:rsidRPr="000A53E5">
        <w:rPr>
          <w:rFonts w:ascii="Verdana" w:hAnsi="Verdana" w:cstheme="minorHAnsi"/>
          <w:sz w:val="20"/>
          <w:szCs w:val="20"/>
        </w:rPr>
        <w:t xml:space="preserve"> Executivo 29) de autoria do Poder </w:t>
      </w:r>
      <w:r w:rsidRPr="000A53E5">
        <w:rPr>
          <w:rFonts w:ascii="Verdana" w:hAnsi="Verdana" w:cstheme="minorHAnsi"/>
          <w:b/>
          <w:sz w:val="20"/>
          <w:szCs w:val="20"/>
        </w:rPr>
        <w:t>Executivo Municipal</w:t>
      </w:r>
      <w:r w:rsidRPr="000A53E5">
        <w:rPr>
          <w:rFonts w:ascii="Verdana" w:hAnsi="Verdana" w:cstheme="minorHAnsi"/>
          <w:sz w:val="20"/>
          <w:szCs w:val="20"/>
        </w:rPr>
        <w:t xml:space="preserve">, </w:t>
      </w:r>
      <w:proofErr w:type="gramStart"/>
      <w:r w:rsidRPr="000A53E5">
        <w:rPr>
          <w:rFonts w:ascii="Verdana" w:hAnsi="Verdana" w:cstheme="minorHAnsi"/>
          <w:sz w:val="20"/>
          <w:szCs w:val="20"/>
        </w:rPr>
        <w:t xml:space="preserve">que </w:t>
      </w:r>
      <w:r w:rsidRPr="000A53E5">
        <w:rPr>
          <w:rFonts w:ascii="Verdana" w:hAnsi="Verdana" w:cs="Segoe UI"/>
          <w:b/>
          <w:sz w:val="20"/>
          <w:szCs w:val="20"/>
        </w:rPr>
        <w:t>Autoriza</w:t>
      </w:r>
      <w:proofErr w:type="gramEnd"/>
      <w:r w:rsidRPr="000A53E5">
        <w:rPr>
          <w:rFonts w:ascii="Verdana" w:hAnsi="Verdana" w:cs="Segoe UI"/>
          <w:b/>
          <w:sz w:val="20"/>
          <w:szCs w:val="20"/>
        </w:rPr>
        <w:t xml:space="preserve"> a abertura de crédito adicional especial por superávit financeiro no valor de R$34.351,42 e autoriza a abertura de crédito adicional especial por excesso de arrecadação de recursos vinculados a receita no valor de R$520,50</w:t>
      </w:r>
      <w:r w:rsidRPr="000A53E5">
        <w:rPr>
          <w:rFonts w:ascii="Verdana" w:hAnsi="Verdana" w:cs="Segoe UI"/>
          <w:sz w:val="20"/>
          <w:szCs w:val="20"/>
        </w:rPr>
        <w:t xml:space="preserve">. </w:t>
      </w:r>
      <w:r w:rsidR="00654BFF">
        <w:rPr>
          <w:rFonts w:ascii="Verdana" w:hAnsi="Verdana" w:cs="Segoe UI"/>
          <w:sz w:val="20"/>
          <w:szCs w:val="20"/>
        </w:rPr>
        <w:t xml:space="preserve">(Secretaria Municipal de Educação) </w:t>
      </w:r>
      <w:r w:rsidR="00654BFF" w:rsidRPr="00654BFF">
        <w:rPr>
          <w:rFonts w:ascii="Verdana" w:hAnsi="Verdana" w:cs="Segoe UI"/>
          <w:b/>
          <w:bCs/>
          <w:sz w:val="20"/>
          <w:szCs w:val="20"/>
        </w:rPr>
        <w:t>devolução de saldos</w:t>
      </w:r>
      <w:r w:rsidR="00654BFF">
        <w:rPr>
          <w:rFonts w:ascii="Verdana" w:hAnsi="Verdana" w:cs="Segoe UI"/>
          <w:b/>
          <w:bCs/>
          <w:sz w:val="20"/>
          <w:szCs w:val="20"/>
        </w:rPr>
        <w:t xml:space="preserve"> </w:t>
      </w:r>
      <w:r w:rsidR="00654BFF" w:rsidRPr="00654BFF">
        <w:rPr>
          <w:rFonts w:ascii="Verdana" w:hAnsi="Verdana" w:cs="Segoe UI"/>
          <w:b/>
          <w:bCs/>
          <w:sz w:val="20"/>
          <w:szCs w:val="20"/>
        </w:rPr>
        <w:t>e</w:t>
      </w:r>
      <w:r w:rsidR="00654BFF">
        <w:rPr>
          <w:rFonts w:ascii="Verdana" w:hAnsi="Verdana" w:cs="Segoe UI"/>
          <w:b/>
          <w:bCs/>
          <w:sz w:val="20"/>
          <w:szCs w:val="20"/>
        </w:rPr>
        <w:t xml:space="preserve"> </w:t>
      </w:r>
      <w:r w:rsidR="00654BFF" w:rsidRPr="00654BFF">
        <w:rPr>
          <w:rFonts w:ascii="Verdana" w:hAnsi="Verdana" w:cs="Segoe UI"/>
          <w:b/>
          <w:bCs/>
          <w:sz w:val="20"/>
          <w:szCs w:val="20"/>
        </w:rPr>
        <w:t>rendimentos/Reforma e Ampliação da EMEIF Pequeno</w:t>
      </w:r>
      <w:r w:rsidR="00654BFF">
        <w:rPr>
          <w:rFonts w:ascii="Verdana" w:hAnsi="Verdana" w:cs="Segoe UI"/>
          <w:b/>
          <w:bCs/>
          <w:sz w:val="20"/>
          <w:szCs w:val="20"/>
        </w:rPr>
        <w:t xml:space="preserve"> </w:t>
      </w:r>
      <w:r w:rsidR="00654BFF" w:rsidRPr="00654BFF">
        <w:rPr>
          <w:rFonts w:ascii="Verdana" w:hAnsi="Verdana" w:cs="Segoe UI"/>
          <w:b/>
          <w:bCs/>
          <w:sz w:val="20"/>
          <w:szCs w:val="20"/>
        </w:rPr>
        <w:t>Príncipe/Convênio 515/PGE-2022</w:t>
      </w:r>
      <w:r w:rsidR="00654BFF">
        <w:rPr>
          <w:rFonts w:ascii="Verdana" w:hAnsi="Verdana" w:cs="Segoe UI"/>
          <w:b/>
          <w:bCs/>
          <w:sz w:val="20"/>
          <w:szCs w:val="20"/>
        </w:rPr>
        <w:t>).</w:t>
      </w:r>
    </w:p>
    <w:p w14:paraId="01E580E7" w14:textId="77777777" w:rsidR="00BB6822" w:rsidRPr="000A53E5" w:rsidRDefault="00BB6822" w:rsidP="00BB6822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0"/>
          <w:szCs w:val="20"/>
        </w:rPr>
      </w:pPr>
      <w:r w:rsidRPr="000A53E5">
        <w:rPr>
          <w:rFonts w:ascii="Verdana" w:hAnsi="Verdana" w:cs="Arial"/>
          <w:b/>
          <w:bCs/>
          <w:sz w:val="20"/>
          <w:szCs w:val="20"/>
        </w:rPr>
        <w:tab/>
      </w:r>
    </w:p>
    <w:p w14:paraId="5C8ED344" w14:textId="77777777" w:rsidR="00BB6822" w:rsidRPr="000A53E5" w:rsidRDefault="00BB6822" w:rsidP="00BB6822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0A53E5">
        <w:rPr>
          <w:rFonts w:ascii="Verdana" w:hAnsi="Verdana" w:cs="Arial"/>
          <w:b/>
          <w:bCs/>
          <w:sz w:val="20"/>
          <w:szCs w:val="20"/>
          <w:u w:val="double"/>
        </w:rPr>
        <w:t>GRANDE EXPEDIENTE</w:t>
      </w:r>
    </w:p>
    <w:p w14:paraId="6E4BBE21" w14:textId="77777777" w:rsidR="00BB6822" w:rsidRPr="000A53E5" w:rsidRDefault="00BB6822" w:rsidP="00BB6822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6AC9F471" w14:textId="77777777" w:rsidR="00BB6822" w:rsidRPr="000A53E5" w:rsidRDefault="00BB6822" w:rsidP="00BB6822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60B38803" w14:textId="77777777" w:rsidR="00BB6822" w:rsidRPr="000A53E5" w:rsidRDefault="00BB6822" w:rsidP="00BB682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6275C9C2" w14:textId="77777777" w:rsidR="00BB6822" w:rsidRPr="000A53E5" w:rsidRDefault="00BB6822" w:rsidP="00BB6822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  <w:r w:rsidRPr="000A53E5">
        <w:rPr>
          <w:rFonts w:ascii="Verdana" w:hAnsi="Verdana" w:cs="Arial"/>
          <w:b/>
          <w:bCs/>
          <w:sz w:val="20"/>
          <w:szCs w:val="20"/>
        </w:rPr>
        <w:t>I –</w:t>
      </w:r>
      <w:r w:rsidRPr="000A53E5">
        <w:rPr>
          <w:rFonts w:ascii="Verdana" w:hAnsi="Verdana" w:cs="Arial"/>
          <w:bCs/>
          <w:sz w:val="20"/>
          <w:szCs w:val="20"/>
        </w:rPr>
        <w:t xml:space="preserve"> Palavra facultada aos Vereadores inscritos.</w:t>
      </w:r>
    </w:p>
    <w:p w14:paraId="5BC9FC2E" w14:textId="77777777" w:rsidR="00BB6822" w:rsidRPr="000A53E5" w:rsidRDefault="00BB6822" w:rsidP="00BB6822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14:paraId="6EDC4F58" w14:textId="77777777" w:rsidR="00BB6822" w:rsidRPr="000A53E5" w:rsidRDefault="00BB6822" w:rsidP="00BB6822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0"/>
          <w:szCs w:val="20"/>
        </w:rPr>
      </w:pPr>
    </w:p>
    <w:p w14:paraId="14DCCC9F" w14:textId="77777777" w:rsidR="00BB6822" w:rsidRPr="000A53E5" w:rsidRDefault="00BB6822" w:rsidP="00BB6822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0"/>
          <w:szCs w:val="20"/>
        </w:rPr>
      </w:pPr>
    </w:p>
    <w:p w14:paraId="75A2A7BB" w14:textId="77777777" w:rsidR="00BB6822" w:rsidRDefault="00BB6822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0A53E5">
        <w:rPr>
          <w:rFonts w:ascii="Verdana" w:hAnsi="Verdana" w:cs="Arial"/>
          <w:b/>
          <w:bCs/>
          <w:sz w:val="20"/>
          <w:szCs w:val="20"/>
          <w:u w:val="double"/>
        </w:rPr>
        <w:t>INTERVALO REGIMENTAL</w:t>
      </w:r>
    </w:p>
    <w:p w14:paraId="7C09A512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190E925C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5F119FC6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422B4C4A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121A992A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2172916A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434148FA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3A9984E0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2E8B47FD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30557ABF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5A52AFF3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3134F0D1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57075F36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50DC79ED" w14:textId="77777777" w:rsid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353E54BC" w14:textId="77777777" w:rsidR="000A53E5" w:rsidRPr="000A53E5" w:rsidRDefault="000A53E5" w:rsidP="00AE198B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33458FC2" w14:textId="77777777" w:rsidR="00BB6822" w:rsidRPr="000A53E5" w:rsidRDefault="00BB6822" w:rsidP="00BB682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14:paraId="0EA8C8B1" w14:textId="77777777" w:rsidR="00BB6822" w:rsidRPr="000A53E5" w:rsidRDefault="00BB6822" w:rsidP="000A53E5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0A53E5">
        <w:rPr>
          <w:rFonts w:ascii="Verdana" w:hAnsi="Verdana" w:cs="Arial"/>
          <w:bCs/>
          <w:sz w:val="20"/>
          <w:szCs w:val="20"/>
        </w:rPr>
        <w:t>2ª. Parte</w:t>
      </w:r>
    </w:p>
    <w:p w14:paraId="7C27DF27" w14:textId="77777777" w:rsidR="00BB6822" w:rsidRPr="000A53E5" w:rsidRDefault="00BB6822" w:rsidP="000A53E5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  <w:u w:val="double"/>
        </w:rPr>
      </w:pPr>
      <w:r w:rsidRPr="000A53E5">
        <w:rPr>
          <w:rFonts w:ascii="Verdana" w:hAnsi="Verdana" w:cs="Arial"/>
          <w:b/>
          <w:sz w:val="20"/>
          <w:szCs w:val="20"/>
          <w:u w:val="double"/>
        </w:rPr>
        <w:t>ORDEM DO DIA:</w:t>
      </w:r>
    </w:p>
    <w:p w14:paraId="20A8C57E" w14:textId="77777777" w:rsidR="00BB6822" w:rsidRPr="000A53E5" w:rsidRDefault="00BB6822" w:rsidP="000A53E5">
      <w:pPr>
        <w:jc w:val="both"/>
        <w:rPr>
          <w:rFonts w:ascii="Verdana" w:hAnsi="Verdana" w:cs="Arial"/>
          <w:b/>
          <w:sz w:val="20"/>
          <w:szCs w:val="20"/>
        </w:rPr>
      </w:pPr>
    </w:p>
    <w:p w14:paraId="05AD4307" w14:textId="77777777" w:rsidR="00BB6822" w:rsidRPr="000A53E5" w:rsidRDefault="00BB6822" w:rsidP="000A53E5">
      <w:pPr>
        <w:ind w:left="1134"/>
        <w:jc w:val="both"/>
        <w:rPr>
          <w:rFonts w:ascii="Verdana" w:hAnsi="Verdana" w:cs="Arial"/>
          <w:b/>
          <w:sz w:val="20"/>
          <w:szCs w:val="20"/>
        </w:rPr>
      </w:pPr>
    </w:p>
    <w:p w14:paraId="62F10542" w14:textId="77777777" w:rsidR="006421E0" w:rsidRPr="000A53E5" w:rsidRDefault="005A0CB7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 w:cs="Arial"/>
          <w:b/>
          <w:sz w:val="20"/>
          <w:szCs w:val="20"/>
        </w:rPr>
        <w:t>I</w:t>
      </w:r>
      <w:r w:rsidRPr="000A53E5">
        <w:rPr>
          <w:rFonts w:ascii="Verdana" w:hAnsi="Verdana" w:cs="Arial"/>
          <w:sz w:val="20"/>
          <w:szCs w:val="20"/>
        </w:rPr>
        <w:t xml:space="preserve"> –</w:t>
      </w:r>
      <w:r w:rsidRPr="000A53E5">
        <w:rPr>
          <w:rFonts w:ascii="Verdana" w:hAnsi="Verdana" w:cs="Arial"/>
          <w:b/>
          <w:sz w:val="20"/>
          <w:szCs w:val="20"/>
        </w:rPr>
        <w:t xml:space="preserve"> </w:t>
      </w:r>
      <w:r w:rsidRPr="000A53E5">
        <w:rPr>
          <w:rFonts w:ascii="Verdana" w:hAnsi="Verdana" w:cs="Arial"/>
          <w:sz w:val="20"/>
          <w:szCs w:val="20"/>
        </w:rPr>
        <w:t xml:space="preserve">Discussão e Votação Única do </w:t>
      </w:r>
      <w:r w:rsidR="006421E0" w:rsidRPr="000A53E5">
        <w:rPr>
          <w:rFonts w:ascii="Verdana" w:hAnsi="Verdana" w:cs="Arial"/>
          <w:sz w:val="20"/>
          <w:szCs w:val="20"/>
        </w:rPr>
        <w:t xml:space="preserve">Requerimento nº </w:t>
      </w:r>
      <w:r w:rsidR="006421E0" w:rsidRPr="000A53E5">
        <w:rPr>
          <w:rFonts w:ascii="Verdana" w:hAnsi="Verdana" w:cs="Arial"/>
          <w:b/>
          <w:sz w:val="20"/>
          <w:szCs w:val="20"/>
        </w:rPr>
        <w:t>006</w:t>
      </w:r>
      <w:r w:rsidR="006421E0" w:rsidRPr="000A53E5">
        <w:rPr>
          <w:rFonts w:ascii="Verdana" w:hAnsi="Verdana" w:cs="Arial"/>
          <w:sz w:val="20"/>
          <w:szCs w:val="20"/>
        </w:rPr>
        <w:t xml:space="preserve">/CMRM-2026 de autoria do Vereador Adair Cardoso Batista, </w:t>
      </w:r>
      <w:proofErr w:type="gramStart"/>
      <w:r w:rsidR="006421E0" w:rsidRPr="000A53E5">
        <w:rPr>
          <w:rFonts w:ascii="Verdana" w:hAnsi="Verdana" w:cs="Arial"/>
          <w:sz w:val="20"/>
          <w:szCs w:val="20"/>
        </w:rPr>
        <w:t>que Requer</w:t>
      </w:r>
      <w:proofErr w:type="gramEnd"/>
      <w:r w:rsidR="006421E0" w:rsidRPr="000A53E5">
        <w:rPr>
          <w:rFonts w:ascii="Verdana" w:hAnsi="Verdana" w:cs="Arial"/>
          <w:sz w:val="20"/>
          <w:szCs w:val="20"/>
        </w:rPr>
        <w:t xml:space="preserve"> ao Excelentíssimo Senhor Presidente da Câmara Municipal, Vereador Ivan Ferreira Vasconcelos, </w:t>
      </w:r>
      <w:r w:rsidR="006421E0" w:rsidRPr="000A53E5">
        <w:rPr>
          <w:rStyle w:val="fontstyle01"/>
          <w:color w:val="auto"/>
          <w:sz w:val="20"/>
          <w:szCs w:val="20"/>
        </w:rPr>
        <w:t>que seja oficiado ao Excelentíssimo Senhor Aldair Júlio Pereira,</w:t>
      </w:r>
      <w:r w:rsidR="006421E0" w:rsidRPr="000A53E5">
        <w:rPr>
          <w:rFonts w:ascii="Verdana" w:hAnsi="Verdana"/>
          <w:sz w:val="20"/>
          <w:szCs w:val="20"/>
        </w:rPr>
        <w:t xml:space="preserve"> </w:t>
      </w:r>
      <w:r w:rsidR="006421E0" w:rsidRPr="000A53E5">
        <w:rPr>
          <w:rStyle w:val="fontstyle01"/>
          <w:color w:val="auto"/>
          <w:sz w:val="20"/>
          <w:szCs w:val="20"/>
        </w:rPr>
        <w:t>Prefeito do Município de Rolim de Moura, para que, por meio do setor</w:t>
      </w:r>
      <w:r w:rsidR="006421E0" w:rsidRPr="000A53E5">
        <w:rPr>
          <w:rFonts w:ascii="Verdana" w:hAnsi="Verdana"/>
          <w:sz w:val="20"/>
          <w:szCs w:val="20"/>
        </w:rPr>
        <w:t xml:space="preserve"> </w:t>
      </w:r>
      <w:r w:rsidR="006421E0" w:rsidRPr="000A53E5">
        <w:rPr>
          <w:rStyle w:val="fontstyle01"/>
          <w:color w:val="auto"/>
          <w:sz w:val="20"/>
          <w:szCs w:val="20"/>
        </w:rPr>
        <w:t>competente da Administração Municipal, sejam encaminhadas a esta Casa de</w:t>
      </w:r>
      <w:r w:rsidR="006421E0" w:rsidRPr="000A53E5">
        <w:rPr>
          <w:rFonts w:ascii="Verdana" w:hAnsi="Verdana"/>
          <w:sz w:val="20"/>
          <w:szCs w:val="20"/>
        </w:rPr>
        <w:t xml:space="preserve"> </w:t>
      </w:r>
      <w:r w:rsidR="006421E0" w:rsidRPr="000A53E5">
        <w:rPr>
          <w:rStyle w:val="fontstyle01"/>
          <w:color w:val="auto"/>
          <w:sz w:val="20"/>
          <w:szCs w:val="20"/>
        </w:rPr>
        <w:t>Leis as seguintes informações:</w:t>
      </w:r>
    </w:p>
    <w:p w14:paraId="5363AB23" w14:textId="77777777" w:rsidR="006421E0" w:rsidRPr="000A53E5" w:rsidRDefault="006421E0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Style w:val="fontstyle01"/>
          <w:color w:val="auto"/>
          <w:sz w:val="20"/>
          <w:szCs w:val="20"/>
        </w:rPr>
        <w:t>1. Qual a atual situação da galeria da ponte localizada no trecho da</w:t>
      </w:r>
      <w:r w:rsidRPr="000A53E5">
        <w:rPr>
          <w:rFonts w:ascii="Verdana" w:hAnsi="Verdana"/>
          <w:sz w:val="20"/>
          <w:szCs w:val="20"/>
        </w:rPr>
        <w:br/>
      </w:r>
      <w:r w:rsidRPr="000A53E5">
        <w:rPr>
          <w:rStyle w:val="fontstyle01"/>
          <w:color w:val="auto"/>
          <w:sz w:val="20"/>
          <w:szCs w:val="20"/>
        </w:rPr>
        <w:t>Avenida Rio Branco, entre a Rua Rio Madeira e a Rua Tocantins;</w:t>
      </w:r>
      <w:r w:rsidRPr="000A53E5">
        <w:rPr>
          <w:rFonts w:ascii="Verdana" w:hAnsi="Verdana"/>
          <w:sz w:val="20"/>
          <w:szCs w:val="20"/>
        </w:rPr>
        <w:br/>
      </w:r>
      <w:r w:rsidRPr="000A53E5">
        <w:rPr>
          <w:rStyle w:val="fontstyle01"/>
          <w:color w:val="auto"/>
          <w:sz w:val="20"/>
          <w:szCs w:val="20"/>
        </w:rPr>
        <w:t>2. Se há laudo técnico recente acerca das condições estruturais da</w:t>
      </w:r>
      <w:r w:rsidRPr="000A53E5">
        <w:rPr>
          <w:rFonts w:ascii="Verdana" w:hAnsi="Verdana"/>
          <w:sz w:val="20"/>
          <w:szCs w:val="20"/>
        </w:rPr>
        <w:t xml:space="preserve"> </w:t>
      </w:r>
      <w:r w:rsidRPr="000A53E5">
        <w:rPr>
          <w:rStyle w:val="fontstyle01"/>
          <w:color w:val="auto"/>
          <w:sz w:val="20"/>
          <w:szCs w:val="20"/>
        </w:rPr>
        <w:t>referida galeria;</w:t>
      </w:r>
    </w:p>
    <w:p w14:paraId="31A948B7" w14:textId="77777777" w:rsidR="006421E0" w:rsidRPr="000A53E5" w:rsidRDefault="006421E0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Style w:val="fontstyle01"/>
          <w:color w:val="auto"/>
          <w:sz w:val="20"/>
          <w:szCs w:val="20"/>
        </w:rPr>
        <w:t>3. Qual a previsão para entrega da Galeria.</w:t>
      </w:r>
    </w:p>
    <w:p w14:paraId="465756A4" w14:textId="77777777" w:rsidR="006421E0" w:rsidRPr="000A53E5" w:rsidRDefault="006421E0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Style w:val="fontstyle01"/>
          <w:color w:val="auto"/>
          <w:sz w:val="20"/>
          <w:szCs w:val="20"/>
        </w:rPr>
        <w:t>4. Qual a previsão para execução ou conclusão do asfaltamento da</w:t>
      </w:r>
      <w:r w:rsidRPr="000A53E5">
        <w:rPr>
          <w:rFonts w:ascii="Verdana" w:hAnsi="Verdana"/>
          <w:sz w:val="20"/>
          <w:szCs w:val="20"/>
        </w:rPr>
        <w:br/>
      </w:r>
      <w:r w:rsidRPr="000A53E5">
        <w:rPr>
          <w:rStyle w:val="fontstyle01"/>
          <w:color w:val="auto"/>
          <w:sz w:val="20"/>
          <w:szCs w:val="20"/>
        </w:rPr>
        <w:t>Avenida Rio Branco no trecho compreendido entre a Rua Rio Madeira</w:t>
      </w:r>
      <w:r w:rsidRPr="000A53E5">
        <w:rPr>
          <w:rFonts w:ascii="Verdana" w:hAnsi="Verdana"/>
          <w:sz w:val="20"/>
          <w:szCs w:val="20"/>
        </w:rPr>
        <w:t xml:space="preserve"> </w:t>
      </w:r>
      <w:r w:rsidRPr="000A53E5">
        <w:rPr>
          <w:rStyle w:val="fontstyle01"/>
          <w:color w:val="auto"/>
          <w:sz w:val="20"/>
          <w:szCs w:val="20"/>
        </w:rPr>
        <w:t>até a Rua Tocantins, nas proximidades do Supermercado Irmãos</w:t>
      </w:r>
      <w:r w:rsidRPr="000A53E5">
        <w:rPr>
          <w:rFonts w:ascii="Verdana" w:hAnsi="Verdana"/>
          <w:sz w:val="20"/>
          <w:szCs w:val="20"/>
        </w:rPr>
        <w:t xml:space="preserve"> </w:t>
      </w:r>
      <w:r w:rsidRPr="000A53E5">
        <w:rPr>
          <w:rStyle w:val="fontstyle01"/>
          <w:color w:val="auto"/>
          <w:sz w:val="20"/>
          <w:szCs w:val="20"/>
        </w:rPr>
        <w:t>Gonçalves;</w:t>
      </w:r>
    </w:p>
    <w:p w14:paraId="1FA3BA55" w14:textId="77777777" w:rsidR="005A0CB7" w:rsidRPr="000A53E5" w:rsidRDefault="006421E0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Style w:val="fontstyle01"/>
          <w:color w:val="auto"/>
          <w:sz w:val="20"/>
          <w:szCs w:val="20"/>
        </w:rPr>
        <w:t>5. Caso haja impedimentos para a realização da obra, que sejam</w:t>
      </w:r>
      <w:r w:rsidRPr="000A53E5">
        <w:rPr>
          <w:rFonts w:ascii="Verdana" w:hAnsi="Verdana"/>
          <w:sz w:val="20"/>
          <w:szCs w:val="20"/>
        </w:rPr>
        <w:br/>
      </w:r>
      <w:r w:rsidRPr="000A53E5">
        <w:rPr>
          <w:rStyle w:val="fontstyle01"/>
          <w:color w:val="auto"/>
          <w:sz w:val="20"/>
          <w:szCs w:val="20"/>
        </w:rPr>
        <w:t>informados os motivos técnicos, orçamentários ou administrativos.</w:t>
      </w:r>
    </w:p>
    <w:p w14:paraId="672FFFCE" w14:textId="77777777" w:rsidR="005A0CB7" w:rsidRPr="000A53E5" w:rsidRDefault="005A0CB7" w:rsidP="000A53E5">
      <w:pPr>
        <w:ind w:left="851"/>
        <w:jc w:val="both"/>
        <w:rPr>
          <w:rFonts w:ascii="Verdana" w:hAnsi="Verdana" w:cs="Arial"/>
          <w:b/>
          <w:sz w:val="20"/>
          <w:szCs w:val="20"/>
        </w:rPr>
      </w:pPr>
    </w:p>
    <w:p w14:paraId="37757321" w14:textId="77777777" w:rsidR="00BC3618" w:rsidRPr="000A53E5" w:rsidRDefault="008C6DB9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 w:cs="Arial"/>
          <w:b/>
          <w:sz w:val="20"/>
          <w:szCs w:val="20"/>
        </w:rPr>
        <w:t xml:space="preserve">II – </w:t>
      </w:r>
      <w:r w:rsidRPr="000A53E5">
        <w:rPr>
          <w:rFonts w:ascii="Verdana" w:hAnsi="Verdana" w:cs="Arial"/>
          <w:sz w:val="20"/>
          <w:szCs w:val="20"/>
        </w:rPr>
        <w:t>Discussão e Votação</w:t>
      </w:r>
      <w:r w:rsidR="00BC3618" w:rsidRPr="000A53E5">
        <w:rPr>
          <w:rFonts w:ascii="Verdana" w:hAnsi="Verdana" w:cs="Arial"/>
          <w:sz w:val="20"/>
          <w:szCs w:val="20"/>
        </w:rPr>
        <w:t xml:space="preserve"> Única das Emendas e Subemendas proposta pelos Vereadores Thiago Gonçalves da Luz e Marco Antonio Joaquim Silva, ao Projeto de Lei nº 046/CMRM-2025, que </w:t>
      </w:r>
      <w:r w:rsidR="00BC3618" w:rsidRPr="000A53E5">
        <w:rPr>
          <w:rFonts w:ascii="Verdana" w:hAnsi="Verdana"/>
          <w:i/>
          <w:sz w:val="20"/>
          <w:szCs w:val="20"/>
        </w:rPr>
        <w:t xml:space="preserve">Dispõe sobre a proibição e contratação de pessoas condenadas após transito e julgado pela Lei Federal n° 11.340/06, amplamente conhecida como “Lei Maria da Penha”, Lei n° 12.015/2009,  as quais, dispõe sobre os crimes contra a dignidade sexual e contra a liberdade sexual, conceituando os crimes de estupro, violação sexual mediante fraude, assédio sexual, exploração sexual e tráfico de pessoas para fim de exploração sexual, pontuado no artigo 213 e </w:t>
      </w:r>
      <w:proofErr w:type="spellStart"/>
      <w:r w:rsidR="00BC3618" w:rsidRPr="000A53E5">
        <w:rPr>
          <w:rFonts w:ascii="Verdana" w:hAnsi="Verdana"/>
          <w:i/>
          <w:sz w:val="20"/>
          <w:szCs w:val="20"/>
        </w:rPr>
        <w:t>art</w:t>
      </w:r>
      <w:proofErr w:type="spellEnd"/>
      <w:r w:rsidR="00BC3618" w:rsidRPr="000A53E5">
        <w:rPr>
          <w:rFonts w:ascii="Verdana" w:hAnsi="Verdana"/>
          <w:i/>
          <w:sz w:val="20"/>
          <w:szCs w:val="20"/>
        </w:rPr>
        <w:t xml:space="preserve"> 217-A do código penal brasileiro, bem como impede nomeação e de outras providências</w:t>
      </w:r>
      <w:r w:rsidR="00BC3618" w:rsidRPr="000A53E5">
        <w:rPr>
          <w:rFonts w:ascii="Verdana" w:hAnsi="Verdana"/>
          <w:sz w:val="20"/>
          <w:szCs w:val="20"/>
        </w:rPr>
        <w:t xml:space="preserve">. </w:t>
      </w:r>
      <w:r w:rsidR="00BC3618" w:rsidRPr="000A53E5">
        <w:rPr>
          <w:rFonts w:ascii="Verdana" w:hAnsi="Verdana"/>
          <w:b/>
          <w:sz w:val="20"/>
          <w:szCs w:val="20"/>
        </w:rPr>
        <w:t>Emendas Substitutivas</w:t>
      </w:r>
      <w:r w:rsidR="00BC3618" w:rsidRPr="000A53E5">
        <w:rPr>
          <w:rFonts w:ascii="Verdana" w:hAnsi="Verdana"/>
          <w:sz w:val="20"/>
          <w:szCs w:val="20"/>
        </w:rPr>
        <w:t xml:space="preserve"> – Vereador Thiago Gonçalves da Luz </w:t>
      </w:r>
      <w:proofErr w:type="gramStart"/>
      <w:r w:rsidR="00BC3618" w:rsidRPr="000A53E5">
        <w:rPr>
          <w:rFonts w:ascii="Verdana" w:hAnsi="Verdana"/>
          <w:sz w:val="20"/>
          <w:szCs w:val="20"/>
        </w:rPr>
        <w:t xml:space="preserve">-  </w:t>
      </w:r>
      <w:r w:rsidR="00BC3618" w:rsidRPr="000A53E5">
        <w:rPr>
          <w:rFonts w:ascii="Verdana" w:hAnsi="Verdana"/>
          <w:b/>
          <w:sz w:val="20"/>
          <w:szCs w:val="20"/>
        </w:rPr>
        <w:t>Art.</w:t>
      </w:r>
      <w:proofErr w:type="gramEnd"/>
      <w:r w:rsidR="00BC3618" w:rsidRPr="000A53E5">
        <w:rPr>
          <w:rFonts w:ascii="Verdana" w:hAnsi="Verdana"/>
          <w:b/>
          <w:sz w:val="20"/>
          <w:szCs w:val="20"/>
        </w:rPr>
        <w:t xml:space="preserve"> 1º</w:t>
      </w:r>
      <w:r w:rsidR="00BC3618" w:rsidRPr="000A53E5">
        <w:rPr>
          <w:rFonts w:ascii="Verdana" w:hAnsi="Verdana"/>
          <w:sz w:val="20"/>
          <w:szCs w:val="20"/>
        </w:rPr>
        <w:t xml:space="preserve"> - Os Artigos 1º, 2º e 3º do Projeto de Lei nº 046/2025, </w:t>
      </w:r>
      <w:proofErr w:type="gramStart"/>
      <w:r w:rsidR="00BC3618" w:rsidRPr="000A53E5">
        <w:rPr>
          <w:rFonts w:ascii="Verdana" w:hAnsi="Verdana"/>
          <w:sz w:val="20"/>
          <w:szCs w:val="20"/>
        </w:rPr>
        <w:t>passaram  a</w:t>
      </w:r>
      <w:proofErr w:type="gramEnd"/>
      <w:r w:rsidR="00BC3618" w:rsidRPr="000A53E5">
        <w:rPr>
          <w:rFonts w:ascii="Verdana" w:hAnsi="Verdana"/>
          <w:sz w:val="20"/>
          <w:szCs w:val="20"/>
        </w:rPr>
        <w:t xml:space="preserve"> vigorar com a seguinte redação e acresce os incisos I e II:</w:t>
      </w:r>
    </w:p>
    <w:p w14:paraId="2FCE850B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b/>
          <w:strike/>
          <w:sz w:val="20"/>
          <w:szCs w:val="20"/>
        </w:rPr>
        <w:t>Art. 1º</w:t>
      </w:r>
      <w:r w:rsidRPr="000A53E5">
        <w:rPr>
          <w:rFonts w:ascii="Verdana" w:hAnsi="Verdana"/>
          <w:strike/>
          <w:sz w:val="20"/>
          <w:szCs w:val="20"/>
        </w:rPr>
        <w:t xml:space="preserve"> – Fica vedada a nomeação, no âmbito da Administração Pública do Município de Rolim de Moura (executivo e legislativo), de pessoas condenadas nos termos previstos pela Lei Federal n° 11.340/06 e Lei n° 12.015/2009, que dispõem sobre crimes contra a dignidade sexual e contra a liberdade sexual, para todos os cargos em comissão de livre nomeação, assessoramento, exoneração, ou de provimento efetivo mediante concurso público ou seleção simplificada.</w:t>
      </w:r>
    </w:p>
    <w:p w14:paraId="20D2B87C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b/>
          <w:sz w:val="20"/>
          <w:szCs w:val="20"/>
        </w:rPr>
        <w:t>Art. 1º</w:t>
      </w:r>
      <w:r w:rsidRPr="000A53E5">
        <w:rPr>
          <w:rFonts w:ascii="Verdana" w:hAnsi="Verdana"/>
          <w:sz w:val="20"/>
          <w:szCs w:val="20"/>
        </w:rPr>
        <w:t xml:space="preserve"> – Fica vedada a nomeação, contratação ou designação, para cargos efetivos, cargos em comissão, funções gratificadas, contrações temporárias ou quaisquer vínculos mantidos com a Administração Pública Direta e Indireta do Município de Rolim de Moura/RO, de pessoas que tenham sido condenadas com sentença penal transitada em julgado, pelos crimes previstos</w:t>
      </w:r>
    </w:p>
    <w:p w14:paraId="4EFC3D72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sz w:val="20"/>
          <w:szCs w:val="20"/>
        </w:rPr>
        <w:t xml:space="preserve">I - </w:t>
      </w:r>
      <w:proofErr w:type="gramStart"/>
      <w:r w:rsidRPr="000A53E5">
        <w:rPr>
          <w:rFonts w:ascii="Verdana" w:hAnsi="Verdana"/>
          <w:sz w:val="20"/>
          <w:szCs w:val="20"/>
        </w:rPr>
        <w:t>na</w:t>
      </w:r>
      <w:proofErr w:type="gramEnd"/>
      <w:r w:rsidRPr="000A53E5">
        <w:rPr>
          <w:rFonts w:ascii="Verdana" w:hAnsi="Verdana"/>
          <w:sz w:val="20"/>
          <w:szCs w:val="20"/>
        </w:rPr>
        <w:t xml:space="preserve"> Lei nº 11.340/2006 (Lei Maria da Penha)</w:t>
      </w:r>
    </w:p>
    <w:p w14:paraId="3DCE146F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sz w:val="20"/>
          <w:szCs w:val="20"/>
        </w:rPr>
        <w:t xml:space="preserve">II - </w:t>
      </w:r>
      <w:proofErr w:type="gramStart"/>
      <w:r w:rsidRPr="000A53E5">
        <w:rPr>
          <w:rFonts w:ascii="Verdana" w:hAnsi="Verdana"/>
          <w:sz w:val="20"/>
          <w:szCs w:val="20"/>
        </w:rPr>
        <w:t>no</w:t>
      </w:r>
      <w:proofErr w:type="gramEnd"/>
      <w:r w:rsidRPr="000A53E5">
        <w:rPr>
          <w:rFonts w:ascii="Verdana" w:hAnsi="Verdana"/>
          <w:sz w:val="20"/>
          <w:szCs w:val="20"/>
        </w:rPr>
        <w:t xml:space="preserve"> Titulo VI do Código Penal (Crimes contra a dignidade sexual)</w:t>
      </w:r>
    </w:p>
    <w:p w14:paraId="25F2ADE2" w14:textId="77777777" w:rsidR="00BC3618" w:rsidRPr="000A53E5" w:rsidRDefault="00BC3618" w:rsidP="000A53E5">
      <w:pPr>
        <w:ind w:left="851"/>
        <w:jc w:val="both"/>
        <w:rPr>
          <w:rFonts w:ascii="Verdana" w:hAnsi="Verdana"/>
          <w:strike/>
          <w:sz w:val="20"/>
          <w:szCs w:val="20"/>
        </w:rPr>
      </w:pPr>
      <w:r w:rsidRPr="000A53E5">
        <w:rPr>
          <w:rFonts w:ascii="Verdana" w:hAnsi="Verdana"/>
          <w:b/>
          <w:strike/>
          <w:sz w:val="20"/>
          <w:szCs w:val="20"/>
        </w:rPr>
        <w:t>Art. 2º</w:t>
      </w:r>
      <w:r w:rsidRPr="000A53E5">
        <w:rPr>
          <w:rFonts w:ascii="Verdana" w:hAnsi="Verdana"/>
          <w:strike/>
          <w:sz w:val="20"/>
          <w:szCs w:val="20"/>
        </w:rPr>
        <w:t xml:space="preserve"> – Será considerado para efeito de impedimento de nomeação após decisão transitado em julgado por crimes de violência </w:t>
      </w:r>
      <w:proofErr w:type="gramStart"/>
      <w:r w:rsidRPr="000A53E5">
        <w:rPr>
          <w:rFonts w:ascii="Verdana" w:hAnsi="Verdana"/>
          <w:strike/>
          <w:sz w:val="20"/>
          <w:szCs w:val="20"/>
        </w:rPr>
        <w:t>contra a mulher ou seja</w:t>
      </w:r>
      <w:proofErr w:type="gramEnd"/>
      <w:r w:rsidRPr="000A53E5">
        <w:rPr>
          <w:rFonts w:ascii="Verdana" w:hAnsi="Verdana"/>
          <w:strike/>
          <w:sz w:val="20"/>
          <w:szCs w:val="20"/>
        </w:rPr>
        <w:t xml:space="preserve"> qualquer ação ou omissão baseada no gênero que lhe cause morte, lesão, sofrimento físico, sexual ou psicológico e dano moral ou patrimonial.</w:t>
      </w:r>
    </w:p>
    <w:p w14:paraId="6A057C7C" w14:textId="77777777" w:rsidR="00BC3618" w:rsidRPr="000A53E5" w:rsidRDefault="00BC3618" w:rsidP="000A53E5">
      <w:pPr>
        <w:ind w:left="851"/>
        <w:jc w:val="both"/>
        <w:rPr>
          <w:rFonts w:ascii="Verdana" w:hAnsi="Verdana"/>
          <w:strike/>
          <w:sz w:val="20"/>
          <w:szCs w:val="20"/>
        </w:rPr>
      </w:pPr>
      <w:r w:rsidRPr="000A53E5">
        <w:rPr>
          <w:rFonts w:ascii="Verdana" w:hAnsi="Verdana"/>
          <w:b/>
          <w:sz w:val="20"/>
          <w:szCs w:val="20"/>
        </w:rPr>
        <w:t>Art. 2º</w:t>
      </w:r>
      <w:r w:rsidRPr="000A53E5">
        <w:rPr>
          <w:rFonts w:ascii="Verdana" w:hAnsi="Verdana"/>
          <w:sz w:val="20"/>
          <w:szCs w:val="20"/>
        </w:rPr>
        <w:t xml:space="preserve"> - A vedação prevista no art. 1º deste Projeto aplica-se até a concessão da reabilitação criminal, nos termos do Art. 94 do Código penal.</w:t>
      </w:r>
    </w:p>
    <w:p w14:paraId="6F858287" w14:textId="77777777" w:rsidR="00BC3618" w:rsidRPr="000A53E5" w:rsidRDefault="00BC3618" w:rsidP="000A53E5">
      <w:pPr>
        <w:ind w:left="851"/>
        <w:jc w:val="both"/>
        <w:rPr>
          <w:rFonts w:ascii="Verdana" w:hAnsi="Verdana"/>
          <w:strike/>
          <w:sz w:val="20"/>
          <w:szCs w:val="20"/>
        </w:rPr>
      </w:pPr>
      <w:r w:rsidRPr="000A53E5">
        <w:rPr>
          <w:rFonts w:ascii="Verdana" w:hAnsi="Verdana"/>
          <w:b/>
          <w:strike/>
          <w:sz w:val="20"/>
          <w:szCs w:val="20"/>
        </w:rPr>
        <w:t xml:space="preserve">Art. 3º </w:t>
      </w:r>
      <w:r w:rsidRPr="000A53E5">
        <w:rPr>
          <w:rFonts w:ascii="Verdana" w:hAnsi="Verdana"/>
          <w:strike/>
          <w:sz w:val="20"/>
          <w:szCs w:val="20"/>
        </w:rPr>
        <w:t>– A vedação prevista nesta Lei cessará quando transcorrido o prazo regulamentado pelo art. 94 do Código Penal Brasileiro, que dispõe sobre a reabilitação criminal, salvo nos casos de violência sexual contra criança ou adolescentes.</w:t>
      </w:r>
    </w:p>
    <w:p w14:paraId="6FED5AF1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b/>
          <w:sz w:val="20"/>
          <w:szCs w:val="20"/>
        </w:rPr>
        <w:lastRenderedPageBreak/>
        <w:t xml:space="preserve">Art. 3º </w:t>
      </w:r>
      <w:r w:rsidRPr="000A53E5">
        <w:rPr>
          <w:rFonts w:ascii="Verdana" w:hAnsi="Verdana"/>
          <w:sz w:val="20"/>
          <w:szCs w:val="20"/>
        </w:rPr>
        <w:t>– A comprovação da inexistência de condenação criminal caberá ao interessado no ato de posse ou contratação, mediante apresentação de certidão criminal atualizada.</w:t>
      </w:r>
    </w:p>
    <w:p w14:paraId="7FC6D0F3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</w:p>
    <w:p w14:paraId="094AEECB" w14:textId="77777777" w:rsidR="00BC3618" w:rsidRPr="000A53E5" w:rsidRDefault="00BC3618" w:rsidP="000A53E5">
      <w:pPr>
        <w:tabs>
          <w:tab w:val="left" w:pos="6096"/>
        </w:tabs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b/>
          <w:sz w:val="20"/>
          <w:szCs w:val="20"/>
        </w:rPr>
        <w:t>Subemendas</w:t>
      </w:r>
      <w:r w:rsidRPr="000A53E5">
        <w:rPr>
          <w:rFonts w:ascii="Verdana" w:hAnsi="Verdana"/>
          <w:sz w:val="20"/>
          <w:szCs w:val="20"/>
        </w:rPr>
        <w:t xml:space="preserve"> proposta pelo Vereador Marco Antonio Joaquim Silva, as Emendas proposta pelo Vereador Thiago Gonçalves da Luz,  ao Projeto de Lei nº 046/2025 de autoria do Vereador Ederson Andrade de Albuquerque, que </w:t>
      </w:r>
      <w:r w:rsidRPr="000A53E5">
        <w:rPr>
          <w:rFonts w:ascii="Verdana" w:hAnsi="Verdana"/>
          <w:b/>
          <w:i/>
          <w:sz w:val="20"/>
          <w:szCs w:val="20"/>
        </w:rPr>
        <w:t xml:space="preserve">Dispõe sobre a proibição e contratação de pessoas condenadas após transito e julgado pela Lei Federal n° 11.340/06, amplamente conhecida como “Lei Maria da Penha”, Lei n° 12.015/2009,  as quais, dispõe sobre os crimes contra a dignidade sexual e contra a liberdade sexual, conceituando os crimes de estupro, violação sexual mediante fraude, assédio sexual, exploração sexual e tráfico de pessoas para fim de exploração sexual, pontuado no artigo 213 e </w:t>
      </w:r>
      <w:proofErr w:type="spellStart"/>
      <w:r w:rsidRPr="000A53E5">
        <w:rPr>
          <w:rFonts w:ascii="Verdana" w:hAnsi="Verdana"/>
          <w:b/>
          <w:i/>
          <w:sz w:val="20"/>
          <w:szCs w:val="20"/>
        </w:rPr>
        <w:t>art</w:t>
      </w:r>
      <w:proofErr w:type="spellEnd"/>
      <w:r w:rsidRPr="000A53E5">
        <w:rPr>
          <w:rFonts w:ascii="Verdana" w:hAnsi="Verdana"/>
          <w:b/>
          <w:i/>
          <w:sz w:val="20"/>
          <w:szCs w:val="20"/>
        </w:rPr>
        <w:t xml:space="preserve"> 217-A do código penal brasileiro, bem como impede nomeação e de outras providências</w:t>
      </w:r>
      <w:r w:rsidRPr="000A53E5">
        <w:rPr>
          <w:rFonts w:ascii="Verdana" w:hAnsi="Verdana"/>
          <w:sz w:val="20"/>
          <w:szCs w:val="20"/>
        </w:rPr>
        <w:t xml:space="preserve">. Altera a Emenda Substitutiva ao Projeto de Lei nº 46/2025, para </w:t>
      </w:r>
      <w:r w:rsidRPr="000A53E5">
        <w:rPr>
          <w:rFonts w:ascii="Verdana" w:hAnsi="Verdana"/>
          <w:b/>
          <w:sz w:val="20"/>
          <w:szCs w:val="20"/>
        </w:rPr>
        <w:t>ampliar o rol de crimes impeditivos</w:t>
      </w:r>
      <w:r w:rsidRPr="000A53E5">
        <w:rPr>
          <w:rFonts w:ascii="Verdana" w:hAnsi="Verdana"/>
          <w:sz w:val="20"/>
          <w:szCs w:val="20"/>
        </w:rPr>
        <w:t xml:space="preserve">, incluindo os </w:t>
      </w:r>
      <w:r w:rsidRPr="000A53E5">
        <w:rPr>
          <w:rFonts w:ascii="Verdana" w:hAnsi="Verdana"/>
          <w:b/>
          <w:sz w:val="20"/>
          <w:szCs w:val="20"/>
        </w:rPr>
        <w:t>crimes contra o idoso</w:t>
      </w:r>
      <w:r w:rsidRPr="000A53E5">
        <w:rPr>
          <w:rFonts w:ascii="Verdana" w:hAnsi="Verdana"/>
          <w:sz w:val="20"/>
          <w:szCs w:val="20"/>
        </w:rPr>
        <w:t xml:space="preserve">, e os </w:t>
      </w:r>
      <w:r w:rsidRPr="000A53E5">
        <w:rPr>
          <w:rFonts w:ascii="Verdana" w:hAnsi="Verdana"/>
          <w:b/>
          <w:sz w:val="20"/>
          <w:szCs w:val="20"/>
        </w:rPr>
        <w:t>crimes de racismo</w:t>
      </w:r>
      <w:r w:rsidRPr="000A53E5">
        <w:rPr>
          <w:rFonts w:ascii="Verdana" w:hAnsi="Verdana"/>
          <w:sz w:val="20"/>
          <w:szCs w:val="20"/>
        </w:rPr>
        <w:t xml:space="preserve">, e para </w:t>
      </w:r>
      <w:r w:rsidRPr="000A53E5">
        <w:rPr>
          <w:rFonts w:ascii="Verdana" w:hAnsi="Verdana"/>
          <w:b/>
          <w:sz w:val="20"/>
          <w:szCs w:val="20"/>
        </w:rPr>
        <w:t>estabelecer prazo mínimo de 10 (dez) anos</w:t>
      </w:r>
      <w:r w:rsidRPr="000A53E5">
        <w:rPr>
          <w:rFonts w:ascii="Verdana" w:hAnsi="Verdana"/>
          <w:sz w:val="20"/>
          <w:szCs w:val="20"/>
        </w:rPr>
        <w:t xml:space="preserve"> para cessação da vedação de nomeação, contratação ou designação no âmbito da Administração Pública Municipal.</w:t>
      </w:r>
    </w:p>
    <w:p w14:paraId="1AB7A69C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</w:p>
    <w:p w14:paraId="127F5F61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b/>
          <w:sz w:val="20"/>
          <w:szCs w:val="20"/>
        </w:rPr>
        <w:t>SUBEMENDAS</w:t>
      </w:r>
      <w:r w:rsidRPr="000A53E5">
        <w:rPr>
          <w:rFonts w:ascii="Verdana" w:hAnsi="Verdana"/>
          <w:sz w:val="20"/>
          <w:szCs w:val="20"/>
        </w:rPr>
        <w:t xml:space="preserve"> </w:t>
      </w:r>
      <w:proofErr w:type="gramStart"/>
      <w:r w:rsidRPr="000A53E5">
        <w:rPr>
          <w:rFonts w:ascii="Verdana" w:hAnsi="Verdana"/>
          <w:sz w:val="20"/>
          <w:szCs w:val="20"/>
        </w:rPr>
        <w:t>-  Art.</w:t>
      </w:r>
      <w:proofErr w:type="gramEnd"/>
      <w:r w:rsidRPr="000A53E5">
        <w:rPr>
          <w:rFonts w:ascii="Verdana" w:hAnsi="Verdana"/>
          <w:sz w:val="20"/>
          <w:szCs w:val="20"/>
        </w:rPr>
        <w:t xml:space="preserve"> 1º - A Emenda Substitutiva ao Projeto de Lei nº 046/2025, passa a vigorar com a seguinte redação no tocante </w:t>
      </w:r>
      <w:proofErr w:type="gramStart"/>
      <w:r w:rsidRPr="000A53E5">
        <w:rPr>
          <w:rFonts w:ascii="Verdana" w:hAnsi="Verdana"/>
          <w:sz w:val="20"/>
          <w:szCs w:val="20"/>
        </w:rPr>
        <w:t>aos rol</w:t>
      </w:r>
      <w:proofErr w:type="gramEnd"/>
      <w:r w:rsidRPr="000A53E5">
        <w:rPr>
          <w:rFonts w:ascii="Verdana" w:hAnsi="Verdana"/>
          <w:sz w:val="20"/>
          <w:szCs w:val="20"/>
        </w:rPr>
        <w:t xml:space="preserve"> de vedações:</w:t>
      </w:r>
    </w:p>
    <w:p w14:paraId="3B7AC243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b/>
          <w:sz w:val="20"/>
          <w:szCs w:val="20"/>
        </w:rPr>
        <w:t>Art. 1º</w:t>
      </w:r>
      <w:r w:rsidRPr="000A53E5">
        <w:rPr>
          <w:rFonts w:ascii="Verdana" w:hAnsi="Verdana"/>
          <w:sz w:val="20"/>
          <w:szCs w:val="20"/>
        </w:rPr>
        <w:t xml:space="preserve"> – Fica vedada a nomeação, contratação ou designação, para cargos efetivos, cargos em comissão, funções gratificadas, contrações temporárias ou quaisquer vínculos mantidos com a Administração Pública Direta e Indireta do Município de Rolim de Moura/RO, de pessoas que tenham sido condenadas com sentença penal transitada em julgado, pelos crimes previstos:</w:t>
      </w:r>
    </w:p>
    <w:p w14:paraId="6F7B5CC1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sz w:val="20"/>
          <w:szCs w:val="20"/>
        </w:rPr>
        <w:t xml:space="preserve">I – </w:t>
      </w:r>
      <w:proofErr w:type="gramStart"/>
      <w:r w:rsidRPr="000A53E5">
        <w:rPr>
          <w:rFonts w:ascii="Verdana" w:hAnsi="Verdana"/>
          <w:sz w:val="20"/>
          <w:szCs w:val="20"/>
        </w:rPr>
        <w:t>na</w:t>
      </w:r>
      <w:proofErr w:type="gramEnd"/>
      <w:r w:rsidRPr="000A53E5">
        <w:rPr>
          <w:rFonts w:ascii="Verdana" w:hAnsi="Verdana"/>
          <w:sz w:val="20"/>
          <w:szCs w:val="20"/>
        </w:rPr>
        <w:t xml:space="preserve"> Lei nº 11.340, de 7 de agosto de 2006 (Lei Maria da Penha);</w:t>
      </w:r>
    </w:p>
    <w:p w14:paraId="6AA23ED6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sz w:val="20"/>
          <w:szCs w:val="20"/>
        </w:rPr>
        <w:t xml:space="preserve">II – </w:t>
      </w:r>
      <w:proofErr w:type="gramStart"/>
      <w:r w:rsidRPr="000A53E5">
        <w:rPr>
          <w:rFonts w:ascii="Verdana" w:hAnsi="Verdana"/>
          <w:sz w:val="20"/>
          <w:szCs w:val="20"/>
        </w:rPr>
        <w:t>no</w:t>
      </w:r>
      <w:proofErr w:type="gramEnd"/>
      <w:r w:rsidRPr="000A53E5">
        <w:rPr>
          <w:rFonts w:ascii="Verdana" w:hAnsi="Verdana"/>
          <w:sz w:val="20"/>
          <w:szCs w:val="20"/>
        </w:rPr>
        <w:t xml:space="preserve"> Titulo VI do Decreto-Lei nº 2.848, de 7 de dezembro de 1940 (Código Penal – Crimes contra a dignidade sexual);</w:t>
      </w:r>
    </w:p>
    <w:p w14:paraId="6D519924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sz w:val="20"/>
          <w:szCs w:val="20"/>
        </w:rPr>
        <w:t>III – na Lei 10.741, de 1º de outubro de 2003 (Estatuto do Idoso);</w:t>
      </w:r>
    </w:p>
    <w:p w14:paraId="6E6CEE84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sz w:val="20"/>
          <w:szCs w:val="20"/>
        </w:rPr>
        <w:t xml:space="preserve">IV – </w:t>
      </w:r>
      <w:proofErr w:type="gramStart"/>
      <w:r w:rsidRPr="000A53E5">
        <w:rPr>
          <w:rFonts w:ascii="Verdana" w:hAnsi="Verdana"/>
          <w:sz w:val="20"/>
          <w:szCs w:val="20"/>
        </w:rPr>
        <w:t>na</w:t>
      </w:r>
      <w:proofErr w:type="gramEnd"/>
      <w:r w:rsidRPr="000A53E5">
        <w:rPr>
          <w:rFonts w:ascii="Verdana" w:hAnsi="Verdana"/>
          <w:sz w:val="20"/>
          <w:szCs w:val="20"/>
        </w:rPr>
        <w:t xml:space="preserve"> Lei nº 7.716, de 5 de janeiro de 1989 (Crimes resultantes de discriminação ou preconceito de raça, cor, etnia, religião ou procedência nacional).</w:t>
      </w:r>
    </w:p>
    <w:p w14:paraId="64072248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sz w:val="20"/>
          <w:szCs w:val="20"/>
        </w:rPr>
        <w:t>O artigo 2º da Emenda Substitutiva ao Projeto de Lei nº 46/2025, passa a vigorar com a seguinte redação:</w:t>
      </w:r>
    </w:p>
    <w:p w14:paraId="00BB0664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b/>
          <w:sz w:val="20"/>
          <w:szCs w:val="20"/>
        </w:rPr>
        <w:t>Art. 2º</w:t>
      </w:r>
      <w:r w:rsidRPr="000A53E5">
        <w:rPr>
          <w:rFonts w:ascii="Verdana" w:hAnsi="Verdana"/>
          <w:sz w:val="20"/>
          <w:szCs w:val="20"/>
        </w:rPr>
        <w:t xml:space="preserve"> A vedação prevista no art. 1º desta Lei aplicar-se-á pelo prazo mínimo de </w:t>
      </w:r>
      <w:r w:rsidRPr="000A53E5">
        <w:rPr>
          <w:rFonts w:ascii="Verdana" w:hAnsi="Verdana"/>
          <w:b/>
          <w:sz w:val="20"/>
          <w:szCs w:val="20"/>
        </w:rPr>
        <w:t>10 (dez) anos</w:t>
      </w:r>
      <w:r w:rsidRPr="000A53E5">
        <w:rPr>
          <w:rFonts w:ascii="Verdana" w:hAnsi="Verdana"/>
          <w:sz w:val="20"/>
          <w:szCs w:val="20"/>
        </w:rPr>
        <w:t xml:space="preserve">, contados a partir do cumprimento integral da pena ou da extinção da punibilidade, </w:t>
      </w:r>
      <w:r w:rsidRPr="000A53E5">
        <w:rPr>
          <w:rFonts w:ascii="Verdana" w:hAnsi="Verdana"/>
          <w:b/>
          <w:sz w:val="20"/>
          <w:szCs w:val="20"/>
        </w:rPr>
        <w:t>independentemente da concessão de reabilitação criminal</w:t>
      </w:r>
      <w:r w:rsidRPr="000A53E5">
        <w:rPr>
          <w:rFonts w:ascii="Verdana" w:hAnsi="Verdana"/>
          <w:sz w:val="20"/>
          <w:szCs w:val="20"/>
        </w:rPr>
        <w:t>, nos termos do art. 94 do Código Penal.</w:t>
      </w:r>
    </w:p>
    <w:p w14:paraId="21F0E2D4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sz w:val="20"/>
          <w:szCs w:val="20"/>
        </w:rPr>
        <w:t>Art. 3º Fica acrescido parágrafo único ao artigo 2º, com a seguinte redação:</w:t>
      </w:r>
    </w:p>
    <w:p w14:paraId="313A90D8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b/>
          <w:sz w:val="20"/>
          <w:szCs w:val="20"/>
        </w:rPr>
        <w:t>Parágrafo único</w:t>
      </w:r>
      <w:r w:rsidRPr="000A53E5">
        <w:rPr>
          <w:rFonts w:ascii="Verdana" w:hAnsi="Verdana"/>
          <w:sz w:val="20"/>
          <w:szCs w:val="20"/>
        </w:rPr>
        <w:t xml:space="preserve"> – A vedação de que trata este artigo possui natureza </w:t>
      </w:r>
      <w:r w:rsidRPr="000A53E5">
        <w:rPr>
          <w:rFonts w:ascii="Verdana" w:hAnsi="Verdana"/>
          <w:b/>
          <w:sz w:val="20"/>
          <w:szCs w:val="20"/>
        </w:rPr>
        <w:t>administrativa e temporária</w:t>
      </w:r>
      <w:r w:rsidRPr="000A53E5">
        <w:rPr>
          <w:rFonts w:ascii="Verdana" w:hAnsi="Verdana"/>
          <w:sz w:val="20"/>
          <w:szCs w:val="20"/>
        </w:rPr>
        <w:t xml:space="preserve">, não configurando sanção de caráter perpétuo, e fundamenta-se nos princípios da moralidade administrativa, da </w:t>
      </w:r>
      <w:r w:rsidRPr="000A53E5">
        <w:rPr>
          <w:rFonts w:ascii="Verdana" w:hAnsi="Verdana"/>
          <w:b/>
          <w:sz w:val="20"/>
          <w:szCs w:val="20"/>
        </w:rPr>
        <w:t>proteção ao interesse público</w:t>
      </w:r>
      <w:r w:rsidRPr="000A53E5">
        <w:rPr>
          <w:rFonts w:ascii="Verdana" w:hAnsi="Verdana"/>
          <w:sz w:val="20"/>
          <w:szCs w:val="20"/>
        </w:rPr>
        <w:t xml:space="preserve"> e da </w:t>
      </w:r>
      <w:r w:rsidRPr="000A53E5">
        <w:rPr>
          <w:rFonts w:ascii="Verdana" w:hAnsi="Verdana"/>
          <w:b/>
          <w:sz w:val="20"/>
          <w:szCs w:val="20"/>
        </w:rPr>
        <w:t>idoneidade moral</w:t>
      </w:r>
      <w:r w:rsidRPr="000A53E5">
        <w:rPr>
          <w:rFonts w:ascii="Verdana" w:hAnsi="Verdana"/>
          <w:sz w:val="20"/>
          <w:szCs w:val="20"/>
        </w:rPr>
        <w:t xml:space="preserve"> para o exercício da função publica.</w:t>
      </w:r>
    </w:p>
    <w:p w14:paraId="2ED38BCB" w14:textId="77777777" w:rsidR="00BC3618" w:rsidRPr="000A53E5" w:rsidRDefault="00BC3618" w:rsidP="000A53E5">
      <w:pPr>
        <w:ind w:left="851"/>
        <w:jc w:val="both"/>
        <w:rPr>
          <w:rFonts w:ascii="Verdana" w:hAnsi="Verdana"/>
          <w:sz w:val="20"/>
          <w:szCs w:val="20"/>
        </w:rPr>
      </w:pPr>
      <w:r w:rsidRPr="000A53E5">
        <w:rPr>
          <w:rFonts w:ascii="Verdana" w:hAnsi="Verdana"/>
          <w:b/>
          <w:sz w:val="20"/>
          <w:szCs w:val="20"/>
        </w:rPr>
        <w:t>Art. 4º</w:t>
      </w:r>
      <w:r w:rsidRPr="000A53E5">
        <w:rPr>
          <w:rFonts w:ascii="Verdana" w:hAnsi="Verdana"/>
          <w:sz w:val="20"/>
          <w:szCs w:val="20"/>
        </w:rPr>
        <w:t xml:space="preserve"> Permanecem inalterados os demais dispositivos constantes da Emenda Substitutiva ao Projeto de Lei nº 46/2025.</w:t>
      </w:r>
    </w:p>
    <w:p w14:paraId="04A6BA5D" w14:textId="77777777" w:rsidR="00BC3618" w:rsidRPr="000A53E5" w:rsidRDefault="00BC3618" w:rsidP="000A53E5">
      <w:pPr>
        <w:ind w:left="851"/>
        <w:jc w:val="both"/>
        <w:rPr>
          <w:rFonts w:ascii="Verdana" w:hAnsi="Verdana"/>
          <w:strike/>
          <w:sz w:val="20"/>
          <w:szCs w:val="20"/>
        </w:rPr>
      </w:pPr>
    </w:p>
    <w:p w14:paraId="0B4821D2" w14:textId="77777777" w:rsidR="008C6DB9" w:rsidRPr="000A53E5" w:rsidRDefault="00BC3618" w:rsidP="000A53E5">
      <w:pPr>
        <w:ind w:left="851"/>
        <w:jc w:val="both"/>
        <w:rPr>
          <w:rFonts w:ascii="Verdana" w:hAnsi="Verdana"/>
          <w:b/>
          <w:i/>
          <w:sz w:val="20"/>
          <w:szCs w:val="20"/>
        </w:rPr>
      </w:pPr>
      <w:r w:rsidRPr="000A53E5">
        <w:rPr>
          <w:rFonts w:ascii="Verdana" w:hAnsi="Verdana"/>
          <w:b/>
          <w:sz w:val="20"/>
          <w:szCs w:val="20"/>
        </w:rPr>
        <w:t>III</w:t>
      </w:r>
      <w:r w:rsidRPr="000A53E5">
        <w:rPr>
          <w:rFonts w:ascii="Verdana" w:hAnsi="Verdana"/>
          <w:sz w:val="20"/>
          <w:szCs w:val="20"/>
        </w:rPr>
        <w:t xml:space="preserve"> – Discussão e Votação Única do Projeto de Lei nº</w:t>
      </w:r>
      <w:r w:rsidRPr="000A53E5">
        <w:rPr>
          <w:rFonts w:ascii="Verdana" w:hAnsi="Verdana"/>
          <w:b/>
          <w:sz w:val="20"/>
          <w:szCs w:val="20"/>
        </w:rPr>
        <w:t xml:space="preserve"> 046</w:t>
      </w:r>
      <w:r w:rsidRPr="000A53E5">
        <w:rPr>
          <w:rFonts w:ascii="Verdana" w:hAnsi="Verdana"/>
          <w:sz w:val="20"/>
          <w:szCs w:val="20"/>
        </w:rPr>
        <w:t xml:space="preserve">/2025 de autoria do Vereador Ederson Andrade de Albuquerque, que </w:t>
      </w:r>
      <w:r w:rsidRPr="000A53E5">
        <w:rPr>
          <w:rFonts w:ascii="Verdana" w:hAnsi="Verdana"/>
          <w:b/>
          <w:i/>
          <w:sz w:val="20"/>
          <w:szCs w:val="20"/>
        </w:rPr>
        <w:t xml:space="preserve">Dispõe sobre a proibição e contratação de pessoas condenadas após transito e julgado pela Lei Federal n° 11.340/06, amplamente conhecida como “Lei Maria da Penha”, Lei n° 12.015/2009,  as quais, dispõe </w:t>
      </w:r>
      <w:r w:rsidRPr="000A53E5">
        <w:rPr>
          <w:rFonts w:ascii="Verdana" w:hAnsi="Verdana"/>
          <w:b/>
          <w:i/>
          <w:sz w:val="20"/>
          <w:szCs w:val="20"/>
        </w:rPr>
        <w:lastRenderedPageBreak/>
        <w:t xml:space="preserve">sobre os crimes contra a dignidade sexual e contra a liberdade sexual, conceituando os crimes de estupro, violação sexual mediante fraude, assédio sexual, exploração sexual e tráfico de pessoas para fim de exploração sexual, pontuado no artigo 213 e </w:t>
      </w:r>
      <w:proofErr w:type="spellStart"/>
      <w:r w:rsidRPr="000A53E5">
        <w:rPr>
          <w:rFonts w:ascii="Verdana" w:hAnsi="Verdana"/>
          <w:b/>
          <w:i/>
          <w:sz w:val="20"/>
          <w:szCs w:val="20"/>
        </w:rPr>
        <w:t>art</w:t>
      </w:r>
      <w:proofErr w:type="spellEnd"/>
      <w:r w:rsidRPr="000A53E5">
        <w:rPr>
          <w:rFonts w:ascii="Verdana" w:hAnsi="Verdana"/>
          <w:b/>
          <w:i/>
          <w:sz w:val="20"/>
          <w:szCs w:val="20"/>
        </w:rPr>
        <w:t xml:space="preserve"> 217-A do código penal brasileiro, bem como impede nomeação e de outras providências.</w:t>
      </w:r>
    </w:p>
    <w:p w14:paraId="69462E92" w14:textId="77777777" w:rsidR="003E3749" w:rsidRPr="000A53E5" w:rsidRDefault="003E3749" w:rsidP="000A53E5">
      <w:pPr>
        <w:ind w:left="851"/>
        <w:jc w:val="both"/>
        <w:rPr>
          <w:rFonts w:ascii="Verdana" w:hAnsi="Verdana" w:cs="Arial"/>
          <w:b/>
          <w:sz w:val="20"/>
          <w:szCs w:val="20"/>
        </w:rPr>
      </w:pPr>
    </w:p>
    <w:p w14:paraId="44757EDA" w14:textId="77777777" w:rsidR="003E3749" w:rsidRPr="000A53E5" w:rsidRDefault="003E3749" w:rsidP="000A53E5">
      <w:pPr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0A53E5">
        <w:rPr>
          <w:rFonts w:ascii="Verdana" w:hAnsi="Verdana" w:cs="Arial"/>
          <w:b/>
          <w:sz w:val="20"/>
          <w:szCs w:val="20"/>
        </w:rPr>
        <w:t xml:space="preserve">IV – </w:t>
      </w:r>
      <w:r w:rsidRPr="000A53E5">
        <w:rPr>
          <w:rFonts w:ascii="Verdana" w:hAnsi="Verdana" w:cs="Arial"/>
          <w:sz w:val="20"/>
          <w:szCs w:val="20"/>
        </w:rPr>
        <w:t>Discussão e</w:t>
      </w:r>
      <w:r w:rsidR="00482A07" w:rsidRPr="000A53E5">
        <w:rPr>
          <w:rFonts w:ascii="Verdana" w:hAnsi="Verdana" w:cs="Arial"/>
          <w:sz w:val="20"/>
          <w:szCs w:val="20"/>
        </w:rPr>
        <w:t xml:space="preserve"> Votação Única do P</w:t>
      </w:r>
      <w:r w:rsidRPr="000A53E5">
        <w:rPr>
          <w:rFonts w:ascii="Verdana" w:hAnsi="Verdana" w:cs="Arial"/>
          <w:sz w:val="20"/>
          <w:szCs w:val="20"/>
        </w:rPr>
        <w:t xml:space="preserve">rojeto de Lei Complementar nº </w:t>
      </w:r>
      <w:r w:rsidRPr="000A53E5">
        <w:rPr>
          <w:rFonts w:ascii="Verdana" w:hAnsi="Verdana" w:cs="Arial"/>
          <w:b/>
          <w:sz w:val="20"/>
          <w:szCs w:val="20"/>
        </w:rPr>
        <w:t>011</w:t>
      </w:r>
      <w:r w:rsidRPr="000A53E5">
        <w:rPr>
          <w:rFonts w:ascii="Verdana" w:hAnsi="Verdana" w:cs="Arial"/>
          <w:sz w:val="20"/>
          <w:szCs w:val="20"/>
        </w:rPr>
        <w:t>/2025</w:t>
      </w:r>
      <w:r w:rsidR="00482A07" w:rsidRPr="000A53E5">
        <w:rPr>
          <w:rFonts w:ascii="Verdana" w:hAnsi="Verdana" w:cs="Arial"/>
          <w:sz w:val="20"/>
          <w:szCs w:val="20"/>
        </w:rPr>
        <w:t xml:space="preserve"> (Mens.128 PLC Executivo 11)</w:t>
      </w:r>
      <w:r w:rsidRPr="000A53E5">
        <w:rPr>
          <w:rFonts w:ascii="Verdana" w:hAnsi="Verdana" w:cs="Arial"/>
          <w:sz w:val="20"/>
          <w:szCs w:val="20"/>
        </w:rPr>
        <w:t xml:space="preserve"> de autoria do Poder</w:t>
      </w:r>
      <w:r w:rsidRPr="000A53E5">
        <w:rPr>
          <w:rFonts w:ascii="Verdana" w:hAnsi="Verdana" w:cs="Arial"/>
          <w:b/>
          <w:sz w:val="20"/>
          <w:szCs w:val="20"/>
        </w:rPr>
        <w:t xml:space="preserve"> Executivo </w:t>
      </w:r>
      <w:proofErr w:type="gramStart"/>
      <w:r w:rsidRPr="000A53E5">
        <w:rPr>
          <w:rFonts w:ascii="Verdana" w:hAnsi="Verdana" w:cs="Arial"/>
          <w:b/>
          <w:sz w:val="20"/>
          <w:szCs w:val="20"/>
        </w:rPr>
        <w:t>Municipal</w:t>
      </w:r>
      <w:r w:rsidRPr="000A53E5">
        <w:rPr>
          <w:rFonts w:ascii="Verdana" w:hAnsi="Verdana" w:cs="Arial"/>
          <w:sz w:val="20"/>
          <w:szCs w:val="20"/>
        </w:rPr>
        <w:t xml:space="preserve">, </w:t>
      </w:r>
      <w:r w:rsidRPr="000A53E5">
        <w:rPr>
          <w:rFonts w:ascii="Verdana" w:hAnsi="Verdana" w:cs="Arial"/>
          <w:b/>
          <w:sz w:val="20"/>
          <w:szCs w:val="20"/>
        </w:rPr>
        <w:t xml:space="preserve"> </w:t>
      </w:r>
      <w:r w:rsidRPr="000A53E5">
        <w:rPr>
          <w:rFonts w:ascii="Verdana" w:hAnsi="Verdana" w:cs="Arial"/>
          <w:sz w:val="20"/>
          <w:szCs w:val="20"/>
        </w:rPr>
        <w:t>que</w:t>
      </w:r>
      <w:proofErr w:type="gramEnd"/>
      <w:r w:rsidRPr="000A53E5">
        <w:rPr>
          <w:rFonts w:ascii="Verdana" w:hAnsi="Verdana" w:cs="Arial"/>
          <w:b/>
          <w:sz w:val="20"/>
          <w:szCs w:val="20"/>
        </w:rPr>
        <w:t xml:space="preserve"> </w:t>
      </w:r>
      <w:r w:rsidR="00B279BA" w:rsidRPr="000A53E5">
        <w:rPr>
          <w:rFonts w:ascii="Verdana" w:hAnsi="Verdana" w:cs="Arial"/>
          <w:b/>
          <w:sz w:val="20"/>
          <w:szCs w:val="20"/>
        </w:rPr>
        <w:t xml:space="preserve">Autoriza o Poder Público Municipal a conceder </w:t>
      </w:r>
      <w:r w:rsidR="00913F55" w:rsidRPr="000A53E5">
        <w:rPr>
          <w:rFonts w:ascii="Verdana" w:hAnsi="Verdana" w:cs="Arial"/>
          <w:b/>
          <w:sz w:val="20"/>
          <w:szCs w:val="20"/>
        </w:rPr>
        <w:t>isenção do Imposto</w:t>
      </w:r>
      <w:r w:rsidR="00482A07" w:rsidRPr="000A53E5">
        <w:rPr>
          <w:rFonts w:ascii="Verdana" w:hAnsi="Verdana" w:cs="Arial"/>
          <w:b/>
          <w:sz w:val="20"/>
          <w:szCs w:val="20"/>
        </w:rPr>
        <w:t xml:space="preserve"> Predial e Territorial Urbano – IPTU sobre imóveis decorrentes de parcelamento do solo para implantação de Condomínios Urbanísticos.</w:t>
      </w:r>
    </w:p>
    <w:p w14:paraId="6A905140" w14:textId="77777777" w:rsidR="005A0CB7" w:rsidRPr="000A53E5" w:rsidRDefault="005A0CB7" w:rsidP="000A53E5">
      <w:pPr>
        <w:ind w:left="851"/>
        <w:jc w:val="both"/>
        <w:rPr>
          <w:rFonts w:ascii="Verdana" w:hAnsi="Verdana" w:cs="Arial"/>
          <w:b/>
          <w:sz w:val="20"/>
          <w:szCs w:val="20"/>
        </w:rPr>
      </w:pPr>
    </w:p>
    <w:p w14:paraId="3D89FF35" w14:textId="77777777" w:rsidR="00482A07" w:rsidRPr="000A53E5" w:rsidRDefault="00482A07" w:rsidP="000A53E5">
      <w:pPr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0A53E5">
        <w:rPr>
          <w:rFonts w:ascii="Verdana" w:hAnsi="Verdana" w:cs="Arial"/>
          <w:b/>
          <w:sz w:val="20"/>
          <w:szCs w:val="20"/>
        </w:rPr>
        <w:t xml:space="preserve">V – </w:t>
      </w:r>
      <w:r w:rsidRPr="000A53E5">
        <w:rPr>
          <w:rFonts w:ascii="Verdana" w:hAnsi="Verdana" w:cs="Arial"/>
          <w:sz w:val="20"/>
          <w:szCs w:val="20"/>
        </w:rPr>
        <w:t xml:space="preserve">Discussão e Votação Única do Projeto de Lei Complementar nº </w:t>
      </w:r>
      <w:r w:rsidRPr="000A53E5">
        <w:rPr>
          <w:rFonts w:ascii="Verdana" w:hAnsi="Verdana" w:cs="Arial"/>
          <w:b/>
          <w:sz w:val="20"/>
          <w:szCs w:val="20"/>
        </w:rPr>
        <w:t>014</w:t>
      </w:r>
      <w:r w:rsidRPr="000A53E5">
        <w:rPr>
          <w:rFonts w:ascii="Verdana" w:hAnsi="Verdana" w:cs="Arial"/>
          <w:sz w:val="20"/>
          <w:szCs w:val="20"/>
        </w:rPr>
        <w:t>/2025 (Mens.123 PLC Executivo 10) de autoria do Poder</w:t>
      </w:r>
      <w:r w:rsidRPr="000A53E5">
        <w:rPr>
          <w:rFonts w:ascii="Verdana" w:hAnsi="Verdana" w:cs="Arial"/>
          <w:b/>
          <w:sz w:val="20"/>
          <w:szCs w:val="20"/>
        </w:rPr>
        <w:t xml:space="preserve"> Executivo </w:t>
      </w:r>
      <w:proofErr w:type="gramStart"/>
      <w:r w:rsidRPr="000A53E5">
        <w:rPr>
          <w:rFonts w:ascii="Verdana" w:hAnsi="Verdana" w:cs="Arial"/>
          <w:b/>
          <w:sz w:val="20"/>
          <w:szCs w:val="20"/>
        </w:rPr>
        <w:t>Municipal</w:t>
      </w:r>
      <w:r w:rsidRPr="000A53E5">
        <w:rPr>
          <w:rFonts w:ascii="Verdana" w:hAnsi="Verdana" w:cs="Arial"/>
          <w:sz w:val="20"/>
          <w:szCs w:val="20"/>
        </w:rPr>
        <w:t xml:space="preserve">, </w:t>
      </w:r>
      <w:r w:rsidRPr="000A53E5">
        <w:rPr>
          <w:rFonts w:ascii="Verdana" w:hAnsi="Verdana" w:cs="Arial"/>
          <w:b/>
          <w:sz w:val="20"/>
          <w:szCs w:val="20"/>
        </w:rPr>
        <w:t xml:space="preserve"> </w:t>
      </w:r>
      <w:r w:rsidRPr="000A53E5">
        <w:rPr>
          <w:rFonts w:ascii="Verdana" w:hAnsi="Verdana" w:cs="Arial"/>
          <w:sz w:val="20"/>
          <w:szCs w:val="20"/>
        </w:rPr>
        <w:t>que</w:t>
      </w:r>
      <w:proofErr w:type="gramEnd"/>
      <w:r w:rsidRPr="000A53E5">
        <w:rPr>
          <w:rFonts w:ascii="Verdana" w:hAnsi="Verdana" w:cs="Arial"/>
          <w:b/>
          <w:sz w:val="20"/>
          <w:szCs w:val="20"/>
        </w:rPr>
        <w:t xml:space="preserve"> Autoriza o Poder Público Municipal a conceder isenção total do Imposto sobre a Transmissão de Bens Imóveis (ITBI) para a primeira escritura pública de imóveis urbanos no Município de Rolim de Moura, nas condições que especifica.</w:t>
      </w:r>
    </w:p>
    <w:p w14:paraId="721070DD" w14:textId="77777777" w:rsidR="00482A07" w:rsidRPr="000A53E5" w:rsidRDefault="00482A07" w:rsidP="000A53E5">
      <w:pPr>
        <w:ind w:left="851"/>
        <w:jc w:val="both"/>
        <w:rPr>
          <w:rFonts w:ascii="Verdana" w:hAnsi="Verdana" w:cs="Arial"/>
          <w:b/>
          <w:sz w:val="20"/>
          <w:szCs w:val="20"/>
        </w:rPr>
      </w:pPr>
    </w:p>
    <w:p w14:paraId="7BC6BB9A" w14:textId="77777777" w:rsidR="00BB6822" w:rsidRPr="000A53E5" w:rsidRDefault="00482A07" w:rsidP="000A53E5">
      <w:pPr>
        <w:ind w:left="851"/>
        <w:jc w:val="both"/>
        <w:rPr>
          <w:rFonts w:ascii="Verdana" w:hAnsi="Verdana" w:cs="Arial"/>
          <w:sz w:val="20"/>
          <w:szCs w:val="20"/>
        </w:rPr>
      </w:pPr>
      <w:r w:rsidRPr="000A53E5">
        <w:rPr>
          <w:rFonts w:ascii="Verdana" w:hAnsi="Verdana" w:cs="Arial"/>
          <w:b/>
          <w:sz w:val="20"/>
          <w:szCs w:val="20"/>
        </w:rPr>
        <w:t>V</w:t>
      </w:r>
      <w:r w:rsidR="00BB6822" w:rsidRPr="000A53E5">
        <w:rPr>
          <w:rFonts w:ascii="Verdana" w:hAnsi="Verdana" w:cs="Arial"/>
          <w:b/>
          <w:sz w:val="20"/>
          <w:szCs w:val="20"/>
        </w:rPr>
        <w:t>I</w:t>
      </w:r>
      <w:r w:rsidR="00BB6822" w:rsidRPr="000A53E5">
        <w:rPr>
          <w:rFonts w:ascii="Verdana" w:hAnsi="Verdana" w:cs="Arial"/>
          <w:sz w:val="20"/>
          <w:szCs w:val="20"/>
        </w:rPr>
        <w:t xml:space="preserve"> –</w:t>
      </w:r>
      <w:r w:rsidR="00BB6822" w:rsidRPr="000A53E5">
        <w:rPr>
          <w:rFonts w:ascii="Verdana" w:hAnsi="Verdana" w:cs="Arial"/>
          <w:b/>
          <w:sz w:val="20"/>
          <w:szCs w:val="20"/>
        </w:rPr>
        <w:t xml:space="preserve"> </w:t>
      </w:r>
      <w:r w:rsidR="005A0CB7" w:rsidRPr="000A53E5">
        <w:rPr>
          <w:rFonts w:ascii="Verdana" w:hAnsi="Verdana" w:cs="Arial"/>
          <w:b/>
          <w:sz w:val="20"/>
          <w:szCs w:val="20"/>
        </w:rPr>
        <w:t xml:space="preserve">Segunda </w:t>
      </w:r>
      <w:r w:rsidR="00BB6822" w:rsidRPr="000A53E5">
        <w:rPr>
          <w:rFonts w:ascii="Verdana" w:hAnsi="Verdana" w:cs="Arial"/>
          <w:sz w:val="20"/>
          <w:szCs w:val="20"/>
        </w:rPr>
        <w:t xml:space="preserve">Discussão e Votação </w:t>
      </w:r>
      <w:r w:rsidR="005A0CB7" w:rsidRPr="000A53E5">
        <w:rPr>
          <w:rFonts w:ascii="Verdana" w:hAnsi="Verdana" w:cs="Arial"/>
          <w:sz w:val="20"/>
          <w:szCs w:val="20"/>
        </w:rPr>
        <w:t xml:space="preserve">da Proposta de Emenda a Lei Orgânica Municipal nº </w:t>
      </w:r>
      <w:r w:rsidR="005A0CB7" w:rsidRPr="000A53E5">
        <w:rPr>
          <w:rFonts w:ascii="Verdana" w:hAnsi="Verdana" w:cs="Arial"/>
          <w:b/>
          <w:sz w:val="20"/>
          <w:szCs w:val="20"/>
        </w:rPr>
        <w:t>001</w:t>
      </w:r>
      <w:r w:rsidR="005A0CB7" w:rsidRPr="000A53E5">
        <w:rPr>
          <w:rFonts w:ascii="Verdana" w:hAnsi="Verdana" w:cs="Arial"/>
          <w:sz w:val="20"/>
          <w:szCs w:val="20"/>
        </w:rPr>
        <w:t xml:space="preserve">/CMRM-2026 – Poder Legislativo, que </w:t>
      </w:r>
      <w:r w:rsidR="005A0CB7" w:rsidRPr="000A53E5">
        <w:rPr>
          <w:rFonts w:ascii="Verdana" w:hAnsi="Verdana"/>
          <w:b/>
          <w:sz w:val="20"/>
          <w:szCs w:val="20"/>
        </w:rPr>
        <w:t>Dá nova redação ao § 3º do art. 12 da Lei Orgânica do Município de Rolim de Moura.</w:t>
      </w:r>
    </w:p>
    <w:p w14:paraId="121803C0" w14:textId="77777777" w:rsidR="00BB6822" w:rsidRPr="000A53E5" w:rsidRDefault="00BB6822" w:rsidP="000A53E5">
      <w:pPr>
        <w:jc w:val="both"/>
        <w:rPr>
          <w:rFonts w:ascii="Verdana" w:hAnsi="Verdana" w:cs="Arial"/>
          <w:b/>
          <w:sz w:val="20"/>
          <w:szCs w:val="20"/>
        </w:rPr>
      </w:pPr>
    </w:p>
    <w:p w14:paraId="3E549984" w14:textId="77777777" w:rsidR="00BB6822" w:rsidRPr="000A53E5" w:rsidRDefault="00BB6822" w:rsidP="000A53E5">
      <w:pPr>
        <w:jc w:val="both"/>
        <w:rPr>
          <w:rFonts w:ascii="Verdana" w:hAnsi="Verdana"/>
          <w:sz w:val="20"/>
          <w:szCs w:val="20"/>
        </w:rPr>
      </w:pPr>
    </w:p>
    <w:p w14:paraId="4E9242B5" w14:textId="77777777" w:rsidR="00BB6822" w:rsidRPr="000A53E5" w:rsidRDefault="00BB6822" w:rsidP="000A53E5">
      <w:pPr>
        <w:jc w:val="both"/>
        <w:rPr>
          <w:rFonts w:ascii="Verdana" w:hAnsi="Verdana" w:cs="Arial"/>
          <w:color w:val="000000"/>
          <w:sz w:val="20"/>
          <w:szCs w:val="20"/>
          <w:shd w:val="clear" w:color="auto" w:fill="FFFFFF"/>
        </w:rPr>
      </w:pPr>
    </w:p>
    <w:p w14:paraId="5C15E6DB" w14:textId="77777777" w:rsidR="00BB6822" w:rsidRDefault="00BB6822" w:rsidP="000A53E5">
      <w:pPr>
        <w:pStyle w:val="Ttulo"/>
        <w:spacing w:line="276" w:lineRule="auto"/>
        <w:ind w:firstLine="1"/>
        <w:rPr>
          <w:rFonts w:ascii="Verdana" w:hAnsi="Verdana" w:cs="Arial"/>
          <w:sz w:val="20"/>
          <w:u w:val="double"/>
        </w:rPr>
      </w:pPr>
      <w:r w:rsidRPr="000A53E5">
        <w:rPr>
          <w:rFonts w:ascii="Verdana" w:hAnsi="Verdana" w:cs="Arial"/>
          <w:sz w:val="20"/>
          <w:u w:val="double"/>
        </w:rPr>
        <w:t>EXPLICAÇÕES PESSOAIS</w:t>
      </w:r>
    </w:p>
    <w:p w14:paraId="4F4635E0" w14:textId="77777777" w:rsidR="000A53E5" w:rsidRPr="000A53E5" w:rsidRDefault="000A53E5" w:rsidP="000A53E5">
      <w:pPr>
        <w:pStyle w:val="Ttulo"/>
        <w:spacing w:line="276" w:lineRule="auto"/>
        <w:ind w:firstLine="1"/>
        <w:rPr>
          <w:rFonts w:ascii="Verdana" w:hAnsi="Verdana" w:cs="Arial"/>
          <w:sz w:val="20"/>
          <w:u w:val="double"/>
        </w:rPr>
      </w:pPr>
    </w:p>
    <w:p w14:paraId="538DB5CE" w14:textId="77777777" w:rsidR="00BB6822" w:rsidRPr="000A53E5" w:rsidRDefault="00BB6822" w:rsidP="000A53E5">
      <w:pPr>
        <w:pStyle w:val="Ttulo"/>
        <w:spacing w:line="276" w:lineRule="auto"/>
        <w:jc w:val="both"/>
        <w:rPr>
          <w:rFonts w:ascii="Verdana" w:hAnsi="Verdana" w:cs="Arial"/>
          <w:sz w:val="20"/>
          <w:u w:val="double"/>
        </w:rPr>
      </w:pPr>
    </w:p>
    <w:p w14:paraId="7E847B18" w14:textId="77777777" w:rsidR="00BB6822" w:rsidRPr="000A53E5" w:rsidRDefault="00BB6822" w:rsidP="000A53E5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  <w:r w:rsidRPr="000A53E5">
        <w:rPr>
          <w:rFonts w:ascii="Verdana" w:hAnsi="Verdana" w:cs="Arial"/>
          <w:b/>
          <w:sz w:val="20"/>
          <w:szCs w:val="20"/>
        </w:rPr>
        <w:t xml:space="preserve">I </w:t>
      </w:r>
      <w:r w:rsidRPr="000A53E5">
        <w:rPr>
          <w:rFonts w:ascii="Verdana" w:hAnsi="Verdana" w:cs="Arial"/>
          <w:sz w:val="20"/>
          <w:szCs w:val="20"/>
        </w:rPr>
        <w:t xml:space="preserve">– Palavra </w:t>
      </w:r>
      <w:proofErr w:type="gramStart"/>
      <w:r w:rsidRPr="000A53E5">
        <w:rPr>
          <w:rFonts w:ascii="Verdana" w:hAnsi="Verdana" w:cs="Arial"/>
          <w:sz w:val="20"/>
          <w:szCs w:val="20"/>
        </w:rPr>
        <w:t>facultada  aos</w:t>
      </w:r>
      <w:proofErr w:type="gramEnd"/>
      <w:r w:rsidRPr="000A53E5">
        <w:rPr>
          <w:rFonts w:ascii="Verdana" w:hAnsi="Verdana" w:cs="Arial"/>
          <w:sz w:val="20"/>
          <w:szCs w:val="20"/>
        </w:rPr>
        <w:t xml:space="preserve"> Vereadores inscritos.</w:t>
      </w:r>
    </w:p>
    <w:p w14:paraId="3B735110" w14:textId="77777777" w:rsidR="00BB6822" w:rsidRPr="000A53E5" w:rsidRDefault="00BB6822" w:rsidP="000A53E5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</w:p>
    <w:p w14:paraId="51F9AAB4" w14:textId="77777777" w:rsidR="00BB6822" w:rsidRPr="000A53E5" w:rsidRDefault="00BB6822" w:rsidP="000A53E5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</w:p>
    <w:p w14:paraId="721697B3" w14:textId="77777777" w:rsidR="00BB6822" w:rsidRPr="000A53E5" w:rsidRDefault="00BB6822" w:rsidP="000A53E5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14:paraId="67C6A5D6" w14:textId="77777777" w:rsidR="00BB6822" w:rsidRPr="000A53E5" w:rsidRDefault="00BB6822" w:rsidP="000A53E5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  <w:r w:rsidRPr="000A53E5">
        <w:rPr>
          <w:rFonts w:ascii="Verdana" w:hAnsi="Verdana" w:cs="Arial"/>
          <w:sz w:val="20"/>
          <w:szCs w:val="20"/>
        </w:rPr>
        <w:t>Plenário “</w:t>
      </w:r>
      <w:r w:rsidRPr="000A53E5">
        <w:rPr>
          <w:rFonts w:ascii="Verdana" w:hAnsi="Verdana" w:cs="Arial"/>
          <w:b/>
          <w:sz w:val="20"/>
          <w:szCs w:val="20"/>
        </w:rPr>
        <w:t>Luciano de Argolo</w:t>
      </w:r>
      <w:r w:rsidRPr="000A53E5">
        <w:rPr>
          <w:rFonts w:ascii="Verdana" w:hAnsi="Verdana" w:cs="Arial"/>
          <w:sz w:val="20"/>
          <w:szCs w:val="20"/>
        </w:rPr>
        <w:t xml:space="preserve">”, </w:t>
      </w:r>
      <w:r w:rsidRPr="000A53E5">
        <w:rPr>
          <w:rFonts w:ascii="Verdana" w:hAnsi="Verdana" w:cs="Arial"/>
          <w:b/>
          <w:sz w:val="20"/>
          <w:szCs w:val="20"/>
        </w:rPr>
        <w:t>0</w:t>
      </w:r>
      <w:r w:rsidR="005A0CB7" w:rsidRPr="000A53E5">
        <w:rPr>
          <w:rFonts w:ascii="Verdana" w:hAnsi="Verdana" w:cs="Arial"/>
          <w:b/>
          <w:sz w:val="20"/>
          <w:szCs w:val="20"/>
        </w:rPr>
        <w:t>9</w:t>
      </w:r>
      <w:r w:rsidRPr="000A53E5">
        <w:rPr>
          <w:rFonts w:ascii="Verdana" w:hAnsi="Verdana" w:cs="Arial"/>
          <w:b/>
          <w:sz w:val="20"/>
          <w:szCs w:val="20"/>
        </w:rPr>
        <w:t xml:space="preserve"> de </w:t>
      </w:r>
      <w:proofErr w:type="gramStart"/>
      <w:r w:rsidRPr="000A53E5">
        <w:rPr>
          <w:rFonts w:ascii="Verdana" w:hAnsi="Verdana" w:cs="Arial"/>
          <w:b/>
          <w:sz w:val="20"/>
          <w:szCs w:val="20"/>
        </w:rPr>
        <w:t xml:space="preserve">Março  </w:t>
      </w:r>
      <w:r w:rsidRPr="000A53E5">
        <w:rPr>
          <w:rFonts w:ascii="Verdana" w:hAnsi="Verdana" w:cs="Arial"/>
          <w:sz w:val="20"/>
          <w:szCs w:val="20"/>
        </w:rPr>
        <w:t>de</w:t>
      </w:r>
      <w:proofErr w:type="gramEnd"/>
      <w:r w:rsidRPr="000A53E5">
        <w:rPr>
          <w:rFonts w:ascii="Verdana" w:hAnsi="Verdana" w:cs="Arial"/>
          <w:sz w:val="20"/>
          <w:szCs w:val="20"/>
        </w:rPr>
        <w:t xml:space="preserve"> 2026.</w:t>
      </w:r>
    </w:p>
    <w:p w14:paraId="4AD4EDAA" w14:textId="77777777" w:rsidR="00BB6822" w:rsidRPr="000A53E5" w:rsidRDefault="00BB6822" w:rsidP="000A53E5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</w:p>
    <w:p w14:paraId="65AE7450" w14:textId="77777777" w:rsidR="00BB6822" w:rsidRPr="000A53E5" w:rsidRDefault="00BB6822" w:rsidP="000A53E5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</w:p>
    <w:p w14:paraId="70B10DEE" w14:textId="77777777" w:rsidR="00BB6822" w:rsidRPr="000A53E5" w:rsidRDefault="00BB6822" w:rsidP="000A53E5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</w:p>
    <w:p w14:paraId="537060BD" w14:textId="77777777" w:rsidR="00BB6822" w:rsidRPr="000A53E5" w:rsidRDefault="00BB6822" w:rsidP="000A53E5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</w:p>
    <w:p w14:paraId="193C277A" w14:textId="77777777" w:rsidR="00BB6822" w:rsidRPr="000A53E5" w:rsidRDefault="00BB6822" w:rsidP="000A53E5">
      <w:pPr>
        <w:pStyle w:val="SemEspaamento"/>
        <w:spacing w:line="276" w:lineRule="auto"/>
        <w:jc w:val="center"/>
        <w:rPr>
          <w:rFonts w:ascii="Verdana" w:hAnsi="Verdana" w:cs="Arial"/>
          <w:sz w:val="20"/>
          <w:szCs w:val="20"/>
        </w:rPr>
      </w:pPr>
    </w:p>
    <w:p w14:paraId="33C32D9E" w14:textId="77777777" w:rsidR="00BB6822" w:rsidRPr="000A53E5" w:rsidRDefault="00BB6822" w:rsidP="000A53E5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0A53E5">
        <w:rPr>
          <w:rFonts w:ascii="Verdana" w:hAnsi="Verdana" w:cs="Arial"/>
          <w:b/>
          <w:sz w:val="20"/>
          <w:szCs w:val="20"/>
        </w:rPr>
        <w:t>IVAN FERREIRA VASCONCELOS</w:t>
      </w:r>
    </w:p>
    <w:p w14:paraId="61B9C603" w14:textId="77777777" w:rsidR="00BB6822" w:rsidRPr="000A53E5" w:rsidRDefault="00BB6822" w:rsidP="000A53E5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  <w:sz w:val="20"/>
          <w:szCs w:val="20"/>
        </w:rPr>
      </w:pPr>
      <w:r w:rsidRPr="000A53E5">
        <w:rPr>
          <w:rFonts w:ascii="Verdana" w:hAnsi="Verdana" w:cs="Arial"/>
          <w:sz w:val="20"/>
          <w:szCs w:val="20"/>
        </w:rPr>
        <w:t>Presidente do Poder Legislativo Municipal</w:t>
      </w:r>
    </w:p>
    <w:p w14:paraId="2EEE4319" w14:textId="77777777" w:rsidR="00BB6822" w:rsidRPr="00B90A58" w:rsidRDefault="00BB6822" w:rsidP="00BB6822">
      <w:pPr>
        <w:rPr>
          <w:rFonts w:ascii="Verdana" w:hAnsi="Verdana"/>
          <w:sz w:val="20"/>
          <w:szCs w:val="20"/>
        </w:rPr>
      </w:pPr>
    </w:p>
    <w:p w14:paraId="0590E00A" w14:textId="77777777" w:rsidR="00BB6822" w:rsidRPr="00B90A58" w:rsidRDefault="00BB6822" w:rsidP="00BB6822">
      <w:pPr>
        <w:rPr>
          <w:rFonts w:ascii="Verdana" w:hAnsi="Verdana"/>
          <w:sz w:val="20"/>
          <w:szCs w:val="20"/>
        </w:rPr>
      </w:pPr>
    </w:p>
    <w:p w14:paraId="21EF9DD3" w14:textId="77777777" w:rsidR="00BB6822" w:rsidRPr="00B90A58" w:rsidRDefault="00BB6822" w:rsidP="00BB6822">
      <w:pPr>
        <w:rPr>
          <w:rFonts w:ascii="Verdana" w:hAnsi="Verdana"/>
          <w:sz w:val="20"/>
          <w:szCs w:val="20"/>
        </w:rPr>
      </w:pPr>
    </w:p>
    <w:p w14:paraId="0086785B" w14:textId="77777777" w:rsidR="00BB6822" w:rsidRPr="00B90A58" w:rsidRDefault="00BB6822" w:rsidP="00BB6822">
      <w:pPr>
        <w:rPr>
          <w:rFonts w:ascii="Verdana" w:hAnsi="Verdana"/>
          <w:sz w:val="20"/>
          <w:szCs w:val="20"/>
        </w:rPr>
      </w:pPr>
    </w:p>
    <w:p w14:paraId="41C3E039" w14:textId="77777777" w:rsidR="00BB6822" w:rsidRPr="00B90A58" w:rsidRDefault="00BB6822" w:rsidP="00BB6822">
      <w:pPr>
        <w:rPr>
          <w:rFonts w:ascii="Verdana" w:hAnsi="Verdana"/>
          <w:sz w:val="20"/>
          <w:szCs w:val="20"/>
        </w:rPr>
      </w:pPr>
    </w:p>
    <w:p w14:paraId="127DC826" w14:textId="77777777" w:rsidR="00BB6822" w:rsidRPr="00B90A58" w:rsidRDefault="00BB6822" w:rsidP="00BB6822">
      <w:pPr>
        <w:rPr>
          <w:rFonts w:ascii="Verdana" w:hAnsi="Verdana"/>
          <w:sz w:val="20"/>
          <w:szCs w:val="20"/>
        </w:rPr>
      </w:pPr>
    </w:p>
    <w:p w14:paraId="7E7405C9" w14:textId="77777777" w:rsidR="00BB6822" w:rsidRPr="00B90A58" w:rsidRDefault="00BB6822" w:rsidP="00BB6822">
      <w:pPr>
        <w:rPr>
          <w:rFonts w:ascii="Verdana" w:hAnsi="Verdana"/>
          <w:sz w:val="20"/>
          <w:szCs w:val="20"/>
        </w:rPr>
      </w:pPr>
    </w:p>
    <w:p w14:paraId="440EE1C3" w14:textId="77777777" w:rsidR="00BB6822" w:rsidRPr="00B90A58" w:rsidRDefault="00BB6822" w:rsidP="00BB6822">
      <w:pPr>
        <w:rPr>
          <w:rFonts w:ascii="Verdana" w:hAnsi="Verdana"/>
          <w:sz w:val="20"/>
          <w:szCs w:val="20"/>
        </w:rPr>
      </w:pPr>
    </w:p>
    <w:p w14:paraId="09F7C57E" w14:textId="77777777" w:rsidR="00BB6822" w:rsidRPr="00B90A58" w:rsidRDefault="00BB6822" w:rsidP="00BB6822">
      <w:pPr>
        <w:rPr>
          <w:rFonts w:ascii="Verdana" w:hAnsi="Verdana"/>
          <w:sz w:val="20"/>
          <w:szCs w:val="20"/>
        </w:rPr>
      </w:pPr>
    </w:p>
    <w:p w14:paraId="0160297A" w14:textId="77777777" w:rsidR="00BB6822" w:rsidRPr="00344273" w:rsidRDefault="00BB6822" w:rsidP="00BB6822">
      <w:pPr>
        <w:rPr>
          <w:rFonts w:ascii="Verdana" w:hAnsi="Verdana"/>
          <w:sz w:val="22"/>
          <w:szCs w:val="22"/>
        </w:rPr>
      </w:pPr>
    </w:p>
    <w:p w14:paraId="6123D15C" w14:textId="77777777" w:rsidR="00BB6822" w:rsidRPr="00344273" w:rsidRDefault="00BB6822" w:rsidP="00BB6822">
      <w:pPr>
        <w:rPr>
          <w:rFonts w:ascii="Verdana" w:hAnsi="Verdana"/>
          <w:sz w:val="22"/>
          <w:szCs w:val="22"/>
        </w:rPr>
      </w:pPr>
    </w:p>
    <w:p w14:paraId="36239E6D" w14:textId="77777777" w:rsidR="00BB6822" w:rsidRDefault="00BB6822" w:rsidP="00BB6822">
      <w:pPr>
        <w:rPr>
          <w:rFonts w:ascii="Verdana" w:hAnsi="Verdana"/>
          <w:sz w:val="20"/>
          <w:szCs w:val="20"/>
        </w:rPr>
      </w:pPr>
    </w:p>
    <w:p w14:paraId="0F817F09" w14:textId="77777777" w:rsidR="00BB6822" w:rsidRPr="00D92371" w:rsidRDefault="00BB6822" w:rsidP="00BB6822">
      <w:pPr>
        <w:rPr>
          <w:rFonts w:ascii="Verdana" w:hAnsi="Verdana"/>
          <w:sz w:val="20"/>
          <w:szCs w:val="20"/>
        </w:rPr>
      </w:pPr>
    </w:p>
    <w:p w14:paraId="75F34206" w14:textId="77777777" w:rsidR="00BB6822" w:rsidRPr="00D92371" w:rsidRDefault="00BB6822" w:rsidP="00BB6822">
      <w:pPr>
        <w:pStyle w:val="Ttulo7"/>
        <w:rPr>
          <w:rFonts w:ascii="Verdana" w:hAnsi="Verdana"/>
          <w:color w:val="auto"/>
          <w:sz w:val="20"/>
          <w:szCs w:val="20"/>
        </w:rPr>
      </w:pPr>
      <w:r w:rsidRPr="00D92371">
        <w:rPr>
          <w:rFonts w:ascii="Verdana" w:hAnsi="Verdana"/>
          <w:color w:val="auto"/>
          <w:sz w:val="20"/>
          <w:szCs w:val="20"/>
        </w:rPr>
        <w:t xml:space="preserve">            </w:t>
      </w:r>
    </w:p>
    <w:p w14:paraId="1038E482" w14:textId="77777777" w:rsidR="00BB6822" w:rsidRPr="00825520" w:rsidRDefault="00BB6822" w:rsidP="00BB6822">
      <w:pPr>
        <w:rPr>
          <w:rFonts w:ascii="Verdana" w:hAnsi="Verdana"/>
          <w:sz w:val="22"/>
          <w:szCs w:val="22"/>
        </w:rPr>
      </w:pPr>
    </w:p>
    <w:p w14:paraId="71A2FA4F" w14:textId="77777777" w:rsidR="00D17DC8" w:rsidRDefault="00D17DC8"/>
    <w:sectPr w:rsidR="00D17DC8" w:rsidSect="00423C47">
      <w:pgSz w:w="11906" w:h="16838"/>
      <w:pgMar w:top="1135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22"/>
    <w:rsid w:val="0003620D"/>
    <w:rsid w:val="00094DFC"/>
    <w:rsid w:val="000A53E5"/>
    <w:rsid w:val="00164196"/>
    <w:rsid w:val="003E3749"/>
    <w:rsid w:val="00482A07"/>
    <w:rsid w:val="004D600E"/>
    <w:rsid w:val="004F1667"/>
    <w:rsid w:val="005711F3"/>
    <w:rsid w:val="005A0CB7"/>
    <w:rsid w:val="005E4738"/>
    <w:rsid w:val="006421E0"/>
    <w:rsid w:val="00654BFF"/>
    <w:rsid w:val="006E6E22"/>
    <w:rsid w:val="008B37BD"/>
    <w:rsid w:val="008C6DB9"/>
    <w:rsid w:val="00913F55"/>
    <w:rsid w:val="00AE198B"/>
    <w:rsid w:val="00AF62D5"/>
    <w:rsid w:val="00B279BA"/>
    <w:rsid w:val="00BB6822"/>
    <w:rsid w:val="00BC3618"/>
    <w:rsid w:val="00D17DC8"/>
    <w:rsid w:val="00ED66EE"/>
    <w:rsid w:val="00F46466"/>
    <w:rsid w:val="00FC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22944"/>
  <w15:docId w15:val="{947A8B2D-EDA8-4565-9C8B-598DBD15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BB6822"/>
    <w:pPr>
      <w:keepNext/>
      <w:jc w:val="center"/>
      <w:outlineLvl w:val="0"/>
    </w:pPr>
    <w:rPr>
      <w:b/>
      <w:bCs/>
      <w:sz w:val="36"/>
      <w:u w:val="single"/>
    </w:rPr>
  </w:style>
  <w:style w:type="paragraph" w:styleId="Ttulo7">
    <w:name w:val="heading 7"/>
    <w:basedOn w:val="Normal"/>
    <w:next w:val="Normal"/>
    <w:link w:val="Ttulo7Char"/>
    <w:qFormat/>
    <w:rsid w:val="00BB6822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BB6822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7Char">
    <w:name w:val="Título 7 Char"/>
    <w:basedOn w:val="Fontepargpadro"/>
    <w:link w:val="Ttulo7"/>
    <w:rsid w:val="00BB6822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paragraph" w:styleId="Recuodecorpodetexto">
    <w:name w:val="Body Text Indent"/>
    <w:basedOn w:val="Normal"/>
    <w:link w:val="RecuodecorpodetextoChar"/>
    <w:rsid w:val="00BB6822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BB6822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BB6822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aliases w:val="Normal_IC"/>
    <w:basedOn w:val="Fontepargpadro"/>
    <w:uiPriority w:val="22"/>
    <w:qFormat/>
    <w:rsid w:val="00BB6822"/>
    <w:rPr>
      <w:b/>
      <w:bCs/>
    </w:rPr>
  </w:style>
  <w:style w:type="paragraph" w:styleId="Ttulo">
    <w:name w:val="Title"/>
    <w:basedOn w:val="Normal"/>
    <w:link w:val="TtuloChar"/>
    <w:qFormat/>
    <w:rsid w:val="00BB6822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BB682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fontstyle01">
    <w:name w:val="fontstyle01"/>
    <w:basedOn w:val="Fontepargpadro"/>
    <w:rsid w:val="006421E0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1906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</dc:creator>
  <cp:lastModifiedBy>Usuario</cp:lastModifiedBy>
  <cp:revision>2</cp:revision>
  <dcterms:created xsi:type="dcterms:W3CDTF">2026-03-09T15:29:00Z</dcterms:created>
  <dcterms:modified xsi:type="dcterms:W3CDTF">2026-03-09T15:29:00Z</dcterms:modified>
</cp:coreProperties>
</file>