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051" w:rsidRPr="00D73A99" w:rsidRDefault="00B96051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B96051" w:rsidRPr="00D73A99" w:rsidRDefault="00B96051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37523D" w:rsidRPr="00D73A99" w:rsidRDefault="0037523D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37523D" w:rsidRPr="00D73A99" w:rsidRDefault="0037523D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37523D" w:rsidRPr="00D73A99" w:rsidRDefault="0037523D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9D064F" w:rsidRPr="00D73A99" w:rsidRDefault="00D73A99" w:rsidP="00D73A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  <w:bookmarkStart w:id="0" w:name="_GoBack"/>
      <w:bookmarkEnd w:id="0"/>
      <w:r w:rsidRPr="00D73A9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REDAÇÃO FINAL AO </w:t>
      </w:r>
      <w:r w:rsidR="00FF2AC9" w:rsidRPr="00D73A9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PROJETO DE LEI N° 003</w:t>
      </w:r>
      <w:r w:rsidR="009D064F" w:rsidRPr="00D73A9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/2024</w:t>
      </w:r>
    </w:p>
    <w:p w:rsidR="009D064F" w:rsidRPr="00D73A99" w:rsidRDefault="009D064F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9D064F" w:rsidRPr="00D73A99" w:rsidRDefault="009D064F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9D064F" w:rsidRPr="00D73A99" w:rsidRDefault="009D064F" w:rsidP="00872277">
      <w:pPr>
        <w:ind w:left="3540" w:right="-285"/>
        <w:rPr>
          <w:rFonts w:ascii="Times New Roman" w:hAnsi="Times New Roman" w:cs="Times New Roman"/>
          <w:b/>
          <w:sz w:val="24"/>
          <w:szCs w:val="24"/>
        </w:rPr>
      </w:pPr>
      <w:r w:rsidRPr="00D73A99">
        <w:rPr>
          <w:rFonts w:ascii="Times New Roman" w:hAnsi="Times New Roman" w:cs="Times New Roman"/>
          <w:b/>
          <w:sz w:val="24"/>
          <w:szCs w:val="24"/>
        </w:rPr>
        <w:t>“Altera o</w:t>
      </w:r>
      <w:r w:rsidR="000842F7" w:rsidRPr="00D73A99">
        <w:rPr>
          <w:rFonts w:ascii="Times New Roman" w:hAnsi="Times New Roman" w:cs="Times New Roman"/>
          <w:b/>
          <w:sz w:val="24"/>
          <w:szCs w:val="24"/>
        </w:rPr>
        <w:t xml:space="preserve"> artigo 1° da Lei Municipal 2.62</w:t>
      </w:r>
      <w:r w:rsidRPr="00D73A99">
        <w:rPr>
          <w:rFonts w:ascii="Times New Roman" w:hAnsi="Times New Roman" w:cs="Times New Roman"/>
          <w:b/>
          <w:sz w:val="24"/>
          <w:szCs w:val="24"/>
        </w:rPr>
        <w:t>7/2</w:t>
      </w:r>
      <w:r w:rsidR="00FF2AC9" w:rsidRPr="00D73A99">
        <w:rPr>
          <w:rFonts w:ascii="Times New Roman" w:hAnsi="Times New Roman" w:cs="Times New Roman"/>
          <w:b/>
          <w:sz w:val="24"/>
          <w:szCs w:val="24"/>
        </w:rPr>
        <w:t xml:space="preserve">019, de 27 de maio de 2019 e da </w:t>
      </w:r>
      <w:r w:rsidRPr="00D73A99">
        <w:rPr>
          <w:rFonts w:ascii="Times New Roman" w:hAnsi="Times New Roman" w:cs="Times New Roman"/>
          <w:b/>
          <w:sz w:val="24"/>
          <w:szCs w:val="24"/>
        </w:rPr>
        <w:t>outras providencias”.</w:t>
      </w:r>
    </w:p>
    <w:p w:rsidR="009D064F" w:rsidRPr="00D73A99" w:rsidRDefault="009D064F" w:rsidP="009D064F">
      <w:pPr>
        <w:shd w:val="clear" w:color="auto" w:fill="FFFFFF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9D064F" w:rsidRPr="00D73A99" w:rsidRDefault="009D064F" w:rsidP="009D064F">
      <w:pPr>
        <w:shd w:val="clear" w:color="auto" w:fill="FFFFFF"/>
        <w:spacing w:after="0" w:line="240" w:lineRule="auto"/>
        <w:ind w:left="3540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:rsidR="00D73A99" w:rsidRPr="00D73A99" w:rsidRDefault="00D73A99" w:rsidP="00D73A9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19214"/>
      <w:bookmarkStart w:id="2" w:name="19216"/>
      <w:bookmarkEnd w:id="1"/>
      <w:r w:rsidRPr="00D73A99">
        <w:rPr>
          <w:rFonts w:ascii="Times New Roman" w:hAnsi="Times New Roman" w:cs="Times New Roman"/>
          <w:sz w:val="24"/>
          <w:szCs w:val="24"/>
        </w:rPr>
        <w:t>A</w:t>
      </w:r>
      <w:r w:rsidRPr="00D73A99">
        <w:rPr>
          <w:rFonts w:ascii="Times New Roman" w:hAnsi="Times New Roman" w:cs="Times New Roman"/>
          <w:b/>
          <w:sz w:val="24"/>
          <w:szCs w:val="24"/>
        </w:rPr>
        <w:t xml:space="preserve"> PRESIDENTE </w:t>
      </w:r>
      <w:r w:rsidRPr="00D73A99">
        <w:rPr>
          <w:rFonts w:ascii="Times New Roman" w:hAnsi="Times New Roman" w:cs="Times New Roman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9D064F" w:rsidRPr="00D73A99" w:rsidRDefault="009D064F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D064F" w:rsidRPr="00D73A99" w:rsidRDefault="0037523D" w:rsidP="0037523D">
      <w:pPr>
        <w:shd w:val="clear" w:color="auto" w:fill="FFFFFF"/>
        <w:tabs>
          <w:tab w:val="left" w:pos="49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</w:p>
    <w:p w:rsidR="009D064F" w:rsidRPr="00D73A99" w:rsidRDefault="009D064F" w:rsidP="006168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1º</w:t>
      </w:r>
      <w:r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bookmarkEnd w:id="2"/>
      <w:r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  </w:t>
      </w:r>
      <w:bookmarkStart w:id="3" w:name="19218"/>
      <w:r w:rsidR="00616801"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O a</w:t>
      </w:r>
      <w:r w:rsidRPr="00D73A99">
        <w:rPr>
          <w:rFonts w:ascii="Times New Roman" w:hAnsi="Times New Roman" w:cs="Times New Roman"/>
          <w:sz w:val="24"/>
          <w:szCs w:val="24"/>
          <w:shd w:val="clear" w:color="auto" w:fill="FFFFFF"/>
        </w:rPr>
        <w:t>rtigo 1</w:t>
      </w:r>
      <w:r w:rsidR="00616801" w:rsidRPr="00D73A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º </w:t>
      </w:r>
      <w:r w:rsidRPr="00D73A99">
        <w:rPr>
          <w:rFonts w:ascii="Times New Roman" w:hAnsi="Times New Roman" w:cs="Times New Roman"/>
          <w:sz w:val="24"/>
          <w:szCs w:val="24"/>
          <w:shd w:val="clear" w:color="auto" w:fill="FFFFFF"/>
        </w:rPr>
        <w:t>da Lei Municipal nº 2.627</w:t>
      </w:r>
      <w:r w:rsidR="00616801" w:rsidRPr="00D73A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de </w:t>
      </w:r>
      <w:r w:rsidRPr="00D73A99">
        <w:rPr>
          <w:rFonts w:ascii="Times New Roman" w:hAnsi="Times New Roman" w:cs="Times New Roman"/>
          <w:sz w:val="24"/>
          <w:szCs w:val="24"/>
          <w:shd w:val="clear" w:color="auto" w:fill="FFFFFF"/>
        </w:rPr>
        <w:t>27 de maio de 2019, passa a vigorar com a seguinte redação</w:t>
      </w:r>
      <w:r w:rsidR="00616801" w:rsidRPr="00D73A9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9D064F" w:rsidRPr="00D73A99" w:rsidRDefault="009D064F" w:rsidP="009D064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064F" w:rsidRPr="00D73A99" w:rsidRDefault="009D064F" w:rsidP="009D064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“Art. 1º.</w:t>
      </w:r>
      <w:bookmarkEnd w:id="3"/>
      <w:r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D73A9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Fica instituída a Gratificação de Sobreaviso, fixada na importância de R$ 300,00 (trezentos reais) por plantão semanal, aplicável aos Servidores ocupantes dos cargos de provimento efetivo de Condutores de Veículos designados para atuação no Conselho Tutelar em regime especial de sobreaviso.</w:t>
      </w:r>
      <w:r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</w:p>
    <w:p w:rsidR="009D064F" w:rsidRPr="00D73A99" w:rsidRDefault="009D064F" w:rsidP="009D0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4" w:name="19220"/>
    </w:p>
    <w:bookmarkEnd w:id="4"/>
    <w:p w:rsidR="00616801" w:rsidRPr="00D73A99" w:rsidRDefault="00616801" w:rsidP="009D06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Art. 2º.</w:t>
      </w:r>
      <w:r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Para cobrir as despesas decorrentes da execução da presente Lei serão utilizados recurso do orçamento municipal.</w:t>
      </w:r>
    </w:p>
    <w:p w:rsidR="00616801" w:rsidRPr="00D73A99" w:rsidRDefault="0037523D" w:rsidP="0037523D">
      <w:pPr>
        <w:tabs>
          <w:tab w:val="left" w:pos="5685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ab/>
      </w:r>
    </w:p>
    <w:p w:rsidR="009D064F" w:rsidRPr="00D73A99" w:rsidRDefault="00872277" w:rsidP="009D06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Art. 3</w:t>
      </w:r>
      <w:r w:rsidR="00616801" w:rsidRPr="00D73A9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º</w:t>
      </w:r>
      <w:r w:rsidR="00616801"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. </w:t>
      </w:r>
      <w:r w:rsidR="009D064F"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Fica</w:t>
      </w:r>
      <w:r w:rsidR="00616801"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</w:t>
      </w:r>
      <w:r w:rsidR="009D064F"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revogada</w:t>
      </w:r>
      <w:r w:rsidR="00616801"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</w:t>
      </w:r>
      <w:r w:rsidR="009D064F" w:rsidRPr="00D73A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as disposições em contrário.</w:t>
      </w:r>
    </w:p>
    <w:p w:rsidR="009D064F" w:rsidRPr="00D73A99" w:rsidRDefault="009D064F" w:rsidP="0087227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:rsidR="009D064F" w:rsidRPr="00D73A99" w:rsidRDefault="00872277" w:rsidP="009D06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A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</w:t>
      </w:r>
      <w:r w:rsidR="009D064F" w:rsidRPr="00D73A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="009D064F"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 v</w:t>
      </w:r>
      <w:r w:rsidR="00B96051"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igor na data da sua publicação, </w:t>
      </w:r>
      <w:r w:rsidR="00FF2AC9"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>para ser aplicada</w:t>
      </w:r>
      <w:r w:rsidRPr="00D73A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partir de 01 de março de 2024.</w:t>
      </w:r>
    </w:p>
    <w:p w:rsidR="009D064F" w:rsidRPr="00D73A99" w:rsidRDefault="009D064F">
      <w:pPr>
        <w:rPr>
          <w:rFonts w:ascii="Times New Roman" w:hAnsi="Times New Roman" w:cs="Times New Roman"/>
        </w:rPr>
      </w:pPr>
    </w:p>
    <w:p w:rsidR="00D73A99" w:rsidRPr="00D73A99" w:rsidRDefault="00D73A99" w:rsidP="00D73A99">
      <w:pPr>
        <w:spacing w:after="0" w:line="240" w:lineRule="auto"/>
        <w:ind w:left="53" w:right="-1"/>
        <w:jc w:val="both"/>
        <w:rPr>
          <w:rFonts w:ascii="Times New Roman" w:hAnsi="Times New Roman" w:cs="Times New Roman"/>
          <w:sz w:val="24"/>
          <w:szCs w:val="24"/>
        </w:rPr>
      </w:pPr>
      <w:r w:rsidRPr="00D73A99">
        <w:rPr>
          <w:rFonts w:ascii="Times New Roman" w:hAnsi="Times New Roman" w:cs="Times New Roman"/>
          <w:sz w:val="24"/>
          <w:szCs w:val="24"/>
        </w:rPr>
        <w:tab/>
        <w:t xml:space="preserve">Da Secretaria da Câmara Municipal de Vereadores de Guarujá do Sul, Estado de Santa Catarina,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D73A99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 w:rsidRPr="00D73A99">
        <w:rPr>
          <w:rFonts w:ascii="Times New Roman" w:hAnsi="Times New Roman" w:cs="Times New Roman"/>
          <w:sz w:val="24"/>
          <w:szCs w:val="24"/>
        </w:rPr>
        <w:t xml:space="preserve"> o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3A99">
        <w:rPr>
          <w:rFonts w:ascii="Times New Roman" w:hAnsi="Times New Roman" w:cs="Times New Roman"/>
          <w:sz w:val="24"/>
          <w:szCs w:val="24"/>
        </w:rPr>
        <w:t>.</w:t>
      </w:r>
    </w:p>
    <w:p w:rsidR="00D73A99" w:rsidRPr="00D73A99" w:rsidRDefault="00D73A99" w:rsidP="00D73A99">
      <w:pPr>
        <w:spacing w:after="0" w:line="240" w:lineRule="auto"/>
        <w:ind w:left="53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D73A99" w:rsidRPr="00D73A99" w:rsidRDefault="00D73A99" w:rsidP="00D73A99">
      <w:pPr>
        <w:spacing w:after="0" w:line="240" w:lineRule="auto"/>
        <w:ind w:left="53" w:right="-1"/>
        <w:jc w:val="both"/>
        <w:rPr>
          <w:rFonts w:ascii="Times New Roman" w:hAnsi="Times New Roman" w:cs="Times New Roman"/>
          <w:sz w:val="24"/>
          <w:szCs w:val="24"/>
        </w:rPr>
      </w:pPr>
      <w:r w:rsidRPr="00D73A99">
        <w:rPr>
          <w:rFonts w:ascii="Times New Roman" w:hAnsi="Times New Roman" w:cs="Times New Roman"/>
          <w:sz w:val="24"/>
          <w:szCs w:val="24"/>
        </w:rPr>
        <w:tab/>
        <w:t>Em sua 15ª Legislatura, 4ª Sessão Legislativa, 2º Período, 61ª Instalação Legislativa.</w:t>
      </w:r>
    </w:p>
    <w:p w:rsidR="00D73A99" w:rsidRPr="00D73A99" w:rsidRDefault="00D73A99" w:rsidP="00D73A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A99" w:rsidRPr="00D73A99" w:rsidRDefault="00D73A99" w:rsidP="00D73A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A99" w:rsidRPr="00D73A99" w:rsidRDefault="00D73A99" w:rsidP="00D73A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A99" w:rsidRPr="00D73A99" w:rsidRDefault="00D73A99" w:rsidP="00D73A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3A99">
        <w:rPr>
          <w:rFonts w:ascii="Times New Roman" w:hAnsi="Times New Roman" w:cs="Times New Roman"/>
          <w:b/>
          <w:bCs/>
          <w:sz w:val="24"/>
          <w:szCs w:val="24"/>
        </w:rPr>
        <w:t>DALVANI ROBERTA LERMEN                            RODRIGO ANDRÉ LUNKES</w:t>
      </w:r>
    </w:p>
    <w:p w:rsidR="00D73A99" w:rsidRPr="00D73A99" w:rsidRDefault="00D73A99" w:rsidP="00D73A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3A99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D73A99">
        <w:rPr>
          <w:rFonts w:ascii="Times New Roman" w:hAnsi="Times New Roman" w:cs="Times New Roman"/>
          <w:bCs/>
          <w:sz w:val="24"/>
          <w:szCs w:val="24"/>
          <w:lang w:val="en-US"/>
        </w:rPr>
        <w:t>Presidente                                                           1ª Secretário</w:t>
      </w:r>
    </w:p>
    <w:p w:rsidR="009D064F" w:rsidRDefault="009D064F">
      <w:pPr>
        <w:rPr>
          <w:rFonts w:ascii="Times New Roman" w:hAnsi="Times New Roman" w:cs="Times New Roman"/>
        </w:rPr>
      </w:pPr>
    </w:p>
    <w:p w:rsidR="0037523D" w:rsidRPr="00D01591" w:rsidRDefault="0037523D">
      <w:pPr>
        <w:rPr>
          <w:rFonts w:ascii="Times New Roman" w:hAnsi="Times New Roman" w:cs="Times New Roman"/>
        </w:rPr>
      </w:pPr>
    </w:p>
    <w:sectPr w:rsidR="0037523D" w:rsidRPr="00D01591" w:rsidSect="00FB2D2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0B3" w:rsidRDefault="003710B3" w:rsidP="0037523D">
      <w:pPr>
        <w:spacing w:after="0" w:line="240" w:lineRule="auto"/>
      </w:pPr>
      <w:r>
        <w:separator/>
      </w:r>
    </w:p>
  </w:endnote>
  <w:endnote w:type="continuationSeparator" w:id="1">
    <w:p w:rsidR="003710B3" w:rsidRDefault="003710B3" w:rsidP="0037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0B3" w:rsidRDefault="003710B3" w:rsidP="0037523D">
      <w:pPr>
        <w:spacing w:after="0" w:line="240" w:lineRule="auto"/>
      </w:pPr>
      <w:r>
        <w:separator/>
      </w:r>
    </w:p>
  </w:footnote>
  <w:footnote w:type="continuationSeparator" w:id="1">
    <w:p w:rsidR="003710B3" w:rsidRDefault="003710B3" w:rsidP="0037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23D" w:rsidRPr="0037523D" w:rsidRDefault="0037523D" w:rsidP="0037523D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064F"/>
    <w:rsid w:val="000842F7"/>
    <w:rsid w:val="000F05D4"/>
    <w:rsid w:val="000F3EC1"/>
    <w:rsid w:val="00195A87"/>
    <w:rsid w:val="0030765F"/>
    <w:rsid w:val="003710B3"/>
    <w:rsid w:val="0037523D"/>
    <w:rsid w:val="004F2AC9"/>
    <w:rsid w:val="00533830"/>
    <w:rsid w:val="00616801"/>
    <w:rsid w:val="0068200A"/>
    <w:rsid w:val="0079279C"/>
    <w:rsid w:val="00872277"/>
    <w:rsid w:val="00873D05"/>
    <w:rsid w:val="009D064F"/>
    <w:rsid w:val="00B96051"/>
    <w:rsid w:val="00D01591"/>
    <w:rsid w:val="00D73A99"/>
    <w:rsid w:val="00FB2D2F"/>
    <w:rsid w:val="00FF2A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D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D064F"/>
    <w:rPr>
      <w:color w:val="0000FF"/>
      <w:u w:val="single"/>
    </w:rPr>
  </w:style>
  <w:style w:type="paragraph" w:customStyle="1" w:styleId="Jurisprudncias">
    <w:name w:val="Jurisprudências"/>
    <w:basedOn w:val="Normal"/>
    <w:link w:val="JurisprudnciasChar"/>
    <w:qFormat/>
    <w:rsid w:val="009D064F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character" w:customStyle="1" w:styleId="JurisprudnciasChar">
    <w:name w:val="Jurisprudências Char"/>
    <w:link w:val="Jurisprudncias"/>
    <w:rsid w:val="009D064F"/>
    <w:rPr>
      <w:rFonts w:ascii="Arial" w:eastAsia="Calibri" w:hAnsi="Arial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375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523D"/>
  </w:style>
  <w:style w:type="paragraph" w:styleId="Rodap">
    <w:name w:val="footer"/>
    <w:basedOn w:val="Normal"/>
    <w:link w:val="RodapChar"/>
    <w:uiPriority w:val="99"/>
    <w:unhideWhenUsed/>
    <w:rsid w:val="00375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523D"/>
  </w:style>
  <w:style w:type="paragraph" w:styleId="Textodebalo">
    <w:name w:val="Balloon Text"/>
    <w:basedOn w:val="Normal"/>
    <w:link w:val="TextodebaloChar"/>
    <w:unhideWhenUsed/>
    <w:rsid w:val="0037523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752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7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8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0870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2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0797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4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39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2373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3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6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1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3477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70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222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7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7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15551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7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75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8184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22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78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10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9223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95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38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526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68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273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197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5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1823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76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4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8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143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1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5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667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1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7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48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018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14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0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093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1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4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31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9793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63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50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46027">
                  <w:marLeft w:val="0"/>
                  <w:marRight w:val="0"/>
                  <w:marTop w:val="5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8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130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34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8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775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640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2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89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Câmara</cp:lastModifiedBy>
  <cp:revision>2</cp:revision>
  <cp:lastPrinted>2024-03-14T19:27:00Z</cp:lastPrinted>
  <dcterms:created xsi:type="dcterms:W3CDTF">2024-03-14T19:28:00Z</dcterms:created>
  <dcterms:modified xsi:type="dcterms:W3CDTF">2024-03-14T19:28:00Z</dcterms:modified>
</cp:coreProperties>
</file>