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61BA2" w14:textId="77777777" w:rsidR="00D83E1E" w:rsidRPr="00D83E1E" w:rsidRDefault="00D83E1E" w:rsidP="00006F5A">
      <w:pPr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4BBC58B1" w14:textId="77777777" w:rsidR="00CA370D" w:rsidRPr="00CA370D" w:rsidRDefault="00CA370D" w:rsidP="00006F5A">
      <w:pPr>
        <w:spacing w:after="120" w:line="360" w:lineRule="auto"/>
        <w:ind w:right="-426"/>
        <w:jc w:val="both"/>
        <w:rPr>
          <w:rFonts w:ascii="Arial" w:eastAsia="Aptos" w:hAnsi="Arial"/>
          <w:b/>
          <w:bCs/>
          <w:kern w:val="2"/>
          <w:sz w:val="24"/>
          <w:lang w:eastAsia="en-US"/>
          <w14:ligatures w14:val="standardContextual"/>
        </w:rPr>
      </w:pPr>
      <w:r w:rsidRPr="00CA370D">
        <w:rPr>
          <w:rFonts w:ascii="Arial" w:eastAsia="Aptos" w:hAnsi="Arial"/>
          <w:b/>
          <w:bCs/>
          <w:kern w:val="2"/>
          <w:sz w:val="24"/>
          <w:lang w:eastAsia="en-US"/>
          <w14:ligatures w14:val="standardContextual"/>
        </w:rPr>
        <w:t>PROPOSTA DE EMENDA A LEI ORGÂNICA N° 02 DE 24 DE NOVEMBRO DE 2025</w:t>
      </w:r>
    </w:p>
    <w:p w14:paraId="13A3670E" w14:textId="77777777" w:rsidR="00CA370D" w:rsidRPr="00CA370D" w:rsidRDefault="00CA370D" w:rsidP="00006F5A">
      <w:pPr>
        <w:spacing w:after="120" w:line="360" w:lineRule="auto"/>
        <w:ind w:right="-426"/>
        <w:jc w:val="both"/>
        <w:rPr>
          <w:rFonts w:ascii="Arial" w:eastAsia="Aptos" w:hAnsi="Arial"/>
          <w:b/>
          <w:bCs/>
          <w:color w:val="FF0000"/>
          <w:kern w:val="2"/>
          <w:sz w:val="24"/>
          <w:lang w:eastAsia="en-US"/>
          <w14:ligatures w14:val="standardContextual"/>
        </w:rPr>
      </w:pPr>
    </w:p>
    <w:p w14:paraId="7EB53503" w14:textId="457A729A" w:rsidR="00CA370D" w:rsidRPr="00CA370D" w:rsidRDefault="00006F5A" w:rsidP="00006F5A">
      <w:pPr>
        <w:spacing w:after="120" w:line="360" w:lineRule="auto"/>
        <w:ind w:left="5529" w:right="-426"/>
        <w:jc w:val="both"/>
        <w:rPr>
          <w:rFonts w:ascii="Arial" w:eastAsia="Aptos" w:hAnsi="Arial"/>
          <w:kern w:val="2"/>
          <w:sz w:val="24"/>
          <w:lang w:eastAsia="en-US"/>
          <w14:ligatures w14:val="standardContextual"/>
        </w:rPr>
      </w:pPr>
      <w:r w:rsidRPr="001B2B70">
        <w:rPr>
          <w:rFonts w:ascii="Arial" w:eastAsia="Aptos" w:hAnsi="Arial"/>
          <w:kern w:val="2"/>
          <w:sz w:val="24"/>
          <w:lang w:eastAsia="en-US"/>
          <w14:ligatures w14:val="standardContextual"/>
        </w:rPr>
        <w:t>“</w:t>
      </w:r>
      <w:r w:rsidR="00CA370D" w:rsidRPr="00CA370D">
        <w:rPr>
          <w:rFonts w:ascii="Arial" w:eastAsia="Aptos" w:hAnsi="Arial"/>
          <w:kern w:val="2"/>
          <w:sz w:val="24"/>
          <w:lang w:eastAsia="en-US"/>
          <w14:ligatures w14:val="standardContextual"/>
        </w:rPr>
        <w:t>Modifica o inciso I</w:t>
      </w:r>
      <w:r w:rsidR="00CA370D" w:rsidRPr="001B2B70">
        <w:rPr>
          <w:rFonts w:ascii="Arial" w:eastAsia="Aptos" w:hAnsi="Arial"/>
          <w:kern w:val="2"/>
          <w:sz w:val="24"/>
          <w:lang w:eastAsia="en-US"/>
          <w14:ligatures w14:val="standardContextual"/>
        </w:rPr>
        <w:t>I</w:t>
      </w:r>
      <w:r w:rsidR="00CA370D" w:rsidRPr="00CA370D">
        <w:rPr>
          <w:rFonts w:ascii="Arial" w:eastAsia="Aptos" w:hAnsi="Arial"/>
          <w:kern w:val="2"/>
          <w:sz w:val="24"/>
          <w:lang w:eastAsia="en-US"/>
          <w14:ligatures w14:val="standardContextual"/>
        </w:rPr>
        <w:t xml:space="preserve"> do </w:t>
      </w:r>
      <w:r w:rsidR="00CA370D" w:rsidRPr="001B2B70">
        <w:rPr>
          <w:rFonts w:ascii="Arial" w:eastAsia="Aptos" w:hAnsi="Arial"/>
          <w:kern w:val="2"/>
          <w:sz w:val="24"/>
          <w:lang w:eastAsia="en-US"/>
          <w14:ligatures w14:val="standardContextual"/>
        </w:rPr>
        <w:t>Parágrafo 3° do Art.</w:t>
      </w:r>
      <w:r w:rsidR="00CA370D" w:rsidRPr="00CA370D">
        <w:rPr>
          <w:rFonts w:ascii="Arial" w:eastAsia="Aptos" w:hAnsi="Arial"/>
          <w:kern w:val="2"/>
          <w:sz w:val="24"/>
          <w:lang w:eastAsia="en-US"/>
          <w14:ligatures w14:val="standardContextual"/>
        </w:rPr>
        <w:t xml:space="preserve"> 2</w:t>
      </w:r>
      <w:r w:rsidR="00CA370D" w:rsidRPr="001B2B70">
        <w:rPr>
          <w:rFonts w:ascii="Arial" w:eastAsia="Aptos" w:hAnsi="Arial"/>
          <w:kern w:val="2"/>
          <w:sz w:val="24"/>
          <w:lang w:eastAsia="en-US"/>
          <w14:ligatures w14:val="standardContextual"/>
        </w:rPr>
        <w:t>1</w:t>
      </w:r>
      <w:r w:rsidR="00CA370D" w:rsidRPr="00CA370D">
        <w:rPr>
          <w:rFonts w:ascii="Arial" w:eastAsia="Aptos" w:hAnsi="Arial"/>
          <w:kern w:val="2"/>
          <w:sz w:val="24"/>
          <w:lang w:eastAsia="en-US"/>
          <w14:ligatures w14:val="standardContextual"/>
        </w:rPr>
        <w:t xml:space="preserve"> da Lei Orgânica do Município de Acrelândia</w:t>
      </w:r>
      <w:r w:rsidRPr="001B2B70">
        <w:rPr>
          <w:rFonts w:ascii="Arial" w:eastAsia="Aptos" w:hAnsi="Arial"/>
          <w:kern w:val="2"/>
          <w:sz w:val="24"/>
          <w:lang w:eastAsia="en-US"/>
          <w14:ligatures w14:val="standardContextual"/>
        </w:rPr>
        <w:t>”</w:t>
      </w:r>
      <w:r w:rsidR="00CA370D" w:rsidRPr="00CA370D">
        <w:rPr>
          <w:rFonts w:ascii="Arial" w:eastAsia="Aptos" w:hAnsi="Arial"/>
          <w:kern w:val="2"/>
          <w:sz w:val="24"/>
          <w:lang w:eastAsia="en-US"/>
          <w14:ligatures w14:val="standardContextual"/>
        </w:rPr>
        <w:t>.</w:t>
      </w:r>
    </w:p>
    <w:p w14:paraId="08BFA563" w14:textId="77777777" w:rsidR="00CA370D" w:rsidRPr="00CA370D" w:rsidRDefault="00CA370D" w:rsidP="00006F5A">
      <w:pPr>
        <w:spacing w:after="120" w:line="360" w:lineRule="auto"/>
        <w:ind w:right="-426" w:firstLine="1134"/>
        <w:jc w:val="both"/>
        <w:rPr>
          <w:rFonts w:ascii="Arial" w:eastAsia="Aptos" w:hAnsi="Arial"/>
          <w:kern w:val="2"/>
          <w:sz w:val="24"/>
          <w:lang w:eastAsia="en-US"/>
          <w14:ligatures w14:val="standardContextual"/>
        </w:rPr>
      </w:pPr>
      <w:r w:rsidRPr="00CA370D">
        <w:rPr>
          <w:rFonts w:ascii="Arial" w:eastAsia="Aptos" w:hAnsi="Arial"/>
          <w:b/>
          <w:bCs/>
          <w:kern w:val="2"/>
          <w:sz w:val="24"/>
          <w:lang w:eastAsia="en-US"/>
          <w14:ligatures w14:val="standardContextual"/>
        </w:rPr>
        <w:t xml:space="preserve">A CÂMARA MUNICIPAL DE ACRELÂNDIA, ESTADO DO ACRE, APROVOU E A MESA DIRETORA, PROMULGA </w:t>
      </w:r>
      <w:r w:rsidRPr="00CA370D">
        <w:rPr>
          <w:rFonts w:ascii="Arial" w:eastAsia="Aptos" w:hAnsi="Arial"/>
          <w:kern w:val="2"/>
          <w:sz w:val="24"/>
          <w:lang w:eastAsia="en-US"/>
          <w14:ligatures w14:val="standardContextual"/>
        </w:rPr>
        <w:t>a seguinte Emenda à Lei Orgânica Municipal:</w:t>
      </w:r>
    </w:p>
    <w:p w14:paraId="3B386CA8" w14:textId="67036AAA" w:rsidR="00CA370D" w:rsidRPr="00CA370D" w:rsidRDefault="00CA370D" w:rsidP="00006F5A">
      <w:pPr>
        <w:spacing w:after="120" w:line="360" w:lineRule="auto"/>
        <w:ind w:right="-426" w:firstLine="1134"/>
        <w:jc w:val="both"/>
        <w:rPr>
          <w:rFonts w:ascii="Arial" w:eastAsia="Aptos" w:hAnsi="Arial"/>
          <w:kern w:val="2"/>
          <w:sz w:val="24"/>
          <w:lang w:eastAsia="en-US"/>
          <w14:ligatures w14:val="standardContextual"/>
        </w:rPr>
      </w:pPr>
      <w:r w:rsidRPr="00CA370D">
        <w:rPr>
          <w:rFonts w:ascii="Arial" w:eastAsia="Aptos" w:hAnsi="Arial"/>
          <w:b/>
          <w:bCs/>
          <w:kern w:val="2"/>
          <w:sz w:val="24"/>
          <w:lang w:eastAsia="en-US"/>
          <w14:ligatures w14:val="standardContextual"/>
        </w:rPr>
        <w:t>Art. 1º</w:t>
      </w:r>
      <w:r w:rsidRPr="00CA370D">
        <w:rPr>
          <w:rFonts w:ascii="Arial" w:eastAsia="Aptos" w:hAnsi="Arial"/>
          <w:kern w:val="2"/>
          <w:sz w:val="24"/>
          <w:lang w:eastAsia="en-US"/>
          <w14:ligatures w14:val="standardContextual"/>
        </w:rPr>
        <w:t xml:space="preserve"> O </w:t>
      </w:r>
      <w:r w:rsidRPr="001B2B70">
        <w:rPr>
          <w:rFonts w:ascii="Arial" w:eastAsia="Aptos" w:hAnsi="Arial"/>
          <w:kern w:val="2"/>
          <w:sz w:val="24"/>
          <w:lang w:eastAsia="en-US"/>
          <w14:ligatures w14:val="standardContextual"/>
        </w:rPr>
        <w:t>inciso II</w:t>
      </w:r>
      <w:r w:rsidR="001B2B70" w:rsidRPr="001B2B70">
        <w:rPr>
          <w:rFonts w:ascii="Arial" w:eastAsia="Aptos" w:hAnsi="Arial"/>
          <w:kern w:val="2"/>
          <w:sz w:val="24"/>
          <w:lang w:eastAsia="en-US"/>
          <w14:ligatures w14:val="standardContextual"/>
        </w:rPr>
        <w:t>,</w:t>
      </w:r>
      <w:r w:rsidRPr="001B2B70">
        <w:rPr>
          <w:rFonts w:ascii="Arial" w:eastAsia="Aptos" w:hAnsi="Arial"/>
          <w:kern w:val="2"/>
          <w:sz w:val="24"/>
          <w:lang w:eastAsia="en-US"/>
          <w14:ligatures w14:val="standardContextual"/>
        </w:rPr>
        <w:t xml:space="preserve"> do Parágrafo 3°</w:t>
      </w:r>
      <w:r w:rsidR="001B2B70" w:rsidRPr="001B2B70">
        <w:rPr>
          <w:rFonts w:ascii="Arial" w:eastAsia="Aptos" w:hAnsi="Arial"/>
          <w:kern w:val="2"/>
          <w:sz w:val="24"/>
          <w:lang w:eastAsia="en-US"/>
          <w14:ligatures w14:val="standardContextual"/>
        </w:rPr>
        <w:t>,</w:t>
      </w:r>
      <w:r w:rsidRPr="001B2B70">
        <w:rPr>
          <w:rFonts w:ascii="Arial" w:eastAsia="Aptos" w:hAnsi="Arial"/>
          <w:kern w:val="2"/>
          <w:sz w:val="24"/>
          <w:lang w:eastAsia="en-US"/>
          <w14:ligatures w14:val="standardContextual"/>
        </w:rPr>
        <w:t xml:space="preserve"> do A</w:t>
      </w:r>
      <w:r w:rsidRPr="00CA370D">
        <w:rPr>
          <w:rFonts w:ascii="Arial" w:eastAsia="Aptos" w:hAnsi="Arial"/>
          <w:kern w:val="2"/>
          <w:sz w:val="24"/>
          <w:lang w:eastAsia="en-US"/>
          <w14:ligatures w14:val="standardContextual"/>
        </w:rPr>
        <w:t>rt. 2</w:t>
      </w:r>
      <w:r w:rsidRPr="001B2B70">
        <w:rPr>
          <w:rFonts w:ascii="Arial" w:eastAsia="Aptos" w:hAnsi="Arial"/>
          <w:kern w:val="2"/>
          <w:sz w:val="24"/>
          <w:lang w:eastAsia="en-US"/>
          <w14:ligatures w14:val="standardContextual"/>
        </w:rPr>
        <w:t>1</w:t>
      </w:r>
      <w:r w:rsidR="001B2B70" w:rsidRPr="001B2B70">
        <w:rPr>
          <w:rFonts w:ascii="Arial" w:eastAsia="Aptos" w:hAnsi="Arial"/>
          <w:kern w:val="2"/>
          <w:sz w:val="24"/>
          <w:lang w:eastAsia="en-US"/>
          <w14:ligatures w14:val="standardContextual"/>
        </w:rPr>
        <w:t>,</w:t>
      </w:r>
      <w:r w:rsidRPr="00CA370D">
        <w:rPr>
          <w:rFonts w:ascii="Arial" w:eastAsia="Aptos" w:hAnsi="Arial"/>
          <w:kern w:val="2"/>
          <w:sz w:val="24"/>
          <w:lang w:eastAsia="en-US"/>
          <w14:ligatures w14:val="standardContextual"/>
        </w:rPr>
        <w:t xml:space="preserve"> da Lei Orgânica do Município passa a vigorar com a seguinte alteração:</w:t>
      </w:r>
    </w:p>
    <w:p w14:paraId="544500B7" w14:textId="0A6A7F0E" w:rsidR="00CA370D" w:rsidRPr="001B2B70" w:rsidRDefault="00CA370D" w:rsidP="001B2B70">
      <w:pPr>
        <w:spacing w:after="120" w:line="360" w:lineRule="auto"/>
        <w:ind w:left="1134" w:right="-426"/>
        <w:jc w:val="both"/>
        <w:rPr>
          <w:rFonts w:ascii="Arial" w:eastAsia="Aptos" w:hAnsi="Arial"/>
          <w:kern w:val="2"/>
          <w:sz w:val="24"/>
          <w14:ligatures w14:val="standardContextual"/>
        </w:rPr>
      </w:pPr>
      <w:r w:rsidRPr="00CA370D">
        <w:rPr>
          <w:rFonts w:ascii="Arial" w:eastAsia="Aptos" w:hAnsi="Arial"/>
          <w:kern w:val="2"/>
          <w:sz w:val="24"/>
          <w14:ligatures w14:val="standardContextual"/>
        </w:rPr>
        <w:t>“Art.2</w:t>
      </w:r>
      <w:r w:rsidRPr="001B2B70">
        <w:rPr>
          <w:rFonts w:ascii="Arial" w:eastAsia="Aptos" w:hAnsi="Arial"/>
          <w:kern w:val="2"/>
          <w:sz w:val="24"/>
          <w14:ligatures w14:val="standardContextual"/>
        </w:rPr>
        <w:t>1 [...].</w:t>
      </w:r>
    </w:p>
    <w:p w14:paraId="31A3C80B" w14:textId="5528C993" w:rsidR="00CA370D" w:rsidRPr="001B2B70" w:rsidRDefault="00CA370D" w:rsidP="001B2B70">
      <w:pPr>
        <w:spacing w:after="120" w:line="360" w:lineRule="auto"/>
        <w:ind w:left="1134" w:right="-426"/>
        <w:jc w:val="both"/>
        <w:rPr>
          <w:rFonts w:ascii="Arial" w:eastAsia="Aptos" w:hAnsi="Arial"/>
          <w:kern w:val="2"/>
          <w:sz w:val="24"/>
          <w14:ligatures w14:val="standardContextual"/>
        </w:rPr>
      </w:pPr>
      <w:r w:rsidRPr="001B2B70">
        <w:rPr>
          <w:rFonts w:ascii="Arial" w:eastAsia="Aptos" w:hAnsi="Arial"/>
          <w:kern w:val="2"/>
          <w:sz w:val="24"/>
          <w14:ligatures w14:val="standardContextual"/>
        </w:rPr>
        <w:t>§1° [...].</w:t>
      </w:r>
    </w:p>
    <w:p w14:paraId="158F9ED1" w14:textId="29A1C83C" w:rsidR="00CA370D" w:rsidRPr="001B2B70" w:rsidRDefault="00CA370D" w:rsidP="001B2B70">
      <w:pPr>
        <w:spacing w:after="120" w:line="360" w:lineRule="auto"/>
        <w:ind w:left="1134" w:right="-426"/>
        <w:jc w:val="both"/>
        <w:rPr>
          <w:rFonts w:ascii="Arial" w:eastAsia="Aptos" w:hAnsi="Arial"/>
          <w:kern w:val="2"/>
          <w:sz w:val="24"/>
          <w14:ligatures w14:val="standardContextual"/>
        </w:rPr>
      </w:pPr>
      <w:r w:rsidRPr="001B2B70">
        <w:rPr>
          <w:rFonts w:ascii="Arial" w:eastAsia="Aptos" w:hAnsi="Arial"/>
          <w:kern w:val="2"/>
          <w:sz w:val="24"/>
          <w14:ligatures w14:val="standardContextual"/>
        </w:rPr>
        <w:t>§2° [...].</w:t>
      </w:r>
    </w:p>
    <w:p w14:paraId="040C172C" w14:textId="68E35031" w:rsidR="00CA370D" w:rsidRPr="001B2B70" w:rsidRDefault="00CA370D" w:rsidP="001B2B70">
      <w:pPr>
        <w:spacing w:after="120" w:line="360" w:lineRule="auto"/>
        <w:ind w:left="1134" w:right="-426"/>
        <w:jc w:val="both"/>
        <w:rPr>
          <w:rFonts w:ascii="Arial" w:eastAsia="Aptos" w:hAnsi="Arial"/>
          <w:kern w:val="2"/>
          <w:sz w:val="24"/>
          <w14:ligatures w14:val="standardContextual"/>
        </w:rPr>
      </w:pPr>
      <w:r w:rsidRPr="001B2B70">
        <w:rPr>
          <w:rFonts w:ascii="Arial" w:eastAsia="Aptos" w:hAnsi="Arial"/>
          <w:kern w:val="2"/>
          <w:sz w:val="24"/>
          <w14:ligatures w14:val="standardContextual"/>
        </w:rPr>
        <w:t>§3° [...].</w:t>
      </w:r>
    </w:p>
    <w:p w14:paraId="5224CA61" w14:textId="4A38D66C" w:rsidR="00CA370D" w:rsidRPr="00CA370D" w:rsidRDefault="00CA370D" w:rsidP="001B2B70">
      <w:pPr>
        <w:spacing w:after="120" w:line="360" w:lineRule="auto"/>
        <w:ind w:left="1134" w:right="-426"/>
        <w:jc w:val="both"/>
        <w:rPr>
          <w:rFonts w:ascii="Arial" w:eastAsia="Aptos" w:hAnsi="Arial"/>
          <w:kern w:val="2"/>
          <w:sz w:val="24"/>
          <w14:ligatures w14:val="standardContextual"/>
        </w:rPr>
      </w:pPr>
      <w:r w:rsidRPr="001B2B70">
        <w:rPr>
          <w:rFonts w:ascii="Arial" w:eastAsia="Aptos" w:hAnsi="Arial"/>
          <w:kern w:val="2"/>
          <w:sz w:val="24"/>
          <w14:ligatures w14:val="standardContextual"/>
        </w:rPr>
        <w:t>I – [...].</w:t>
      </w:r>
    </w:p>
    <w:p w14:paraId="76394292" w14:textId="40B4CB4A" w:rsidR="00CA370D" w:rsidRPr="00CA370D" w:rsidRDefault="00CA370D" w:rsidP="001B2B70">
      <w:pPr>
        <w:spacing w:after="120" w:line="360" w:lineRule="auto"/>
        <w:ind w:left="1134" w:right="-426"/>
        <w:jc w:val="both"/>
        <w:rPr>
          <w:rFonts w:ascii="Arial" w:eastAsia="Aptos" w:hAnsi="Arial"/>
          <w:kern w:val="2"/>
          <w:sz w:val="24"/>
          <w14:ligatures w14:val="standardContextual"/>
        </w:rPr>
      </w:pPr>
      <w:r w:rsidRPr="00CA370D">
        <w:rPr>
          <w:rFonts w:ascii="Arial" w:eastAsia="Aptos" w:hAnsi="Arial"/>
          <w:bCs/>
          <w:kern w:val="2"/>
          <w:sz w:val="24"/>
          <w14:ligatures w14:val="standardContextual"/>
        </w:rPr>
        <w:t>I</w:t>
      </w:r>
      <w:r w:rsidRPr="001B2B70">
        <w:rPr>
          <w:rFonts w:ascii="Arial" w:eastAsia="Aptos" w:hAnsi="Arial"/>
          <w:bCs/>
          <w:kern w:val="2"/>
          <w:sz w:val="24"/>
          <w14:ligatures w14:val="standardContextual"/>
        </w:rPr>
        <w:t>I</w:t>
      </w:r>
      <w:r w:rsidRPr="00CA370D">
        <w:rPr>
          <w:rFonts w:ascii="Arial" w:eastAsia="Aptos" w:hAnsi="Arial"/>
          <w:bCs/>
          <w:kern w:val="2"/>
          <w:sz w:val="24"/>
          <w14:ligatures w14:val="standardContextual"/>
        </w:rPr>
        <w:t xml:space="preserve"> –</w:t>
      </w:r>
      <w:r w:rsidR="00006F5A" w:rsidRPr="001B2B70">
        <w:rPr>
          <w:rFonts w:ascii="Arial" w:eastAsia="Aptos" w:hAnsi="Arial"/>
          <w:bCs/>
          <w:kern w:val="2"/>
          <w:sz w:val="24"/>
          <w14:ligatures w14:val="standardContextual"/>
        </w:rPr>
        <w:t xml:space="preserve"> eleição e posse da </w:t>
      </w:r>
      <w:r w:rsidR="00006F5A" w:rsidRPr="001B2B70">
        <w:rPr>
          <w:rFonts w:ascii="Arial" w:eastAsia="Aptos" w:hAnsi="Arial"/>
          <w:kern w:val="2"/>
          <w:sz w:val="24"/>
          <w14:ligatures w14:val="standardContextual"/>
        </w:rPr>
        <w:t xml:space="preserve">Mesa </w:t>
      </w:r>
      <w:r w:rsidR="00006F5A" w:rsidRPr="001B2B70">
        <w:rPr>
          <w:rFonts w:ascii="Arial" w:eastAsia="Aptos" w:hAnsi="Arial"/>
          <w:kern w:val="2"/>
          <w:sz w:val="24"/>
          <w14:ligatures w14:val="standardContextual"/>
        </w:rPr>
        <w:t xml:space="preserve">Diretora </w:t>
      </w:r>
      <w:r w:rsidR="00006F5A" w:rsidRPr="001B2B70">
        <w:rPr>
          <w:rFonts w:ascii="Arial" w:eastAsia="Aptos" w:hAnsi="Arial"/>
          <w:kern w:val="2"/>
          <w:sz w:val="24"/>
          <w14:ligatures w14:val="standardContextual"/>
        </w:rPr>
        <w:t>da Câmara será eleita para um mandato de 2 (dois) anos</w:t>
      </w:r>
      <w:r w:rsidR="00006F5A" w:rsidRPr="001B2B70">
        <w:rPr>
          <w:rFonts w:ascii="Arial" w:eastAsia="Aptos" w:hAnsi="Arial"/>
          <w:kern w:val="2"/>
          <w:sz w:val="24"/>
          <w14:ligatures w14:val="standardContextual"/>
        </w:rPr>
        <w:t xml:space="preserve">, </w:t>
      </w:r>
      <w:r w:rsidR="00006F5A" w:rsidRPr="001B2B70">
        <w:rPr>
          <w:rFonts w:ascii="Arial" w:eastAsia="Aptos" w:hAnsi="Arial"/>
          <w:kern w:val="2"/>
          <w:sz w:val="24"/>
          <w14:ligatures w14:val="standardContextual"/>
        </w:rPr>
        <w:t>permitida uma reeleição de qualquer de seus membros para o mesmo cargo</w:t>
      </w:r>
      <w:r w:rsidR="00006F5A" w:rsidRPr="001B2B70">
        <w:rPr>
          <w:rFonts w:ascii="Arial" w:eastAsia="Aptos" w:hAnsi="Arial"/>
          <w:kern w:val="2"/>
          <w:sz w:val="24"/>
          <w14:ligatures w14:val="standardContextual"/>
        </w:rPr>
        <w:t>, assegurando quando possível a proporcionalidade</w:t>
      </w:r>
      <w:r w:rsidRPr="00CA370D">
        <w:rPr>
          <w:rFonts w:ascii="Arial" w:eastAsia="Aptos" w:hAnsi="Arial"/>
          <w:kern w:val="2"/>
          <w:sz w:val="24"/>
          <w14:ligatures w14:val="standardContextual"/>
        </w:rPr>
        <w:t>.</w:t>
      </w:r>
      <w:r w:rsidR="00094F2A">
        <w:rPr>
          <w:rFonts w:ascii="Arial" w:eastAsia="Aptos" w:hAnsi="Arial"/>
          <w:kern w:val="2"/>
          <w:sz w:val="24"/>
          <w14:ligatures w14:val="standardContextual"/>
        </w:rPr>
        <w:t>”</w:t>
      </w:r>
    </w:p>
    <w:p w14:paraId="79249EB8" w14:textId="4A598A6F" w:rsidR="00CA370D" w:rsidRPr="00CA370D" w:rsidRDefault="00CA370D" w:rsidP="00006F5A">
      <w:pPr>
        <w:spacing w:after="120" w:line="360" w:lineRule="auto"/>
        <w:ind w:right="-426" w:firstLine="1134"/>
        <w:jc w:val="both"/>
        <w:rPr>
          <w:rFonts w:ascii="Arial" w:eastAsia="Aptos" w:hAnsi="Arial"/>
          <w:kern w:val="2"/>
          <w:sz w:val="24"/>
          <w14:ligatures w14:val="standardContextual"/>
        </w:rPr>
      </w:pPr>
      <w:r w:rsidRPr="00CA370D">
        <w:rPr>
          <w:rFonts w:ascii="Arial" w:eastAsia="Aptos" w:hAnsi="Arial"/>
          <w:b/>
          <w:bCs/>
          <w:kern w:val="2"/>
          <w:sz w:val="24"/>
          <w14:ligatures w14:val="standardContextual"/>
        </w:rPr>
        <w:t xml:space="preserve">Art. </w:t>
      </w:r>
      <w:r w:rsidR="00006F5A" w:rsidRPr="001B2B70">
        <w:rPr>
          <w:rFonts w:ascii="Arial" w:eastAsia="Aptos" w:hAnsi="Arial"/>
          <w:b/>
          <w:bCs/>
          <w:kern w:val="2"/>
          <w:sz w:val="24"/>
          <w14:ligatures w14:val="standardContextual"/>
        </w:rPr>
        <w:t>2</w:t>
      </w:r>
      <w:r w:rsidRPr="00CA370D">
        <w:rPr>
          <w:rFonts w:ascii="Arial" w:eastAsia="Aptos" w:hAnsi="Arial"/>
          <w:b/>
          <w:bCs/>
          <w:kern w:val="2"/>
          <w:sz w:val="24"/>
          <w14:ligatures w14:val="standardContextual"/>
        </w:rPr>
        <w:t>º</w:t>
      </w:r>
      <w:r w:rsidRPr="00CA370D">
        <w:rPr>
          <w:rFonts w:ascii="Arial" w:eastAsia="Aptos" w:hAnsi="Arial"/>
          <w:kern w:val="2"/>
          <w:sz w:val="24"/>
          <w14:ligatures w14:val="standardContextual"/>
        </w:rPr>
        <w:t xml:space="preserve"> Esta Emenda à Lei Orgânica entra em vigor na data de sua publicação.</w:t>
      </w:r>
    </w:p>
    <w:p w14:paraId="73A6D24F" w14:textId="4DC43BCB" w:rsidR="00CA370D" w:rsidRPr="001B2B70" w:rsidRDefault="00CA370D" w:rsidP="00006F5A">
      <w:pPr>
        <w:autoSpaceDE w:val="0"/>
        <w:autoSpaceDN w:val="0"/>
        <w:adjustRightInd w:val="0"/>
        <w:spacing w:line="276" w:lineRule="auto"/>
        <w:ind w:right="-426" w:firstLine="1418"/>
        <w:jc w:val="right"/>
        <w:rPr>
          <w:rFonts w:ascii="Arial" w:eastAsia="Aptos" w:hAnsi="Arial" w:cs="Arial"/>
          <w:kern w:val="2"/>
          <w:sz w:val="24"/>
          <w:szCs w:val="24"/>
          <w:lang w:eastAsia="en-US"/>
          <w14:ligatures w14:val="standardContextual"/>
        </w:rPr>
      </w:pPr>
      <w:r w:rsidRPr="001B2B70">
        <w:rPr>
          <w:rFonts w:ascii="Arial" w:eastAsia="Aptos" w:hAnsi="Arial" w:cs="Arial"/>
          <w:kern w:val="2"/>
          <w:sz w:val="24"/>
          <w:szCs w:val="24"/>
          <w:lang w:eastAsia="en-US"/>
          <w14:ligatures w14:val="standardContextual"/>
        </w:rPr>
        <w:t>Sala das Sessões Cleonilço Salmento, em 24 de novembro de 2025.</w:t>
      </w:r>
    </w:p>
    <w:p w14:paraId="2304ABDE" w14:textId="77777777" w:rsidR="00006F5A" w:rsidRPr="001B2B70" w:rsidRDefault="00006F5A" w:rsidP="00006F5A">
      <w:pPr>
        <w:autoSpaceDE w:val="0"/>
        <w:autoSpaceDN w:val="0"/>
        <w:adjustRightInd w:val="0"/>
        <w:spacing w:line="276" w:lineRule="auto"/>
        <w:ind w:right="-426" w:firstLine="1418"/>
        <w:jc w:val="right"/>
        <w:rPr>
          <w:rFonts w:ascii="Arial" w:eastAsia="Aptos" w:hAnsi="Arial" w:cs="Arial"/>
          <w:kern w:val="2"/>
          <w:sz w:val="24"/>
          <w:szCs w:val="24"/>
          <w:lang w:eastAsia="en-US"/>
          <w14:ligatures w14:val="standardContextual"/>
        </w:rPr>
      </w:pPr>
    </w:p>
    <w:p w14:paraId="65D399B8" w14:textId="614F451E" w:rsidR="00006F5A" w:rsidRPr="001B2B70" w:rsidRDefault="001B2B70" w:rsidP="00006F5A">
      <w:pPr>
        <w:autoSpaceDE w:val="0"/>
        <w:autoSpaceDN w:val="0"/>
        <w:adjustRightInd w:val="0"/>
        <w:spacing w:line="276" w:lineRule="auto"/>
        <w:ind w:right="-426"/>
        <w:jc w:val="both"/>
        <w:rPr>
          <w:rFonts w:ascii="Arial" w:eastAsia="Aptos" w:hAnsi="Arial" w:cs="Arial"/>
          <w:kern w:val="2"/>
          <w:sz w:val="24"/>
          <w:szCs w:val="24"/>
          <w:lang w:eastAsia="en-US"/>
          <w14:ligatures w14:val="standardContextual"/>
        </w:rPr>
      </w:pPr>
      <w:r w:rsidRPr="001B2B70">
        <w:rPr>
          <w:rFonts w:ascii="Arial" w:eastAsia="Aptos" w:hAnsi="Arial" w:cs="Arial"/>
          <w:kern w:val="2"/>
          <w:sz w:val="24"/>
          <w:szCs w:val="24"/>
          <w:lang w:eastAsia="en-US"/>
          <w14:ligatures w14:val="standardContextual"/>
        </w:rPr>
        <w:t xml:space="preserve">  </w:t>
      </w:r>
    </w:p>
    <w:p w14:paraId="6EB0E6EE" w14:textId="77777777" w:rsidR="001B2B70" w:rsidRPr="001B2B70" w:rsidRDefault="001B2B70" w:rsidP="00006F5A">
      <w:pPr>
        <w:autoSpaceDE w:val="0"/>
        <w:autoSpaceDN w:val="0"/>
        <w:adjustRightInd w:val="0"/>
        <w:spacing w:line="276" w:lineRule="auto"/>
        <w:ind w:right="-426"/>
        <w:jc w:val="both"/>
        <w:rPr>
          <w:rFonts w:ascii="Arial" w:eastAsia="Aptos" w:hAnsi="Arial" w:cs="Arial"/>
          <w:kern w:val="2"/>
          <w:sz w:val="24"/>
          <w:szCs w:val="24"/>
          <w:lang w:eastAsia="en-US"/>
          <w14:ligatures w14:val="standardContextual"/>
        </w:rPr>
      </w:pPr>
    </w:p>
    <w:p w14:paraId="580D03CA" w14:textId="22D0B396" w:rsidR="00006F5A" w:rsidRPr="001B2B70" w:rsidRDefault="00006F5A" w:rsidP="00006F5A">
      <w:pPr>
        <w:autoSpaceDE w:val="0"/>
        <w:autoSpaceDN w:val="0"/>
        <w:adjustRightInd w:val="0"/>
        <w:spacing w:line="276" w:lineRule="auto"/>
        <w:ind w:right="-426"/>
        <w:jc w:val="both"/>
        <w:rPr>
          <w:rFonts w:ascii="Arial" w:eastAsia="Aptos" w:hAnsi="Arial" w:cs="Arial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1B2B70">
        <w:rPr>
          <w:rFonts w:ascii="Arial" w:eastAsia="Aptos" w:hAnsi="Arial" w:cs="Arial"/>
          <w:b/>
          <w:bCs/>
          <w:kern w:val="2"/>
          <w:sz w:val="24"/>
          <w:szCs w:val="24"/>
          <w:lang w:eastAsia="en-US"/>
          <w14:ligatures w14:val="standardContextual"/>
        </w:rPr>
        <w:t xml:space="preserve">Ver. Vitor Lima Martineli/UB                                       </w:t>
      </w:r>
      <w:r w:rsidR="001B2B70" w:rsidRPr="001B2B70">
        <w:rPr>
          <w:rFonts w:ascii="Arial" w:eastAsia="Aptos" w:hAnsi="Arial" w:cs="Arial"/>
          <w:b/>
          <w:bCs/>
          <w:kern w:val="2"/>
          <w:sz w:val="24"/>
          <w:szCs w:val="24"/>
          <w:lang w:eastAsia="en-US"/>
          <w14:ligatures w14:val="standardContextual"/>
        </w:rPr>
        <w:t xml:space="preserve">  </w:t>
      </w:r>
      <w:r w:rsidRPr="001B2B70">
        <w:rPr>
          <w:rFonts w:ascii="Arial" w:eastAsia="Aptos" w:hAnsi="Arial" w:cs="Arial"/>
          <w:b/>
          <w:bCs/>
          <w:kern w:val="2"/>
          <w:sz w:val="24"/>
          <w:szCs w:val="24"/>
          <w:lang w:eastAsia="en-US"/>
          <w14:ligatures w14:val="standardContextual"/>
        </w:rPr>
        <w:t>Ver. Gilberto Salmentes Galvão/PR</w:t>
      </w:r>
    </w:p>
    <w:p w14:paraId="0F75F34B" w14:textId="03FE90F0" w:rsidR="00006F5A" w:rsidRPr="001B2B70" w:rsidRDefault="00006F5A" w:rsidP="00006F5A">
      <w:pPr>
        <w:autoSpaceDE w:val="0"/>
        <w:autoSpaceDN w:val="0"/>
        <w:adjustRightInd w:val="0"/>
        <w:spacing w:line="276" w:lineRule="auto"/>
        <w:ind w:right="-426"/>
        <w:jc w:val="both"/>
        <w:rPr>
          <w:rFonts w:ascii="Arial" w:eastAsia="Aptos" w:hAnsi="Arial" w:cs="Arial"/>
          <w:kern w:val="2"/>
          <w:sz w:val="24"/>
          <w:szCs w:val="24"/>
          <w:lang w:eastAsia="en-US"/>
          <w14:ligatures w14:val="standardContextual"/>
        </w:rPr>
      </w:pPr>
      <w:r w:rsidRPr="001B2B70">
        <w:rPr>
          <w:rFonts w:ascii="Arial" w:eastAsia="Aptos" w:hAnsi="Arial" w:cs="Arial"/>
          <w:kern w:val="2"/>
          <w:sz w:val="24"/>
          <w:szCs w:val="24"/>
          <w:lang w:eastAsia="en-US"/>
          <w14:ligatures w14:val="standardContextual"/>
        </w:rPr>
        <w:t xml:space="preserve">             Presidente                                                                </w:t>
      </w:r>
      <w:r w:rsidR="001B2B70" w:rsidRPr="001B2B70">
        <w:rPr>
          <w:rFonts w:ascii="Arial" w:eastAsia="Aptos" w:hAnsi="Arial" w:cs="Arial"/>
          <w:kern w:val="2"/>
          <w:sz w:val="24"/>
          <w:szCs w:val="24"/>
          <w:lang w:eastAsia="en-US"/>
          <w14:ligatures w14:val="standardContextual"/>
        </w:rPr>
        <w:t xml:space="preserve">      </w:t>
      </w:r>
      <w:r w:rsidRPr="001B2B70">
        <w:rPr>
          <w:rFonts w:ascii="Arial" w:eastAsia="Aptos" w:hAnsi="Arial" w:cs="Arial"/>
          <w:kern w:val="2"/>
          <w:sz w:val="24"/>
          <w:szCs w:val="24"/>
          <w:lang w:eastAsia="en-US"/>
          <w14:ligatures w14:val="standardContextual"/>
        </w:rPr>
        <w:t>Vice-Presidente</w:t>
      </w:r>
    </w:p>
    <w:p w14:paraId="00DE013B" w14:textId="77777777" w:rsidR="00006F5A" w:rsidRPr="001B2B70" w:rsidRDefault="00006F5A" w:rsidP="00006F5A">
      <w:pPr>
        <w:autoSpaceDE w:val="0"/>
        <w:autoSpaceDN w:val="0"/>
        <w:adjustRightInd w:val="0"/>
        <w:spacing w:line="276" w:lineRule="auto"/>
        <w:ind w:right="-426"/>
        <w:jc w:val="both"/>
        <w:rPr>
          <w:rFonts w:ascii="Arial" w:eastAsia="Aptos" w:hAnsi="Arial" w:cs="Arial"/>
          <w:kern w:val="2"/>
          <w:sz w:val="24"/>
          <w:szCs w:val="24"/>
          <w:lang w:eastAsia="en-US"/>
          <w14:ligatures w14:val="standardContextual"/>
        </w:rPr>
      </w:pPr>
    </w:p>
    <w:p w14:paraId="29D85B2B" w14:textId="77777777" w:rsidR="001B2B70" w:rsidRPr="001B2B70" w:rsidRDefault="001B2B70" w:rsidP="00006F5A">
      <w:pPr>
        <w:autoSpaceDE w:val="0"/>
        <w:autoSpaceDN w:val="0"/>
        <w:adjustRightInd w:val="0"/>
        <w:spacing w:line="276" w:lineRule="auto"/>
        <w:ind w:right="-426"/>
        <w:jc w:val="both"/>
        <w:rPr>
          <w:rFonts w:ascii="Arial" w:eastAsia="Aptos" w:hAnsi="Arial" w:cs="Arial"/>
          <w:kern w:val="2"/>
          <w:sz w:val="24"/>
          <w:szCs w:val="24"/>
          <w:lang w:eastAsia="en-US"/>
          <w14:ligatures w14:val="standardContextual"/>
        </w:rPr>
      </w:pPr>
    </w:p>
    <w:p w14:paraId="7AC0EDD6" w14:textId="77777777" w:rsidR="00006F5A" w:rsidRPr="001B2B70" w:rsidRDefault="00006F5A" w:rsidP="00006F5A">
      <w:pPr>
        <w:autoSpaceDE w:val="0"/>
        <w:autoSpaceDN w:val="0"/>
        <w:adjustRightInd w:val="0"/>
        <w:spacing w:line="276" w:lineRule="auto"/>
        <w:ind w:right="-426"/>
        <w:jc w:val="both"/>
        <w:rPr>
          <w:rFonts w:ascii="Arial" w:eastAsia="Aptos" w:hAnsi="Arial" w:cs="Arial"/>
          <w:kern w:val="2"/>
          <w:sz w:val="24"/>
          <w:szCs w:val="24"/>
          <w:lang w:eastAsia="en-US"/>
          <w14:ligatures w14:val="standardContextual"/>
        </w:rPr>
      </w:pPr>
    </w:p>
    <w:p w14:paraId="4F414F62" w14:textId="464A2E0C" w:rsidR="00006F5A" w:rsidRPr="001B2B70" w:rsidRDefault="00006F5A" w:rsidP="00006F5A">
      <w:pPr>
        <w:autoSpaceDE w:val="0"/>
        <w:autoSpaceDN w:val="0"/>
        <w:adjustRightInd w:val="0"/>
        <w:spacing w:line="276" w:lineRule="auto"/>
        <w:ind w:right="-426"/>
        <w:jc w:val="both"/>
        <w:rPr>
          <w:rFonts w:ascii="Arial" w:eastAsia="Aptos" w:hAnsi="Arial" w:cs="Arial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1B2B70">
        <w:rPr>
          <w:rFonts w:ascii="Arial" w:eastAsia="Aptos" w:hAnsi="Arial" w:cs="Arial"/>
          <w:b/>
          <w:bCs/>
          <w:kern w:val="2"/>
          <w:sz w:val="24"/>
          <w:szCs w:val="24"/>
          <w:lang w:eastAsia="en-US"/>
          <w14:ligatures w14:val="standardContextual"/>
        </w:rPr>
        <w:t xml:space="preserve">Ver. Rosangela Silva dos Santos/UB                     </w:t>
      </w:r>
      <w:r w:rsidR="001B2B70" w:rsidRPr="001B2B70">
        <w:rPr>
          <w:rFonts w:ascii="Arial" w:eastAsia="Aptos" w:hAnsi="Arial" w:cs="Arial"/>
          <w:b/>
          <w:bCs/>
          <w:kern w:val="2"/>
          <w:sz w:val="24"/>
          <w:szCs w:val="24"/>
          <w:lang w:eastAsia="en-US"/>
          <w14:ligatures w14:val="standardContextual"/>
        </w:rPr>
        <w:t xml:space="preserve">        </w:t>
      </w:r>
      <w:r w:rsidRPr="001B2B70">
        <w:rPr>
          <w:rFonts w:ascii="Arial" w:eastAsia="Aptos" w:hAnsi="Arial" w:cs="Arial"/>
          <w:b/>
          <w:bCs/>
          <w:kern w:val="2"/>
          <w:sz w:val="24"/>
          <w:szCs w:val="24"/>
          <w:lang w:eastAsia="en-US"/>
          <w14:ligatures w14:val="standardContextual"/>
        </w:rPr>
        <w:t>Ver. Renato Almeida Mendonça/PL</w:t>
      </w:r>
    </w:p>
    <w:p w14:paraId="671B2CF6" w14:textId="12DDE0C0" w:rsidR="00006F5A" w:rsidRPr="00CA370D" w:rsidRDefault="00006F5A" w:rsidP="00006F5A">
      <w:pPr>
        <w:autoSpaceDE w:val="0"/>
        <w:autoSpaceDN w:val="0"/>
        <w:adjustRightInd w:val="0"/>
        <w:spacing w:line="276" w:lineRule="auto"/>
        <w:ind w:right="-426"/>
        <w:jc w:val="both"/>
        <w:rPr>
          <w:rFonts w:ascii="Arial" w:eastAsia="Aptos" w:hAnsi="Arial" w:cs="Arial"/>
          <w:color w:val="FF0000"/>
          <w:kern w:val="2"/>
          <w:sz w:val="24"/>
          <w:szCs w:val="24"/>
          <w:lang w:eastAsia="en-US"/>
          <w14:ligatures w14:val="standardContextual"/>
        </w:rPr>
      </w:pPr>
      <w:r w:rsidRPr="001B2B70">
        <w:rPr>
          <w:rFonts w:ascii="Arial" w:eastAsia="Aptos" w:hAnsi="Arial" w:cs="Arial"/>
          <w:kern w:val="2"/>
          <w:sz w:val="24"/>
          <w:szCs w:val="24"/>
          <w:lang w:eastAsia="en-US"/>
          <w14:ligatures w14:val="standardContextual"/>
        </w:rPr>
        <w:t xml:space="preserve">      </w:t>
      </w:r>
      <w:r w:rsidR="001B2B70" w:rsidRPr="001B2B70">
        <w:rPr>
          <w:rFonts w:ascii="Arial" w:eastAsia="Aptos" w:hAnsi="Arial" w:cs="Arial"/>
          <w:kern w:val="2"/>
          <w:sz w:val="24"/>
          <w:szCs w:val="24"/>
          <w:lang w:eastAsia="en-US"/>
          <w14:ligatures w14:val="standardContextual"/>
        </w:rPr>
        <w:t xml:space="preserve">       </w:t>
      </w:r>
      <w:r w:rsidRPr="001B2B70">
        <w:rPr>
          <w:rFonts w:ascii="Arial" w:eastAsia="Aptos" w:hAnsi="Arial" w:cs="Arial"/>
          <w:kern w:val="2"/>
          <w:sz w:val="24"/>
          <w:szCs w:val="24"/>
          <w:lang w:eastAsia="en-US"/>
          <w14:ligatures w14:val="standardContextual"/>
        </w:rPr>
        <w:t xml:space="preserve">Primeira-Secretária                                                 </w:t>
      </w:r>
      <w:r w:rsidR="001B2B70" w:rsidRPr="001B2B70">
        <w:rPr>
          <w:rFonts w:ascii="Arial" w:eastAsia="Aptos" w:hAnsi="Arial" w:cs="Arial"/>
          <w:kern w:val="2"/>
          <w:sz w:val="24"/>
          <w:szCs w:val="24"/>
          <w:lang w:eastAsia="en-US"/>
          <w14:ligatures w14:val="standardContextual"/>
        </w:rPr>
        <w:t xml:space="preserve">   </w:t>
      </w:r>
      <w:r w:rsidRPr="001B2B70">
        <w:rPr>
          <w:rFonts w:ascii="Arial" w:eastAsia="Aptos" w:hAnsi="Arial" w:cs="Arial"/>
          <w:kern w:val="2"/>
          <w:sz w:val="24"/>
          <w:szCs w:val="24"/>
          <w:lang w:eastAsia="en-US"/>
          <w14:ligatures w14:val="standardContextual"/>
        </w:rPr>
        <w:t>Segundo-Secretário</w:t>
      </w:r>
      <w:r>
        <w:rPr>
          <w:rFonts w:ascii="Arial" w:eastAsia="Aptos" w:hAnsi="Arial" w:cs="Arial"/>
          <w:color w:val="FF0000"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61DF1A62" w14:textId="77777777" w:rsidR="00CA370D" w:rsidRPr="00CA370D" w:rsidRDefault="00CA370D" w:rsidP="00006F5A">
      <w:pPr>
        <w:autoSpaceDE w:val="0"/>
        <w:autoSpaceDN w:val="0"/>
        <w:adjustRightInd w:val="0"/>
        <w:spacing w:line="276" w:lineRule="auto"/>
        <w:ind w:right="-426" w:firstLine="1418"/>
        <w:jc w:val="center"/>
        <w:rPr>
          <w:rFonts w:ascii="Arial" w:eastAsia="Aptos" w:hAnsi="Arial" w:cs="Arial"/>
          <w:color w:val="FF0000"/>
          <w:kern w:val="2"/>
          <w:sz w:val="24"/>
          <w:szCs w:val="24"/>
          <w:lang w:eastAsia="en-US"/>
          <w14:ligatures w14:val="standardContextual"/>
        </w:rPr>
      </w:pPr>
    </w:p>
    <w:p w14:paraId="4703FAD7" w14:textId="77777777" w:rsidR="00CA370D" w:rsidRPr="00CA370D" w:rsidRDefault="00CA370D" w:rsidP="00006F5A">
      <w:pPr>
        <w:autoSpaceDE w:val="0"/>
        <w:autoSpaceDN w:val="0"/>
        <w:adjustRightInd w:val="0"/>
        <w:spacing w:line="276" w:lineRule="auto"/>
        <w:ind w:right="-426" w:firstLine="1418"/>
        <w:jc w:val="center"/>
        <w:rPr>
          <w:rFonts w:ascii="Arial" w:eastAsia="Aptos" w:hAnsi="Arial" w:cs="Arial"/>
          <w:color w:val="FF0000"/>
          <w:kern w:val="2"/>
          <w:sz w:val="24"/>
          <w:szCs w:val="24"/>
          <w:lang w:eastAsia="en-US"/>
          <w14:ligatures w14:val="standardContextual"/>
        </w:rPr>
      </w:pPr>
    </w:p>
    <w:p w14:paraId="4571EB43" w14:textId="0EEBA61C" w:rsidR="00CA370D" w:rsidRPr="00CA370D" w:rsidRDefault="001B2B70" w:rsidP="001B2B70">
      <w:pPr>
        <w:ind w:right="-426"/>
        <w:contextualSpacing/>
        <w:jc w:val="center"/>
        <w:rPr>
          <w:rFonts w:ascii="Arial" w:eastAsia="Aptos" w:hAnsi="Arial"/>
          <w:b/>
          <w:bCs/>
          <w:kern w:val="2"/>
          <w:sz w:val="24"/>
          <w:lang w:eastAsia="en-US"/>
          <w14:ligatures w14:val="standardContextual"/>
        </w:rPr>
      </w:pPr>
      <w:r w:rsidRPr="001B2B70">
        <w:rPr>
          <w:rFonts w:ascii="Arial" w:eastAsia="Aptos" w:hAnsi="Arial"/>
          <w:b/>
          <w:bCs/>
          <w:kern w:val="2"/>
          <w:sz w:val="24"/>
          <w:lang w:eastAsia="en-US"/>
          <w14:ligatures w14:val="standardContextual"/>
        </w:rPr>
        <w:t>JUSTIFICATIVA</w:t>
      </w:r>
    </w:p>
    <w:p w14:paraId="3E5B31DF" w14:textId="77777777" w:rsidR="00CA370D" w:rsidRPr="00CA370D" w:rsidRDefault="00CA370D" w:rsidP="00006F5A">
      <w:pPr>
        <w:ind w:right="-426"/>
        <w:contextualSpacing/>
        <w:jc w:val="center"/>
        <w:rPr>
          <w:rFonts w:ascii="Arial" w:eastAsia="Aptos" w:hAnsi="Arial"/>
          <w:b/>
          <w:kern w:val="2"/>
          <w:sz w:val="24"/>
          <w:lang w:eastAsia="en-US"/>
          <w14:ligatures w14:val="standardContextual"/>
        </w:rPr>
      </w:pPr>
    </w:p>
    <w:p w14:paraId="4B950B42" w14:textId="77777777" w:rsidR="00CA370D" w:rsidRPr="00CA370D" w:rsidRDefault="00CA370D" w:rsidP="00006F5A">
      <w:pPr>
        <w:ind w:right="-426"/>
        <w:contextualSpacing/>
        <w:jc w:val="center"/>
        <w:rPr>
          <w:rFonts w:ascii="Arial" w:eastAsia="Aptos" w:hAnsi="Arial"/>
          <w:kern w:val="2"/>
          <w:sz w:val="24"/>
          <w:lang w:eastAsia="en-US"/>
          <w14:ligatures w14:val="standardContextual"/>
        </w:rPr>
      </w:pPr>
      <w:r w:rsidRPr="00CA370D">
        <w:rPr>
          <w:rFonts w:ascii="Arial" w:eastAsia="Aptos" w:hAnsi="Arial"/>
          <w:kern w:val="2"/>
          <w:sz w:val="24"/>
          <w:lang w:eastAsia="en-US"/>
          <w14:ligatures w14:val="standardContextual"/>
        </w:rPr>
        <w:t xml:space="preserve"> </w:t>
      </w:r>
    </w:p>
    <w:p w14:paraId="2FDDB540" w14:textId="1CB69053" w:rsidR="00CA370D" w:rsidRPr="00CA370D" w:rsidRDefault="00CA370D" w:rsidP="001B2B70">
      <w:pPr>
        <w:spacing w:after="120" w:line="360" w:lineRule="auto"/>
        <w:ind w:right="-426"/>
        <w:rPr>
          <w:rFonts w:ascii="Arial" w:eastAsia="Aptos" w:hAnsi="Arial"/>
          <w:kern w:val="2"/>
          <w:sz w:val="24"/>
          <w:lang w:eastAsia="en-US"/>
          <w14:ligatures w14:val="standardContextual"/>
        </w:rPr>
      </w:pPr>
      <w:r w:rsidRPr="00CA370D">
        <w:rPr>
          <w:rFonts w:ascii="Arial" w:eastAsia="Aptos" w:hAnsi="Arial"/>
          <w:kern w:val="2"/>
          <w:sz w:val="24"/>
          <w:lang w:eastAsia="en-US"/>
          <w14:ligatures w14:val="standardContextual"/>
        </w:rPr>
        <w:t>Excelentíssimo</w:t>
      </w:r>
      <w:r w:rsidR="001B2B70" w:rsidRPr="001B2B70">
        <w:rPr>
          <w:rFonts w:ascii="Arial" w:eastAsia="Aptos" w:hAnsi="Arial"/>
          <w:kern w:val="2"/>
          <w:sz w:val="24"/>
          <w:lang w:eastAsia="en-US"/>
          <w14:ligatures w14:val="standardContextual"/>
        </w:rPr>
        <w:t>s</w:t>
      </w:r>
      <w:r w:rsidRPr="00CA370D">
        <w:rPr>
          <w:rFonts w:ascii="Arial" w:eastAsia="Aptos" w:hAnsi="Arial"/>
          <w:kern w:val="2"/>
          <w:sz w:val="24"/>
          <w:lang w:eastAsia="en-US"/>
          <w14:ligatures w14:val="standardContextual"/>
        </w:rPr>
        <w:t xml:space="preserve"> Senhor</w:t>
      </w:r>
      <w:r w:rsidR="001B2B70" w:rsidRPr="001B2B70">
        <w:rPr>
          <w:rFonts w:ascii="Arial" w:eastAsia="Aptos" w:hAnsi="Arial"/>
          <w:kern w:val="2"/>
          <w:sz w:val="24"/>
          <w:lang w:eastAsia="en-US"/>
          <w14:ligatures w14:val="standardContextual"/>
        </w:rPr>
        <w:t>es</w:t>
      </w:r>
      <w:r w:rsidRPr="00CA370D">
        <w:rPr>
          <w:rFonts w:ascii="Arial" w:eastAsia="Aptos" w:hAnsi="Arial"/>
          <w:kern w:val="2"/>
          <w:sz w:val="24"/>
          <w:lang w:eastAsia="en-US"/>
          <w14:ligatures w14:val="standardContextual"/>
        </w:rPr>
        <w:t xml:space="preserve"> </w:t>
      </w:r>
      <w:r w:rsidR="001B2B70" w:rsidRPr="001B2B70">
        <w:rPr>
          <w:rFonts w:ascii="Arial" w:eastAsia="Aptos" w:hAnsi="Arial"/>
          <w:kern w:val="2"/>
          <w:sz w:val="24"/>
          <w:lang w:eastAsia="en-US"/>
          <w14:ligatures w14:val="standardContextual"/>
        </w:rPr>
        <w:t>Vereadores,</w:t>
      </w:r>
    </w:p>
    <w:p w14:paraId="6F8DF515" w14:textId="77777777" w:rsidR="001B2B70" w:rsidRPr="001B2B70" w:rsidRDefault="001B2B70" w:rsidP="00094F2A">
      <w:pPr>
        <w:spacing w:after="120" w:line="360" w:lineRule="auto"/>
        <w:ind w:right="-426" w:firstLine="1134"/>
        <w:jc w:val="both"/>
        <w:rPr>
          <w:rFonts w:ascii="Arial" w:eastAsia="Aptos" w:hAnsi="Arial" w:cs="Arial"/>
          <w:kern w:val="2"/>
          <w:sz w:val="24"/>
          <w:lang w:eastAsia="en-US"/>
          <w14:ligatures w14:val="standardContextual"/>
        </w:rPr>
      </w:pPr>
      <w:r w:rsidRPr="001B2B70">
        <w:rPr>
          <w:rFonts w:ascii="Arial" w:eastAsia="Aptos" w:hAnsi="Arial" w:cs="Arial"/>
          <w:kern w:val="2"/>
          <w:sz w:val="24"/>
          <w:lang w:eastAsia="en-US"/>
          <w14:ligatures w14:val="standardContextual"/>
        </w:rPr>
        <w:t>A presente Proposta de Emenda à Lei Orgânica tem por finalidade alterar o inciso II do §3º do art. 21 da Lei Orgânica do Município de Acrelândia, a fim de adequar sua redação às regras já estabelecidas no Regimento Interno da Câmara Municipal.</w:t>
      </w:r>
    </w:p>
    <w:p w14:paraId="3400239C" w14:textId="77777777" w:rsidR="001B2B70" w:rsidRPr="001B2B70" w:rsidRDefault="001B2B70" w:rsidP="00094F2A">
      <w:pPr>
        <w:spacing w:after="120" w:line="360" w:lineRule="auto"/>
        <w:ind w:right="-426" w:firstLine="1134"/>
        <w:jc w:val="both"/>
        <w:rPr>
          <w:rFonts w:ascii="Arial" w:eastAsia="Aptos" w:hAnsi="Arial" w:cs="Arial"/>
          <w:kern w:val="2"/>
          <w:sz w:val="24"/>
          <w:lang w:eastAsia="en-US"/>
          <w14:ligatures w14:val="standardContextual"/>
        </w:rPr>
      </w:pPr>
      <w:r w:rsidRPr="001B2B70">
        <w:rPr>
          <w:rFonts w:ascii="Arial" w:eastAsia="Aptos" w:hAnsi="Arial" w:cs="Arial"/>
          <w:kern w:val="2"/>
          <w:sz w:val="24"/>
          <w:lang w:eastAsia="en-US"/>
          <w14:ligatures w14:val="standardContextual"/>
        </w:rPr>
        <w:t>Atualmente, há uma divergência entre os dois diplomas normativos quanto ao prazo do mandato e à possibilidade de reeleição dos membros da Mesa Diretora. Essa inconsistência pode gerar interpretações distintas, ocasionar insegurança jurídica e prejudicar o regular funcionamento legislativo.</w:t>
      </w:r>
    </w:p>
    <w:p w14:paraId="0462F09E" w14:textId="77777777" w:rsidR="001B2B70" w:rsidRPr="001B2B70" w:rsidRDefault="001B2B70" w:rsidP="00094F2A">
      <w:pPr>
        <w:spacing w:after="120" w:line="360" w:lineRule="auto"/>
        <w:ind w:right="-426" w:firstLine="1134"/>
        <w:jc w:val="both"/>
        <w:rPr>
          <w:rFonts w:ascii="Arial" w:eastAsia="Aptos" w:hAnsi="Arial" w:cs="Arial"/>
          <w:kern w:val="2"/>
          <w:sz w:val="24"/>
          <w:lang w:eastAsia="en-US"/>
          <w14:ligatures w14:val="standardContextual"/>
        </w:rPr>
      </w:pPr>
      <w:r w:rsidRPr="001B2B70">
        <w:rPr>
          <w:rFonts w:ascii="Arial" w:eastAsia="Aptos" w:hAnsi="Arial" w:cs="Arial"/>
          <w:kern w:val="2"/>
          <w:sz w:val="24"/>
          <w:lang w:eastAsia="en-US"/>
          <w14:ligatures w14:val="standardContextual"/>
        </w:rPr>
        <w:t>A harmonização entre a Lei Orgânica Municipal e o Regimento Interno é imprescindível para garantir coerência normativa, segurança jurídica e transparência no processo de eleição da Mesa Diretora. Além disso, a proposta reafirma os princípios democráticos que regem o Parlamento Municipal, preservando a proporcionalidade e respeitando as regras internas já consolidadas no âmbito desta Casa de Leis.</w:t>
      </w:r>
    </w:p>
    <w:p w14:paraId="62B581D0" w14:textId="77777777" w:rsidR="001B2B70" w:rsidRPr="001B2B70" w:rsidRDefault="001B2B70" w:rsidP="00094F2A">
      <w:pPr>
        <w:spacing w:after="120" w:line="360" w:lineRule="auto"/>
        <w:ind w:right="-426" w:firstLine="1134"/>
        <w:jc w:val="both"/>
        <w:rPr>
          <w:rFonts w:ascii="Arial" w:eastAsia="Aptos" w:hAnsi="Arial" w:cs="Arial"/>
          <w:kern w:val="2"/>
          <w:sz w:val="24"/>
          <w:lang w:eastAsia="en-US"/>
          <w14:ligatures w14:val="standardContextual"/>
        </w:rPr>
      </w:pPr>
      <w:r w:rsidRPr="001B2B70">
        <w:rPr>
          <w:rFonts w:ascii="Arial" w:eastAsia="Aptos" w:hAnsi="Arial" w:cs="Arial"/>
          <w:kern w:val="2"/>
          <w:sz w:val="24"/>
          <w:lang w:eastAsia="en-US"/>
          <w14:ligatures w14:val="standardContextual"/>
        </w:rPr>
        <w:t>Dessa forma, a alteração ora apresentada busca apenas corrigir a discrepância existente, alinhando a Lei Orgânica ao que dispõe o Regimento Interno, assegurando maior uniformidade e regularidade às atividades legislativas.</w:t>
      </w:r>
    </w:p>
    <w:p w14:paraId="6841ED0A" w14:textId="77777777" w:rsidR="001B2B70" w:rsidRPr="001B2B70" w:rsidRDefault="001B2B70" w:rsidP="00094F2A">
      <w:pPr>
        <w:spacing w:after="120" w:line="360" w:lineRule="auto"/>
        <w:ind w:right="-426" w:firstLine="1134"/>
        <w:jc w:val="both"/>
        <w:rPr>
          <w:rFonts w:ascii="Arial" w:eastAsia="Aptos" w:hAnsi="Arial" w:cs="Arial"/>
          <w:kern w:val="2"/>
          <w:sz w:val="24"/>
          <w:lang w:eastAsia="en-US"/>
          <w14:ligatures w14:val="standardContextual"/>
        </w:rPr>
      </w:pPr>
      <w:r w:rsidRPr="001B2B70">
        <w:rPr>
          <w:rFonts w:ascii="Arial" w:eastAsia="Aptos" w:hAnsi="Arial" w:cs="Arial"/>
          <w:kern w:val="2"/>
          <w:sz w:val="24"/>
          <w:lang w:eastAsia="en-US"/>
          <w14:ligatures w14:val="standardContextual"/>
        </w:rPr>
        <w:t>Diante do exposto, submetemos a presente Proposta de Emenda à apreciação dos Nobres Parlamentares, certos de sua aprovação.</w:t>
      </w:r>
    </w:p>
    <w:p w14:paraId="4646F0EA" w14:textId="77777777" w:rsidR="001B2B70" w:rsidRPr="001B2B70" w:rsidRDefault="001B2B70" w:rsidP="001B2B70">
      <w:pPr>
        <w:autoSpaceDE w:val="0"/>
        <w:autoSpaceDN w:val="0"/>
        <w:adjustRightInd w:val="0"/>
        <w:spacing w:line="276" w:lineRule="auto"/>
        <w:ind w:right="-426" w:firstLine="1418"/>
        <w:jc w:val="right"/>
        <w:rPr>
          <w:rFonts w:ascii="Arial" w:eastAsia="Aptos" w:hAnsi="Arial" w:cs="Arial"/>
          <w:kern w:val="2"/>
          <w:sz w:val="24"/>
          <w:szCs w:val="24"/>
          <w:lang w:eastAsia="en-US"/>
          <w14:ligatures w14:val="standardContextual"/>
        </w:rPr>
      </w:pPr>
      <w:r w:rsidRPr="001B2B70">
        <w:rPr>
          <w:rFonts w:ascii="Arial" w:eastAsia="Aptos" w:hAnsi="Arial" w:cs="Arial"/>
          <w:kern w:val="2"/>
          <w:sz w:val="24"/>
          <w:szCs w:val="24"/>
          <w:lang w:eastAsia="en-US"/>
          <w14:ligatures w14:val="standardContextual"/>
        </w:rPr>
        <w:t>Sala das Sessões Cleonilço Salmento, em 24 de novembro de 2025.</w:t>
      </w:r>
    </w:p>
    <w:p w14:paraId="2A9528EF" w14:textId="77777777" w:rsidR="001B2B70" w:rsidRPr="001B2B70" w:rsidRDefault="001B2B70" w:rsidP="001B2B70">
      <w:pPr>
        <w:autoSpaceDE w:val="0"/>
        <w:autoSpaceDN w:val="0"/>
        <w:adjustRightInd w:val="0"/>
        <w:spacing w:line="276" w:lineRule="auto"/>
        <w:ind w:right="-426" w:firstLine="1418"/>
        <w:jc w:val="right"/>
        <w:rPr>
          <w:rFonts w:ascii="Arial" w:eastAsia="Aptos" w:hAnsi="Arial" w:cs="Arial"/>
          <w:kern w:val="2"/>
          <w:sz w:val="24"/>
          <w:szCs w:val="24"/>
          <w:lang w:eastAsia="en-US"/>
          <w14:ligatures w14:val="standardContextual"/>
        </w:rPr>
      </w:pPr>
    </w:p>
    <w:p w14:paraId="37503031" w14:textId="77777777" w:rsidR="001B2B70" w:rsidRDefault="001B2B70" w:rsidP="001B2B70">
      <w:pPr>
        <w:autoSpaceDE w:val="0"/>
        <w:autoSpaceDN w:val="0"/>
        <w:adjustRightInd w:val="0"/>
        <w:spacing w:line="276" w:lineRule="auto"/>
        <w:ind w:right="-426"/>
        <w:jc w:val="both"/>
        <w:rPr>
          <w:rFonts w:ascii="Arial" w:eastAsia="Aptos" w:hAnsi="Arial" w:cs="Arial"/>
          <w:kern w:val="2"/>
          <w:sz w:val="24"/>
          <w:szCs w:val="24"/>
          <w:lang w:eastAsia="en-US"/>
          <w14:ligatures w14:val="standardContextual"/>
        </w:rPr>
      </w:pPr>
      <w:r w:rsidRPr="001B2B70">
        <w:rPr>
          <w:rFonts w:ascii="Arial" w:eastAsia="Aptos" w:hAnsi="Arial" w:cs="Arial"/>
          <w:kern w:val="2"/>
          <w:sz w:val="24"/>
          <w:szCs w:val="24"/>
          <w:lang w:eastAsia="en-US"/>
          <w14:ligatures w14:val="standardContextual"/>
        </w:rPr>
        <w:t xml:space="preserve">  </w:t>
      </w:r>
    </w:p>
    <w:p w14:paraId="121E9458" w14:textId="77777777" w:rsidR="00094F2A" w:rsidRPr="00094F2A" w:rsidRDefault="00094F2A" w:rsidP="001B2B70">
      <w:pPr>
        <w:autoSpaceDE w:val="0"/>
        <w:autoSpaceDN w:val="0"/>
        <w:adjustRightInd w:val="0"/>
        <w:spacing w:line="276" w:lineRule="auto"/>
        <w:ind w:right="-426"/>
        <w:jc w:val="both"/>
        <w:rPr>
          <w:rFonts w:ascii="Arial" w:eastAsia="Aptos" w:hAnsi="Arial" w:cs="Arial"/>
          <w:kern w:val="2"/>
          <w:sz w:val="10"/>
          <w:szCs w:val="10"/>
          <w:lang w:eastAsia="en-US"/>
          <w14:ligatures w14:val="standardContextual"/>
        </w:rPr>
      </w:pPr>
    </w:p>
    <w:p w14:paraId="60F62FF5" w14:textId="77777777" w:rsidR="001B2B70" w:rsidRPr="001B2B70" w:rsidRDefault="001B2B70" w:rsidP="001B2B70">
      <w:pPr>
        <w:autoSpaceDE w:val="0"/>
        <w:autoSpaceDN w:val="0"/>
        <w:adjustRightInd w:val="0"/>
        <w:spacing w:line="276" w:lineRule="auto"/>
        <w:ind w:right="-426"/>
        <w:jc w:val="both"/>
        <w:rPr>
          <w:rFonts w:ascii="Arial" w:eastAsia="Aptos" w:hAnsi="Arial" w:cs="Arial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1B2B70">
        <w:rPr>
          <w:rFonts w:ascii="Arial" w:eastAsia="Aptos" w:hAnsi="Arial" w:cs="Arial"/>
          <w:b/>
          <w:bCs/>
          <w:kern w:val="2"/>
          <w:sz w:val="24"/>
          <w:szCs w:val="24"/>
          <w:lang w:eastAsia="en-US"/>
          <w14:ligatures w14:val="standardContextual"/>
        </w:rPr>
        <w:t>Ver. Vitor Lima Martineli/UB                                         Ver. Gilberto Salmentes Galvão/PR</w:t>
      </w:r>
    </w:p>
    <w:p w14:paraId="5F9AB23A" w14:textId="5202C603" w:rsidR="001B2B70" w:rsidRPr="001B2B70" w:rsidRDefault="001B2B70" w:rsidP="001B2B70">
      <w:pPr>
        <w:autoSpaceDE w:val="0"/>
        <w:autoSpaceDN w:val="0"/>
        <w:adjustRightInd w:val="0"/>
        <w:spacing w:line="276" w:lineRule="auto"/>
        <w:ind w:right="-426"/>
        <w:jc w:val="both"/>
        <w:rPr>
          <w:rFonts w:ascii="Arial" w:eastAsia="Aptos" w:hAnsi="Arial" w:cs="Arial"/>
          <w:kern w:val="2"/>
          <w:sz w:val="24"/>
          <w:szCs w:val="24"/>
          <w:lang w:eastAsia="en-US"/>
          <w14:ligatures w14:val="standardContextual"/>
        </w:rPr>
      </w:pPr>
      <w:r w:rsidRPr="001B2B70">
        <w:rPr>
          <w:rFonts w:ascii="Arial" w:eastAsia="Aptos" w:hAnsi="Arial" w:cs="Arial"/>
          <w:kern w:val="2"/>
          <w:sz w:val="24"/>
          <w:szCs w:val="24"/>
          <w:lang w:eastAsia="en-US"/>
          <w14:ligatures w14:val="standardContextual"/>
        </w:rPr>
        <w:t xml:space="preserve">             </w:t>
      </w:r>
      <w:r w:rsidR="00094F2A">
        <w:rPr>
          <w:rFonts w:ascii="Arial" w:eastAsia="Aptos" w:hAnsi="Arial" w:cs="Arial"/>
          <w:kern w:val="2"/>
          <w:sz w:val="24"/>
          <w:szCs w:val="24"/>
          <w:lang w:eastAsia="en-US"/>
          <w14:ligatures w14:val="standardContextual"/>
        </w:rPr>
        <w:t xml:space="preserve">  </w:t>
      </w:r>
      <w:r w:rsidRPr="001B2B70">
        <w:rPr>
          <w:rFonts w:ascii="Arial" w:eastAsia="Aptos" w:hAnsi="Arial" w:cs="Arial"/>
          <w:kern w:val="2"/>
          <w:sz w:val="24"/>
          <w:szCs w:val="24"/>
          <w:lang w:eastAsia="en-US"/>
          <w14:ligatures w14:val="standardContextual"/>
        </w:rPr>
        <w:t>Presidente                                                                   Vice-Presidente</w:t>
      </w:r>
    </w:p>
    <w:p w14:paraId="4CB44E4F" w14:textId="77777777" w:rsidR="001B2B70" w:rsidRPr="001B2B70" w:rsidRDefault="001B2B70" w:rsidP="001B2B70">
      <w:pPr>
        <w:autoSpaceDE w:val="0"/>
        <w:autoSpaceDN w:val="0"/>
        <w:adjustRightInd w:val="0"/>
        <w:spacing w:line="276" w:lineRule="auto"/>
        <w:ind w:right="-426"/>
        <w:jc w:val="both"/>
        <w:rPr>
          <w:rFonts w:ascii="Arial" w:eastAsia="Aptos" w:hAnsi="Arial" w:cs="Arial"/>
          <w:kern w:val="2"/>
          <w:sz w:val="24"/>
          <w:szCs w:val="24"/>
          <w:lang w:eastAsia="en-US"/>
          <w14:ligatures w14:val="standardContextual"/>
        </w:rPr>
      </w:pPr>
    </w:p>
    <w:p w14:paraId="3C2D147A" w14:textId="77777777" w:rsidR="001B2B70" w:rsidRPr="001B2B70" w:rsidRDefault="001B2B70" w:rsidP="001B2B70">
      <w:pPr>
        <w:autoSpaceDE w:val="0"/>
        <w:autoSpaceDN w:val="0"/>
        <w:adjustRightInd w:val="0"/>
        <w:spacing w:line="276" w:lineRule="auto"/>
        <w:ind w:right="-426"/>
        <w:jc w:val="both"/>
        <w:rPr>
          <w:rFonts w:ascii="Arial" w:eastAsia="Aptos" w:hAnsi="Arial" w:cs="Arial"/>
          <w:kern w:val="2"/>
          <w:sz w:val="24"/>
          <w:szCs w:val="24"/>
          <w:lang w:eastAsia="en-US"/>
          <w14:ligatures w14:val="standardContextual"/>
        </w:rPr>
      </w:pPr>
    </w:p>
    <w:p w14:paraId="052180E5" w14:textId="77777777" w:rsidR="001B2B70" w:rsidRPr="001B2B70" w:rsidRDefault="001B2B70" w:rsidP="001B2B70">
      <w:pPr>
        <w:autoSpaceDE w:val="0"/>
        <w:autoSpaceDN w:val="0"/>
        <w:adjustRightInd w:val="0"/>
        <w:spacing w:line="276" w:lineRule="auto"/>
        <w:ind w:right="-426"/>
        <w:jc w:val="both"/>
        <w:rPr>
          <w:rFonts w:ascii="Arial" w:eastAsia="Aptos" w:hAnsi="Arial" w:cs="Arial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1B2B70">
        <w:rPr>
          <w:rFonts w:ascii="Arial" w:eastAsia="Aptos" w:hAnsi="Arial" w:cs="Arial"/>
          <w:b/>
          <w:bCs/>
          <w:kern w:val="2"/>
          <w:sz w:val="24"/>
          <w:szCs w:val="24"/>
          <w:lang w:eastAsia="en-US"/>
          <w14:ligatures w14:val="standardContextual"/>
        </w:rPr>
        <w:t>Ver. Rosangela Silva dos Santos/UB                             Ver. Renato Almeida Mendonça/PL</w:t>
      </w:r>
    </w:p>
    <w:p w14:paraId="7A8B1F91" w14:textId="715A7202" w:rsidR="001B2B70" w:rsidRDefault="001B2B70" w:rsidP="001B2B70">
      <w:pPr>
        <w:spacing w:after="120" w:line="360" w:lineRule="auto"/>
        <w:ind w:right="-426" w:firstLine="142"/>
        <w:jc w:val="both"/>
        <w:rPr>
          <w:rFonts w:ascii="Arial" w:eastAsia="Aptos" w:hAnsi="Arial" w:cs="Arial"/>
          <w:color w:val="FF0000"/>
          <w:kern w:val="2"/>
          <w:sz w:val="24"/>
          <w:lang w:eastAsia="en-US"/>
          <w14:ligatures w14:val="standardContextual"/>
        </w:rPr>
      </w:pPr>
      <w:r w:rsidRPr="001B2B70">
        <w:rPr>
          <w:rFonts w:ascii="Arial" w:eastAsia="Aptos" w:hAnsi="Arial" w:cs="Arial"/>
          <w:kern w:val="2"/>
          <w:sz w:val="24"/>
          <w:szCs w:val="24"/>
          <w:lang w:eastAsia="en-US"/>
          <w14:ligatures w14:val="standardContextual"/>
        </w:rPr>
        <w:t xml:space="preserve">             Primeira-Secretária                                                    Segundo-Secretário</w:t>
      </w:r>
    </w:p>
    <w:sectPr w:rsidR="001B2B7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01855C" w14:textId="77777777" w:rsidR="00970491" w:rsidRDefault="00970491" w:rsidP="008B1D5A">
      <w:r>
        <w:separator/>
      </w:r>
    </w:p>
  </w:endnote>
  <w:endnote w:type="continuationSeparator" w:id="0">
    <w:p w14:paraId="06CBFD5F" w14:textId="77777777" w:rsidR="00970491" w:rsidRDefault="00970491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FCA14" w14:textId="346865FC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4D24FF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B25F68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B25F68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5698382E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6A88CD" w14:textId="77777777" w:rsidR="00970491" w:rsidRDefault="00970491" w:rsidP="008B1D5A">
      <w:r>
        <w:separator/>
      </w:r>
    </w:p>
  </w:footnote>
  <w:footnote w:type="continuationSeparator" w:id="0">
    <w:p w14:paraId="6BC2086B" w14:textId="77777777" w:rsidR="00970491" w:rsidRDefault="00970491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D420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6FF44338" wp14:editId="08C39D5B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4FFAD6A4" w14:textId="77777777" w:rsidR="008B1D5A" w:rsidRDefault="008B1D5A" w:rsidP="008B1D5A">
    <w:pPr>
      <w:spacing w:line="230" w:lineRule="exact"/>
      <w:rPr>
        <w:sz w:val="24"/>
        <w:szCs w:val="24"/>
      </w:rPr>
    </w:pPr>
  </w:p>
  <w:p w14:paraId="6509322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2CD62DE8" w14:textId="77777777" w:rsidR="008B1D5A" w:rsidRDefault="008B1D5A" w:rsidP="008B1D5A">
    <w:pPr>
      <w:spacing w:line="2" w:lineRule="exact"/>
      <w:rPr>
        <w:sz w:val="24"/>
        <w:szCs w:val="24"/>
      </w:rPr>
    </w:pPr>
  </w:p>
  <w:p w14:paraId="2FABDD0C" w14:textId="77777777" w:rsidR="008B1D5A" w:rsidRDefault="008B1D5A" w:rsidP="008B1D5A">
    <w:pPr>
      <w:jc w:val="center"/>
      <w:rPr>
        <w:sz w:val="20"/>
        <w:szCs w:val="20"/>
      </w:rPr>
    </w:pPr>
  </w:p>
  <w:p w14:paraId="6F4BDEF0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4CB48543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6940B8" w14:textId="77777777" w:rsidR="008B1D5A" w:rsidRDefault="008B1D5A" w:rsidP="008B1D5A">
    <w:pPr>
      <w:spacing w:line="200" w:lineRule="exact"/>
      <w:rPr>
        <w:sz w:val="24"/>
        <w:szCs w:val="24"/>
      </w:rPr>
    </w:pPr>
  </w:p>
  <w:p w14:paraId="14E4A378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53784FA6" wp14:editId="499477DC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5FF728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00AC0"/>
    <w:rsid w:val="00006F5A"/>
    <w:rsid w:val="0003756E"/>
    <w:rsid w:val="000550C1"/>
    <w:rsid w:val="000665F2"/>
    <w:rsid w:val="00072A84"/>
    <w:rsid w:val="00094F2A"/>
    <w:rsid w:val="000B3961"/>
    <w:rsid w:val="000B66D8"/>
    <w:rsid w:val="000F4A49"/>
    <w:rsid w:val="00184DA5"/>
    <w:rsid w:val="001B2B70"/>
    <w:rsid w:val="00223945"/>
    <w:rsid w:val="002245CD"/>
    <w:rsid w:val="0023629D"/>
    <w:rsid w:val="00264FB1"/>
    <w:rsid w:val="002A693D"/>
    <w:rsid w:val="002A7820"/>
    <w:rsid w:val="002A7E4C"/>
    <w:rsid w:val="002B6C43"/>
    <w:rsid w:val="002C689F"/>
    <w:rsid w:val="0031086F"/>
    <w:rsid w:val="003A281E"/>
    <w:rsid w:val="003B2031"/>
    <w:rsid w:val="003C4264"/>
    <w:rsid w:val="003F2CA1"/>
    <w:rsid w:val="00455BAB"/>
    <w:rsid w:val="004D24FF"/>
    <w:rsid w:val="005073F1"/>
    <w:rsid w:val="00516663"/>
    <w:rsid w:val="00542A90"/>
    <w:rsid w:val="00556EEF"/>
    <w:rsid w:val="005B6E24"/>
    <w:rsid w:val="005B6EB6"/>
    <w:rsid w:val="00607825"/>
    <w:rsid w:val="00620C24"/>
    <w:rsid w:val="00631604"/>
    <w:rsid w:val="00637067"/>
    <w:rsid w:val="006B3ABC"/>
    <w:rsid w:val="006F7D13"/>
    <w:rsid w:val="0075398E"/>
    <w:rsid w:val="00753FBB"/>
    <w:rsid w:val="007E4858"/>
    <w:rsid w:val="00813693"/>
    <w:rsid w:val="0085162E"/>
    <w:rsid w:val="00892D11"/>
    <w:rsid w:val="008B1D5A"/>
    <w:rsid w:val="00903ECD"/>
    <w:rsid w:val="00945D4D"/>
    <w:rsid w:val="00970491"/>
    <w:rsid w:val="009808E5"/>
    <w:rsid w:val="009A440A"/>
    <w:rsid w:val="00A06587"/>
    <w:rsid w:val="00A26FCE"/>
    <w:rsid w:val="00A90837"/>
    <w:rsid w:val="00AD03CB"/>
    <w:rsid w:val="00AE33E1"/>
    <w:rsid w:val="00B1313D"/>
    <w:rsid w:val="00B25F68"/>
    <w:rsid w:val="00B31A44"/>
    <w:rsid w:val="00B4324E"/>
    <w:rsid w:val="00B54E14"/>
    <w:rsid w:val="00B6677A"/>
    <w:rsid w:val="00B6707E"/>
    <w:rsid w:val="00BB7158"/>
    <w:rsid w:val="00BE148C"/>
    <w:rsid w:val="00C93066"/>
    <w:rsid w:val="00CA370D"/>
    <w:rsid w:val="00D70F8C"/>
    <w:rsid w:val="00D83E1E"/>
    <w:rsid w:val="00D91BA6"/>
    <w:rsid w:val="00DB1796"/>
    <w:rsid w:val="00DB618D"/>
    <w:rsid w:val="00DC5B55"/>
    <w:rsid w:val="00DF28A2"/>
    <w:rsid w:val="00EB4C3F"/>
    <w:rsid w:val="00F228A1"/>
    <w:rsid w:val="00F37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E2B649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5B55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customStyle="1" w:styleId="ecxmsonormal">
    <w:name w:val="ecxmsonormal"/>
    <w:basedOn w:val="Normal"/>
    <w:rsid w:val="00D83E1E"/>
    <w:pPr>
      <w:spacing w:after="324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50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479</Words>
  <Characters>2587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2025-11-24T14:32:00Z</cp:lastPrinted>
  <dcterms:created xsi:type="dcterms:W3CDTF">2025-11-24T14:33:00Z</dcterms:created>
  <dcterms:modified xsi:type="dcterms:W3CDTF">2025-11-24T14:33:00Z</dcterms:modified>
</cp:coreProperties>
</file>