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40B58B" w14:textId="77777777" w:rsidR="001A769D" w:rsidRPr="001A769D" w:rsidRDefault="001A769D" w:rsidP="001A769D">
      <w:r w:rsidRPr="001A769D">
        <w:rPr>
          <w:b/>
          <w:bCs/>
        </w:rPr>
        <w:t>PARECER Nº 62/2025</w:t>
      </w:r>
      <w:r w:rsidRPr="001A769D">
        <w:br/>
      </w:r>
      <w:r w:rsidRPr="001A769D">
        <w:rPr>
          <w:b/>
          <w:bCs/>
        </w:rPr>
        <w:t>COMISSÃO DE OBRAS, SERVIÇOS PÚBLICOS E PATRIMÔNIO</w:t>
      </w:r>
    </w:p>
    <w:p w14:paraId="32816273" w14:textId="77777777" w:rsidR="001A769D" w:rsidRPr="001A769D" w:rsidRDefault="001A769D" w:rsidP="001A769D">
      <w:pPr>
        <w:jc w:val="both"/>
      </w:pPr>
      <w:r w:rsidRPr="001A769D">
        <w:rPr>
          <w:b/>
          <w:bCs/>
        </w:rPr>
        <w:t>Assunto:</w:t>
      </w:r>
      <w:r w:rsidRPr="001A769D">
        <w:t xml:space="preserve"> Projeto de Lei nº 100/2025 – Homologa a desapropriação amigável ou judicial de frações de imóveis rurais para fins de compensação de reserva ambiental.</w:t>
      </w:r>
    </w:p>
    <w:p w14:paraId="28AA9E29" w14:textId="77777777" w:rsidR="001A769D" w:rsidRPr="001A769D" w:rsidRDefault="001A769D" w:rsidP="001A769D">
      <w:pPr>
        <w:jc w:val="both"/>
      </w:pPr>
      <w:r w:rsidRPr="001A769D">
        <w:t xml:space="preserve">A Comissão de Obras, Serviços Públicos e Patrimônio, após análise do Projeto de Lei nº 100/2025, que trata da desapropriação de frações de imóveis rurais de interesse social para compensação de reserva ambiental, manifesta-se </w:t>
      </w:r>
      <w:r w:rsidRPr="001A769D">
        <w:rPr>
          <w:b/>
          <w:bCs/>
        </w:rPr>
        <w:t>favoravelmente</w:t>
      </w:r>
      <w:r w:rsidRPr="001A769D">
        <w:t xml:space="preserve"> à sua aprovação.</w:t>
      </w:r>
    </w:p>
    <w:p w14:paraId="34825034" w14:textId="77777777" w:rsidR="001A769D" w:rsidRPr="001A769D" w:rsidRDefault="001A769D" w:rsidP="001A769D">
      <w:pPr>
        <w:jc w:val="both"/>
      </w:pPr>
      <w:r w:rsidRPr="001A769D">
        <w:t>A medida visa garantir a regularização ambiental de áreas rurais, por meio de desapropriações amigáveis ou judiciais, conforme necessidade, promovendo o adequado uso do solo e a proteção ambiental, em consonância com as legislações federais e estaduais vigentes.</w:t>
      </w:r>
    </w:p>
    <w:p w14:paraId="064BB568" w14:textId="77777777" w:rsidR="001A769D" w:rsidRPr="001A769D" w:rsidRDefault="001A769D" w:rsidP="001A769D">
      <w:pPr>
        <w:jc w:val="both"/>
      </w:pPr>
      <w:r w:rsidRPr="001A769D">
        <w:t>Os imóveis objeto do projeto possuem documentação e delimitação adequadas, e sua incorporação ao patrimônio público para finalidade ambiental representa avanço na política de desenvolvimento sustentável do município.</w:t>
      </w:r>
    </w:p>
    <w:p w14:paraId="217B1A72" w14:textId="77777777" w:rsidR="001A769D" w:rsidRPr="001A769D" w:rsidRDefault="001A769D" w:rsidP="001A769D">
      <w:pPr>
        <w:jc w:val="both"/>
      </w:pPr>
      <w:r w:rsidRPr="001A769D">
        <w:t xml:space="preserve">Diante disso, esta Comissão entende que a proposta está tecnicamente adequada e contribui com o interesse coletivo, opinando </w:t>
      </w:r>
      <w:r w:rsidRPr="001A769D">
        <w:rPr>
          <w:b/>
          <w:bCs/>
        </w:rPr>
        <w:t>pela aprovação</w:t>
      </w:r>
      <w:r w:rsidRPr="001A769D">
        <w:t xml:space="preserve"> do Projeto de Lei nº 100/2025.</w:t>
      </w:r>
    </w:p>
    <w:p w14:paraId="0AB23BB8" w14:textId="400EB12B" w:rsidR="001A769D" w:rsidRPr="001A769D" w:rsidRDefault="001A769D" w:rsidP="001A769D">
      <w:r w:rsidRPr="001A769D">
        <w:rPr>
          <w:b/>
          <w:bCs/>
        </w:rPr>
        <w:t xml:space="preserve">Sala das Comissões, </w:t>
      </w:r>
      <w:r>
        <w:rPr>
          <w:b/>
          <w:bCs/>
        </w:rPr>
        <w:t>25 de agosto de 2025.</w:t>
      </w:r>
    </w:p>
    <w:p w14:paraId="32A06EA3" w14:textId="77777777" w:rsidR="001A769D" w:rsidRDefault="001A769D" w:rsidP="001A769D"/>
    <w:p w14:paraId="3F5C5849" w14:textId="77777777" w:rsidR="001A769D" w:rsidRDefault="001A769D" w:rsidP="001A769D">
      <w:r w:rsidRPr="001A769D">
        <w:t>Presidente: Ana Márcia Bandeira Machado</w:t>
      </w:r>
    </w:p>
    <w:p w14:paraId="0CB311F0" w14:textId="77777777" w:rsidR="001A769D" w:rsidRDefault="001A769D" w:rsidP="001A769D">
      <w:r w:rsidRPr="001A769D">
        <w:br/>
        <w:t>Relator: Vilson Lima dos Santos Junior</w:t>
      </w:r>
    </w:p>
    <w:p w14:paraId="72A9AD13" w14:textId="54B3B1A6" w:rsidR="001A769D" w:rsidRPr="001A769D" w:rsidRDefault="001A769D" w:rsidP="001A769D">
      <w:r w:rsidRPr="001A769D">
        <w:br/>
        <w:t>Secretário: Jorge Pereira da Silva</w:t>
      </w:r>
    </w:p>
    <w:p w14:paraId="135349D5" w14:textId="77777777" w:rsidR="001A769D" w:rsidRDefault="001A769D"/>
    <w:sectPr w:rsidR="001A769D" w:rsidSect="001A769D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69D"/>
    <w:rsid w:val="001A769D"/>
    <w:rsid w:val="005C55BC"/>
    <w:rsid w:val="00FF7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469D09"/>
  <w15:chartTrackingRefBased/>
  <w15:docId w15:val="{4BF946BC-8840-43B3-813E-90211CF03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A769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A769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A769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A769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A769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A769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A769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A769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A769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A769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A769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A769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A769D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A769D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A769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A769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A769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A769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A769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A769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A769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1A769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A769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1A769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A769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1A769D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A769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A769D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A769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2025-08-25T12:43:00Z</cp:lastPrinted>
  <dcterms:created xsi:type="dcterms:W3CDTF">2025-08-25T12:42:00Z</dcterms:created>
  <dcterms:modified xsi:type="dcterms:W3CDTF">2025-08-25T12:57:00Z</dcterms:modified>
</cp:coreProperties>
</file>