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F0D0F" w14:textId="77777777" w:rsidR="00431A9B" w:rsidRDefault="00431A9B" w:rsidP="00F07E39">
      <w:pPr>
        <w:spacing w:after="0" w:line="240" w:lineRule="auto"/>
        <w:ind w:firstLine="2835"/>
        <w:rPr>
          <w:rFonts w:ascii="Garamond" w:hAnsi="Garamond"/>
          <w:b/>
          <w:noProof/>
          <w:sz w:val="26"/>
        </w:rPr>
      </w:pPr>
    </w:p>
    <w:p w14:paraId="6F9B0121" w14:textId="495B0080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1136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1136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78332FC4" w:rsidR="00F07E39" w:rsidRPr="00714942" w:rsidRDefault="00F07E39" w:rsidP="0011369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11369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315/2026</w:t>
                            </w:r>
                          </w:p>
                          <w:p w14:paraId="6966A96D" w14:textId="75F52A87" w:rsidR="00F07E39" w:rsidRPr="00F07E39" w:rsidRDefault="00F07E39" w:rsidP="00113692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11369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05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 w:rsidR="0011369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 w:rsidR="0011369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1136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1136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78332FC4" w:rsidR="00F07E39" w:rsidRPr="00714942" w:rsidRDefault="00F07E39" w:rsidP="0011369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113692">
                        <w:rPr>
                          <w:rFonts w:ascii="Garamond" w:hAnsi="Garamond" w:cs="Arial"/>
                          <w:sz w:val="16"/>
                          <w:szCs w:val="16"/>
                        </w:rPr>
                        <w:t>315/2026</w:t>
                      </w:r>
                    </w:p>
                    <w:p w14:paraId="6966A96D" w14:textId="75F52A87" w:rsidR="00F07E39" w:rsidRPr="00F07E39" w:rsidRDefault="00F07E39" w:rsidP="00113692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113692">
                        <w:rPr>
                          <w:rFonts w:ascii="Garamond" w:hAnsi="Garamond" w:cs="Arial"/>
                          <w:sz w:val="16"/>
                          <w:szCs w:val="16"/>
                        </w:rPr>
                        <w:t>05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 w:rsidR="00113692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 w:rsidR="00113692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113692">
        <w:rPr>
          <w:rFonts w:ascii="Garamond" w:hAnsi="Garamond"/>
          <w:b/>
          <w:sz w:val="26"/>
        </w:rPr>
        <w:t>1 2 4 6 6</w:t>
      </w:r>
    </w:p>
    <w:p w14:paraId="2887441A" w14:textId="0FAB56BF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</w:t>
      </w:r>
      <w:r w:rsidR="0039020C">
        <w:rPr>
          <w:rFonts w:ascii="Arial" w:hAnsi="Arial" w:cs="Arial"/>
          <w:sz w:val="24"/>
          <w:szCs w:val="24"/>
        </w:rPr>
        <w:t>5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D0EF169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9020C">
        <w:rPr>
          <w:rFonts w:ascii="Arial" w:eastAsia="Arial" w:hAnsi="Arial" w:cs="Arial"/>
          <w:b/>
          <w:bCs/>
          <w:color w:val="000000"/>
          <w:sz w:val="24"/>
          <w:szCs w:val="24"/>
        </w:rPr>
        <w:t>790.000,00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9020C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noventa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51BA5574" w:rsidR="00540DEA" w:rsidRDefault="00081855" w:rsidP="00AD35C5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9020C">
        <w:rPr>
          <w:rFonts w:ascii="Arial" w:hAnsi="Arial" w:cs="Arial"/>
          <w:sz w:val="24"/>
          <w:szCs w:val="24"/>
        </w:rPr>
        <w:t>5435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113692">
        <w:rPr>
          <w:rFonts w:ascii="Arial" w:hAnsi="Arial" w:cs="Arial"/>
          <w:sz w:val="24"/>
          <w:szCs w:val="24"/>
        </w:rPr>
        <w:t>,</w:t>
      </w:r>
    </w:p>
    <w:p w14:paraId="2E35B265" w14:textId="77777777" w:rsidR="00113692" w:rsidRPr="0009362D" w:rsidRDefault="00113692" w:rsidP="00113692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4AD5B0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9020C">
        <w:rPr>
          <w:rFonts w:ascii="Arial" w:eastAsia="Arial" w:hAnsi="Arial" w:cs="Arial"/>
          <w:b/>
          <w:bCs/>
          <w:color w:val="000000"/>
          <w:sz w:val="24"/>
          <w:szCs w:val="24"/>
        </w:rPr>
        <w:t>790.000,00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902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39020C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noventa mil reais</w:t>
      </w:r>
      <w:r w:rsidR="0039020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9020C" w14:paraId="4DC0FF39" w14:textId="77777777" w:rsidTr="00113692">
        <w:trPr>
          <w:trHeight w:val="5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8C7DBF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9020C" w14:paraId="69031219" w14:textId="77777777" w:rsidTr="00113692">
        <w:trPr>
          <w:trHeight w:val="56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C0AB3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39020C" w14:paraId="711E49F4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A3535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7F77E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39020C" w14:paraId="4A323B8F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803C9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C67D0C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136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O Programa de Apoio Administrativo para a Educação tem como finalidade oferecer suporte técnico, operacional e logístico à Secretaria Municipal de Educação e às unidades escolares, garantindo condições adequadas para o funcionamento eficiente da rede de ensino e o cumprimento das metas educacionais do município. Entre as ações previstas, destacam-se: </w:t>
            </w:r>
          </w:p>
          <w:p w14:paraId="711EA2B4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eixo da gestão de pessoas nas unidades escolares, o programa contempla a designação dos servidores da educação, o apoio à organização da jornada escolar e a realização de capacitações específicas para os profissionais da Educação.</w:t>
            </w:r>
          </w:p>
          <w:p w14:paraId="0AB57B19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âmbito da infraestrutura escolar e logística, o programa prevê o apoio à manutenção predial das unidades escolares, incluindo o recebimento, encaminhamento e acompanhamento de demandas estruturais. Também compreende o acompanhamento da organização e do controle de estoques de materiais didáticos, pedagógicos e de expediente, bem como a distribuição desses materiais entre a sede da secretaria e as escolas.</w:t>
            </w:r>
          </w:p>
          <w:p w14:paraId="62995F8E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 área de tecnologia da informação educacional, são desenvolvidas ações de suporte técnico aos equipamentos de informática das unidades escolares, manutenção e atualização de sistemas de gestão educacional, digitalização de documentos e geração de relatórios escolares e estatísticos.</w:t>
            </w:r>
          </w:p>
          <w:p w14:paraId="59C84A73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 relação ao planejamento e controle da gestão educacional, o programa oferece apoio à elaboração, monitoramento e avaliação do Plano Municipal de Educação (PME), à organização de reuniões pedagógicas e conselhos escolares, e à gestão administrativa de programas como alimentação, transporte.</w:t>
            </w:r>
          </w:p>
          <w:p w14:paraId="656BC7F4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Também contribui com a organização de arquivos, protocolos e documentos oficiais da Secretaria.</w:t>
            </w:r>
          </w:p>
          <w:p w14:paraId="1D66E77D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Por fim, no eixo de apoio documental e institucional, o programa assegura suporte nos processos de matrícula, rematrícula e transferências escolares, na elaboração de documentos oficiais (ofícios, relatórios, termos e comunicações internas) e na prestação de contas de programas federais e estaduais, como o PPDE, PNAE e PNATE.</w:t>
            </w:r>
          </w:p>
          <w:p w14:paraId="78861074" w14:textId="01D9D903" w:rsidR="0039020C" w:rsidRDefault="0039020C" w:rsidP="00113692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Essas ações integradas fortalecem a estrutura administrativa da rede municipal de ensino, garantindo suporte eficaz à execução das atividades pedagógicas e à melhoria da qualidade da educação pública.</w:t>
            </w:r>
          </w:p>
        </w:tc>
      </w:tr>
      <w:tr w:rsidR="0039020C" w14:paraId="5270EB55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3BBE3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EBAC42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C540B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020C" w14:paraId="657070BF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104B4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1E4BA7" w14:textId="0FCB5E03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BB-21495-7 Salário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90C7A" w14:textId="77777777" w:rsidR="0039020C" w:rsidRDefault="0039020C" w:rsidP="0011369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R$ 133.000,00</w:t>
            </w:r>
          </w:p>
        </w:tc>
      </w:tr>
      <w:tr w:rsidR="0039020C" w14:paraId="5AA6D5A3" w14:textId="77777777" w:rsidTr="0011369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233B8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39020C" w14:paraId="6C8414B5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EA61B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7361F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39020C" w14:paraId="6E8EC623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1B4E9B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62F6E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136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Programa de Apoio Administrativo para a Educação tem como finalidade oferecer suporte técnico, operacional e logístico à Secretaria Municipal de Educação e às unidades escolares, garantindo condições adequadas para o funcionamento eficiente da rede de ensino e o cumprimento das metas educacionais do município. Entre as ações previstas, destacam-se:</w:t>
            </w:r>
          </w:p>
          <w:p w14:paraId="4C77B639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eixo da gestão de pessoas nas unidades escolares, o programa contempla a designação dos servidores da educação, o apoio à organização da jornada escolar e a realização de capacitações específicas para os profissionais da Educação.</w:t>
            </w:r>
          </w:p>
          <w:p w14:paraId="1835EEA0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âmbito da infraestrutura escolar e logística, o programa prevê o apoio à manutenção predial das unidades escolares, incluindo o recebimento, encaminhamento e acompanhamento de demandas estruturais. Também compreende o acompanhamento da organização e do controle de estoques de materiais didáticos, pedagógicos e de expediente, bem como a distribuição desses materiais entre a sede da secretaria e as escolas.</w:t>
            </w:r>
          </w:p>
          <w:p w14:paraId="6CBE7AE3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 área de tecnologia da informação educacional, são desenvolvidas ações de suporte técnico aos equipamentos de informática das unidades escolares, manutenção e atualização de sistemas de gestão educacional, digitalização de documentos e geração de relatórios escolares e estatísticos.</w:t>
            </w:r>
          </w:p>
          <w:p w14:paraId="53D7534A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 relação ao planejamento e controle da gestão educacional, o programa oferece apoio à elaboração, monitoramento e avaliação do Plano Municipal de Educação (PME), à organização de reuniões pedagógicas e conselhos escolares, e à gestão administrativa de programas como alimentação, transporte.</w:t>
            </w:r>
          </w:p>
          <w:p w14:paraId="409EFA00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Também contribui com a organização de arquivos, protocolos e documentos oficiais da Secretaria.</w:t>
            </w:r>
          </w:p>
          <w:p w14:paraId="03BFF604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Por fim, no eixo de apoio documental e institucional, o programa assegura suporte nos processos de matrícula, rematrícula e transferências escolares, na elaboração de documentos oficiais (ofícios, relatórios, termos e comunicações internas) e na prestação de contas de programas federais e estaduais, como o PPDE, PNAE e PNATE.</w:t>
            </w:r>
          </w:p>
          <w:p w14:paraId="0CA344B0" w14:textId="7869892A" w:rsidR="0039020C" w:rsidRP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Essas ações integradas fortalecem a estrutura administrativa da rede municipal de ensino, garantindo suporte eficaz à execução das atividades pedagógicas e à melhoria da qualidade da educação pública.</w:t>
            </w:r>
          </w:p>
        </w:tc>
      </w:tr>
      <w:tr w:rsidR="0039020C" w14:paraId="64FBBEB9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42160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15909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17D2C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020C" w14:paraId="3D415E96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0B2D3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9068A" w14:textId="57C4D8B0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BB-21495-7 Salário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CDDAE" w14:textId="77777777" w:rsidR="0039020C" w:rsidRDefault="0039020C" w:rsidP="0011369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R$ 357.000,00</w:t>
            </w:r>
          </w:p>
        </w:tc>
      </w:tr>
      <w:tr w:rsidR="0039020C" w14:paraId="32705CEE" w14:textId="77777777" w:rsidTr="0011369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67C6F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39020C" w14:paraId="005DEF6E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A9EF8E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7CCF0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39020C" w14:paraId="537F699C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B6F314" w14:textId="77777777" w:rsidR="0039020C" w:rsidRDefault="0039020C" w:rsidP="0011369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09.002.0012.0122.0002.2001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569FED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1369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 Programa de Apoio Administrativo para a Educação tem como finalidade oferecer suporte técnico, operacional e logístico à Secretaria Municipal de Educação e às unidades escolares, garantindo condições adequadas para o funcionamento eficiente da rede de ensino e o cumprimento das metas educacionais do município. Entre as ações previstas, destacam-se:</w:t>
            </w:r>
          </w:p>
          <w:p w14:paraId="6991AFA9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eixo da gestão de pessoas nas unidades escolares, o programa contempla a designação dos servidores da educação, o apoio à organização da jornada escolar e a realização de capacitações específicas para os profissionais da Educação.</w:t>
            </w:r>
          </w:p>
          <w:p w14:paraId="3215B305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âmbito da infraestrutura escolar e logística, o programa prevê o apoio à manutenção predial das unidades escolares, incluindo o recebimento, encaminhamento e acompanhamento de demandas estruturais. Também compreende o acompanhamento da organização e do controle de estoques de materiais didáticos, pedagógicos e de expediente, bem como a distribuição desses materiais entre a sede da secretaria e as escolas.</w:t>
            </w:r>
          </w:p>
          <w:p w14:paraId="4CDF6AE1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 área de tecnologia da informação educacional, são desenvolvidas ações de suporte técnico aos equipamentos de informática das unidades escolares, manutenção e atualização de sistemas de gestão educacional, digitalização de documentos e geração de relatórios escolares e estatísticos.</w:t>
            </w:r>
          </w:p>
          <w:p w14:paraId="53DFE594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Em relação ao planejamento e controle da gestão educacional, o programa oferece apoio à elaboração, monitoramento e avaliação do Plano Municipal de Educação (PME), à organização de reuniões pedagógicas e conselhos escolares, e à gestão administrativa de programas como alimentação, transporte.</w:t>
            </w:r>
          </w:p>
          <w:p w14:paraId="0143DC0B" w14:textId="77777777" w:rsidR="00113692" w:rsidRDefault="0039020C" w:rsidP="00113692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Também contribui com a organização de arquivos, protocolos e documentos oficiais da Secretaria.</w:t>
            </w:r>
          </w:p>
          <w:p w14:paraId="3B980EE0" w14:textId="2F6999F3" w:rsidR="0039020C" w:rsidRDefault="0039020C" w:rsidP="00113692">
            <w:pPr>
              <w:widowControl w:val="0"/>
              <w:spacing w:after="0" w:line="240" w:lineRule="auto"/>
              <w:jc w:val="both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Por fim, no eixo de apoio documental e institucional, o programa assegura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suporte nos processos de matrícula, rematrícula e transferências escolares, na elaboração de documentos oficiais (ofícios, relatórios, termos e comunicações internas) e na prestação de contas de programas federais e estaduais, como o PPDE, PNAE e PNATE.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Essas ações integradas fortalecem a estrutura administrativa da rede municipal de ensino, garantindo suporte eficaz à execução das atividades pedagógicas e à melhoria da qualidade da educação pública.</w:t>
            </w:r>
          </w:p>
        </w:tc>
      </w:tr>
      <w:tr w:rsidR="0039020C" w14:paraId="5AE0EC5D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37564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B507F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C09CE" w14:textId="77777777" w:rsidR="0039020C" w:rsidRDefault="0039020C" w:rsidP="0011369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9020C" w14:paraId="2111C4B4" w14:textId="77777777" w:rsidTr="0011369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D8A566" w14:textId="7777777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4DE5F6" w14:textId="235D4087" w:rsidR="0039020C" w:rsidRDefault="0039020C" w:rsidP="0011369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BB-21495-7 Salário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7BF925" w14:textId="77777777" w:rsidR="0039020C" w:rsidRDefault="0039020C" w:rsidP="0011369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39020C" w14:paraId="2F80F6E5" w14:textId="77777777" w:rsidTr="0011369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3F313" w14:textId="77777777" w:rsidR="0039020C" w:rsidRDefault="0039020C" w:rsidP="0011369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R$ 790.000,00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7FBB84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39020C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7A2C99" w14:textId="77777777" w:rsidR="00113692" w:rsidRDefault="0011369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3D01D48" w14:textId="77777777" w:rsidR="00113692" w:rsidRDefault="0011369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FEC1FA" w14:textId="77777777" w:rsidR="00113692" w:rsidRPr="00F07E39" w:rsidRDefault="0011369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6A73230" w14:textId="77777777" w:rsidR="00B631DB" w:rsidRDefault="00B631DB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5AECB9F7" w:rsidR="009F3255" w:rsidRPr="00113692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113692"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 w:rsidRPr="00113692">
        <w:rPr>
          <w:rFonts w:ascii="Arial" w:hAnsi="Arial" w:cs="Arial"/>
          <w:sz w:val="24"/>
          <w:szCs w:val="24"/>
        </w:rPr>
        <w:t>ÚNICO</w:t>
      </w:r>
      <w:r w:rsidRPr="00113692">
        <w:rPr>
          <w:rFonts w:ascii="Arial" w:hAnsi="Arial" w:cs="Arial"/>
          <w:sz w:val="24"/>
          <w:szCs w:val="24"/>
        </w:rPr>
        <w:t xml:space="preserve">: </w:t>
      </w:r>
      <w:r w:rsidR="009F3255" w:rsidRPr="00113692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113692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113692">
        <w:rPr>
          <w:rFonts w:cs="Arial"/>
          <w:b w:val="0"/>
          <w:bCs/>
          <w:szCs w:val="24"/>
        </w:rPr>
        <w:t>Lei Municipal nº 4.954, de 27 de novembro de 2025</w:t>
      </w:r>
    </w:p>
    <w:p w14:paraId="3A10CE7E" w14:textId="77777777" w:rsidR="00113692" w:rsidRDefault="00113692" w:rsidP="0011369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9B87F22" w14:textId="5F401FCC" w:rsidR="009F3255" w:rsidRPr="00113692" w:rsidRDefault="009F3255" w:rsidP="0011369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13692">
        <w:rPr>
          <w:rFonts w:ascii="Arial" w:hAnsi="Arial" w:cs="Arial"/>
          <w:b/>
          <w:bCs/>
          <w:sz w:val="24"/>
          <w:szCs w:val="24"/>
        </w:rPr>
        <w:t>Secretaria:</w:t>
      </w:r>
      <w:r w:rsidRPr="00113692">
        <w:rPr>
          <w:rFonts w:ascii="Arial" w:hAnsi="Arial" w:cs="Arial"/>
          <w:sz w:val="24"/>
          <w:szCs w:val="24"/>
        </w:rPr>
        <w:t xml:space="preserve"> </w:t>
      </w:r>
      <w:r w:rsidR="003B48E6" w:rsidRPr="00113692">
        <w:rPr>
          <w:rFonts w:ascii="Arial" w:hAnsi="Arial" w:cs="Arial"/>
          <w:sz w:val="24"/>
          <w:szCs w:val="24"/>
        </w:rPr>
        <w:t>Secretaria Municipal d</w:t>
      </w:r>
      <w:r w:rsidR="001B6E18" w:rsidRPr="00113692">
        <w:rPr>
          <w:rFonts w:ascii="Arial" w:hAnsi="Arial" w:cs="Arial"/>
          <w:sz w:val="24"/>
          <w:szCs w:val="24"/>
        </w:rPr>
        <w:t>a</w:t>
      </w:r>
      <w:r w:rsidR="003B48E6" w:rsidRPr="00113692">
        <w:rPr>
          <w:rFonts w:ascii="Arial" w:hAnsi="Arial" w:cs="Arial"/>
          <w:sz w:val="24"/>
          <w:szCs w:val="24"/>
        </w:rPr>
        <w:t xml:space="preserve"> </w:t>
      </w:r>
      <w:r w:rsidR="001B6E18" w:rsidRPr="00113692">
        <w:rPr>
          <w:rFonts w:ascii="Arial" w:hAnsi="Arial" w:cs="Arial"/>
          <w:sz w:val="24"/>
          <w:szCs w:val="24"/>
        </w:rPr>
        <w:t>Educação</w:t>
      </w:r>
    </w:p>
    <w:p w14:paraId="74673CC7" w14:textId="35BB2557" w:rsidR="009F3255" w:rsidRPr="00113692" w:rsidRDefault="009F3255" w:rsidP="00113692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13692">
        <w:rPr>
          <w:rFonts w:ascii="Arial" w:hAnsi="Arial" w:cs="Arial"/>
          <w:b/>
          <w:bCs/>
          <w:color w:val="000000" w:themeColor="text1"/>
          <w:sz w:val="24"/>
          <w:szCs w:val="24"/>
        </w:rPr>
        <w:t>Valor total suplementado:</w:t>
      </w:r>
      <w:r w:rsidRPr="00113692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B4701F" w:rsidRPr="00113692">
        <w:rPr>
          <w:rFonts w:ascii="Arial" w:hAnsi="Arial" w:cs="Arial"/>
          <w:bCs/>
          <w:color w:val="000000" w:themeColor="text1"/>
          <w:sz w:val="24"/>
          <w:szCs w:val="24"/>
        </w:rPr>
        <w:t>R</w:t>
      </w:r>
      <w:r w:rsidR="00B4701F" w:rsidRPr="00113692">
        <w:rPr>
          <w:rFonts w:ascii="Arial" w:hAnsi="Arial" w:cs="Arial"/>
          <w:sz w:val="24"/>
          <w:szCs w:val="24"/>
          <w:shd w:val="clear" w:color="auto" w:fill="FFFFFF"/>
        </w:rPr>
        <w:t>$ 790.000,00 (setecentos e noventa mil reais)</w:t>
      </w:r>
    </w:p>
    <w:p w14:paraId="2752FCDB" w14:textId="77777777" w:rsidR="00B4701F" w:rsidRPr="00113692" w:rsidRDefault="00B4701F" w:rsidP="0011369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AA1316A" w14:textId="5BCBAFD6" w:rsidR="00B4701F" w:rsidRPr="00113692" w:rsidRDefault="009F3255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13692">
        <w:rPr>
          <w:rFonts w:ascii="Arial" w:hAnsi="Arial" w:cs="Arial"/>
          <w:b/>
          <w:bCs/>
          <w:color w:val="000000" w:themeColor="text1"/>
        </w:rPr>
        <w:t>Dotações orçamentárias de origem (código numérico e descrição):</w:t>
      </w:r>
      <w:r w:rsidR="005B7F30" w:rsidRPr="00113692">
        <w:rPr>
          <w:rFonts w:ascii="Arial" w:hAnsi="Arial" w:cs="Arial"/>
          <w:b/>
          <w:bCs/>
          <w:color w:val="000000" w:themeColor="text1"/>
        </w:rPr>
        <w:t xml:space="preserve"> </w:t>
      </w:r>
      <w:r w:rsidR="00B4701F" w:rsidRPr="00113692">
        <w:rPr>
          <w:rFonts w:ascii="Arial" w:hAnsi="Arial" w:cs="Arial"/>
          <w:color w:val="000000" w:themeColor="text1"/>
        </w:rPr>
        <w:t>S</w:t>
      </w:r>
      <w:r w:rsidR="00B4701F" w:rsidRPr="00113692">
        <w:rPr>
          <w:rStyle w:val="pspdfkit-6fq5ysqkmc2gc1fek9b659qfh8"/>
          <w:rFonts w:ascii="Arial" w:hAnsi="Arial" w:cs="Arial"/>
          <w:color w:val="000000"/>
        </w:rPr>
        <w:t>uperávit Financeiro. Fonte: 00107 – Salário Educação</w:t>
      </w:r>
    </w:p>
    <w:p w14:paraId="37939FD8" w14:textId="34F168AE" w:rsidR="009F3255" w:rsidRPr="00113692" w:rsidRDefault="009F3255" w:rsidP="0011369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65BEEAC" w14:textId="56F88F00" w:rsidR="00B4701F" w:rsidRPr="00113692" w:rsidRDefault="009F3255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113692">
        <w:rPr>
          <w:rFonts w:ascii="Arial" w:hAnsi="Arial" w:cs="Arial"/>
          <w:b/>
          <w:bCs/>
          <w:color w:val="000000" w:themeColor="text1"/>
        </w:rPr>
        <w:t>Dotações orçamentárias de destino (código numérico e descrição):</w:t>
      </w:r>
      <w:r w:rsidR="00113692">
        <w:rPr>
          <w:rFonts w:ascii="Arial" w:hAnsi="Arial" w:cs="Arial"/>
          <w:b/>
          <w:bCs/>
          <w:color w:val="000000" w:themeColor="text1"/>
        </w:rPr>
        <w:t xml:space="preserve"> </w:t>
      </w:r>
      <w:r w:rsidR="00B4701F" w:rsidRPr="00113692">
        <w:rPr>
          <w:rStyle w:val="pspdfkit-6fq5ysqkmc2gc1fek9b659qfh8"/>
          <w:rFonts w:ascii="Arial" w:hAnsi="Arial" w:cs="Arial"/>
          <w:color w:val="000000"/>
        </w:rPr>
        <w:t>09.002.0012.0122.0002.2001 – Manter as Atividades da Gerência Administrativa da SECED.</w:t>
      </w:r>
    </w:p>
    <w:p w14:paraId="3FE025E9" w14:textId="77777777" w:rsidR="00B4701F" w:rsidRPr="00113692" w:rsidRDefault="00B4701F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113692">
        <w:rPr>
          <w:rStyle w:val="pspdfkit-6fq5ysqkmc2gc1fek9b659qfh8"/>
          <w:rFonts w:ascii="Arial" w:hAnsi="Arial" w:cs="Arial"/>
          <w:color w:val="000000"/>
        </w:rPr>
        <w:t>3449051 – Obras e Instalações</w:t>
      </w:r>
    </w:p>
    <w:p w14:paraId="151B2501" w14:textId="77777777" w:rsidR="00B4701F" w:rsidRPr="00113692" w:rsidRDefault="00B4701F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113692">
        <w:rPr>
          <w:rStyle w:val="pspdfkit-6fq5ysqkmc2gc1fek9b659qfh8"/>
          <w:rFonts w:ascii="Arial" w:hAnsi="Arial" w:cs="Arial"/>
          <w:color w:val="000000"/>
        </w:rPr>
        <w:t>3339039 – Outros serviços de terceiros – pessoa jurídica</w:t>
      </w:r>
    </w:p>
    <w:p w14:paraId="4D67442B" w14:textId="77777777" w:rsidR="00B4701F" w:rsidRPr="00113692" w:rsidRDefault="00B4701F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13692">
        <w:rPr>
          <w:rStyle w:val="pspdfkit-6fq5ysqkmc2gc1fek9b659qfh8"/>
          <w:rFonts w:ascii="Arial" w:hAnsi="Arial" w:cs="Arial"/>
          <w:color w:val="000000"/>
        </w:rPr>
        <w:t>3339040 – Serviços de tecnologia da informação e comunicação – pessoa jurídica</w:t>
      </w:r>
    </w:p>
    <w:p w14:paraId="003399A0" w14:textId="0DAF174A" w:rsidR="009F3255" w:rsidRPr="00113692" w:rsidRDefault="009F3255" w:rsidP="00B4701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380651C" w14:textId="7A9E2121" w:rsidR="00B4701F" w:rsidRPr="00113692" w:rsidRDefault="009F3255" w:rsidP="0011369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13692">
        <w:rPr>
          <w:rFonts w:ascii="Arial" w:hAnsi="Arial" w:cs="Arial"/>
          <w:b/>
          <w:bCs/>
          <w:color w:val="000000" w:themeColor="text1"/>
        </w:rPr>
        <w:t>Origem dos recursos (utilizados para a suplementação):</w:t>
      </w:r>
      <w:r w:rsidRPr="00113692">
        <w:rPr>
          <w:rFonts w:ascii="Arial" w:hAnsi="Arial" w:cs="Arial"/>
          <w:color w:val="000000" w:themeColor="text1"/>
        </w:rPr>
        <w:t xml:space="preserve"> </w:t>
      </w:r>
      <w:r w:rsidR="001231D4" w:rsidRPr="00113692">
        <w:rPr>
          <w:rFonts w:ascii="Arial" w:hAnsi="Arial" w:cs="Arial"/>
          <w:color w:val="000000" w:themeColor="text1"/>
        </w:rPr>
        <w:t>Superávit</w:t>
      </w:r>
      <w:r w:rsidR="00B4701F" w:rsidRPr="00113692">
        <w:rPr>
          <w:rFonts w:ascii="Arial" w:hAnsi="Arial" w:cs="Arial"/>
          <w:color w:val="000000" w:themeColor="text1"/>
        </w:rPr>
        <w:t xml:space="preserve"> </w:t>
      </w:r>
      <w:r w:rsidR="00B4701F" w:rsidRPr="00113692">
        <w:rPr>
          <w:rStyle w:val="pspdfkit-6fq5ysqkmc2gc1fek9b659qfh8"/>
          <w:rFonts w:ascii="Arial" w:hAnsi="Arial" w:cs="Arial"/>
          <w:color w:val="000000"/>
        </w:rPr>
        <w:t>Financeiro. Fonte: 00107 – Salário Educação</w:t>
      </w:r>
    </w:p>
    <w:p w14:paraId="52E6B22B" w14:textId="6FB3966C" w:rsidR="00DF19DA" w:rsidRPr="00113692" w:rsidRDefault="00DF19DA" w:rsidP="00DF19DA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00CC68DA" w14:textId="0D7305EA" w:rsidR="00B4701F" w:rsidRPr="00113692" w:rsidRDefault="009F3255" w:rsidP="00B4701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13692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="00B4701F" w:rsidRPr="00113692">
        <w:rPr>
          <w:rFonts w:ascii="Arial" w:hAnsi="Arial" w:cs="Arial"/>
          <w:color w:val="000000" w:themeColor="text1"/>
        </w:rPr>
        <w:t>C</w:t>
      </w:r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ontinuidade das ações reparos nas unidades de ensino (R$ 300.000,00), contratação de licenças da Plataforma de Ensino </w:t>
      </w:r>
      <w:proofErr w:type="spellStart"/>
      <w:r w:rsidR="00B4701F" w:rsidRPr="00113692">
        <w:rPr>
          <w:rStyle w:val="pspdfkit-6fq5ysqkmc2gc1fek9b659qfh8"/>
          <w:rFonts w:ascii="Arial" w:hAnsi="Arial" w:cs="Arial"/>
          <w:color w:val="000000"/>
        </w:rPr>
        <w:t>Atla</w:t>
      </w:r>
      <w:proofErr w:type="spellEnd"/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 (R$ 189.000,00), contratação de licenças para o Sistema </w:t>
      </w:r>
      <w:proofErr w:type="spellStart"/>
      <w:r w:rsidR="00B4701F" w:rsidRPr="00113692">
        <w:rPr>
          <w:rStyle w:val="pspdfkit-6fq5ysqkmc2gc1fek9b659qfh8"/>
          <w:rFonts w:ascii="Arial" w:hAnsi="Arial" w:cs="Arial"/>
          <w:color w:val="000000"/>
        </w:rPr>
        <w:t>G-ase</w:t>
      </w:r>
      <w:proofErr w:type="spellEnd"/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 (R$ 168.000,00) e Reforma das instalações elétricas da Escola Municipal Mário de Miranda Quintana (R$ 133.000,00).</w:t>
      </w:r>
    </w:p>
    <w:p w14:paraId="55187EF7" w14:textId="3CDF1DFB" w:rsidR="009F3255" w:rsidRPr="00113692" w:rsidRDefault="009F3255" w:rsidP="00B4701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12C551" w14:textId="188161CE" w:rsidR="00B4701F" w:rsidRPr="00113692" w:rsidRDefault="009F3255" w:rsidP="00B4701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13692"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 w:rsidRPr="00113692">
        <w:rPr>
          <w:rFonts w:ascii="Arial" w:hAnsi="Arial" w:cs="Arial"/>
          <w:color w:val="000000" w:themeColor="text1"/>
        </w:rPr>
        <w:t xml:space="preserve"> </w:t>
      </w:r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A suplementação orçamentária proposta terá impactos positivos diretos na execução orçamentária e na qualidade dos serviços públicos no âmbito escolar. Os recursos destinados à continuidade das ações de reparos nas unidades de ensino (R$ 300.000,00) permitirão a manutenção adequada da infraestrutura escolar, assegurando ambientes mais seguros e adequados para estudantes e servidores. A contratação de licenças da Plataforma de Ensino </w:t>
      </w:r>
      <w:proofErr w:type="spellStart"/>
      <w:r w:rsidR="00B4701F" w:rsidRPr="00113692">
        <w:rPr>
          <w:rStyle w:val="pspdfkit-6fq5ysqkmc2gc1fek9b659qfh8"/>
          <w:rFonts w:ascii="Arial" w:hAnsi="Arial" w:cs="Arial"/>
          <w:color w:val="000000"/>
        </w:rPr>
        <w:t>Atla</w:t>
      </w:r>
      <w:proofErr w:type="spellEnd"/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 (R$ 189.000,00) e do Sistema </w:t>
      </w:r>
      <w:proofErr w:type="spellStart"/>
      <w:r w:rsidR="00B4701F" w:rsidRPr="00113692">
        <w:rPr>
          <w:rStyle w:val="pspdfkit-6fq5ysqkmc2gc1fek9b659qfh8"/>
          <w:rFonts w:ascii="Arial" w:hAnsi="Arial" w:cs="Arial"/>
          <w:color w:val="000000"/>
        </w:rPr>
        <w:t>G-ase</w:t>
      </w:r>
      <w:proofErr w:type="spellEnd"/>
      <w:r w:rsidR="00B4701F" w:rsidRPr="00113692">
        <w:rPr>
          <w:rStyle w:val="pspdfkit-6fq5ysqkmc2gc1fek9b659qfh8"/>
          <w:rFonts w:ascii="Arial" w:hAnsi="Arial" w:cs="Arial"/>
          <w:color w:val="000000"/>
        </w:rPr>
        <w:t xml:space="preserve"> (R$ 168.000,00) contribuirá para o fortalecimento da gestão pedagógica e administrativa, ampliando o uso de ferramentas tecnológicas que favorecem a eficiência, o acompanhamento educacional e a modernização dos processos. Além disso, a reforma das instalações elétricas da Escola Municipal Mário de Miranda Quintana (R$ 133.000,00) garantirá melhores condições de funcionamento, segurança e continuidade das atividades escolares. Dessa forma, a suplementação assegura a manutenção e a melhoria dos serviços educacionais, com reflexos positivos no atendimento à comunidade escolar e no cumprimento das metas institucionais.</w:t>
      </w:r>
    </w:p>
    <w:p w14:paraId="46118F4F" w14:textId="77777777" w:rsidR="00113692" w:rsidRDefault="00113692" w:rsidP="0011369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B9166F" w14:textId="77777777" w:rsidR="00113692" w:rsidRPr="00113692" w:rsidRDefault="00113692" w:rsidP="0011369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476EB7" w14:textId="77777777" w:rsidR="00113692" w:rsidRPr="00113692" w:rsidRDefault="00113692" w:rsidP="0011369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5B881B" w14:textId="77777777" w:rsidR="00113692" w:rsidRPr="00113692" w:rsidRDefault="00113692" w:rsidP="0011369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186F3BF3" w:rsidR="00FB4906" w:rsidRPr="00113692" w:rsidRDefault="00113692" w:rsidP="0011369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3692">
        <w:rPr>
          <w:rFonts w:ascii="Arial" w:hAnsi="Arial" w:cs="Arial"/>
          <w:b/>
          <w:bCs/>
          <w:sz w:val="24"/>
          <w:szCs w:val="24"/>
        </w:rPr>
        <w:t>Marina de Freitas Barbosa</w:t>
      </w:r>
    </w:p>
    <w:p w14:paraId="5B39B150" w14:textId="01EE9EFE" w:rsidR="003B6C9F" w:rsidRPr="00113692" w:rsidRDefault="003B48E6" w:rsidP="0011369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13692">
        <w:rPr>
          <w:rFonts w:ascii="Arial" w:hAnsi="Arial" w:cs="Arial"/>
          <w:bCs/>
          <w:sz w:val="24"/>
          <w:szCs w:val="24"/>
        </w:rPr>
        <w:t>Secretári</w:t>
      </w:r>
      <w:r w:rsidR="00313DE7" w:rsidRPr="00113692">
        <w:rPr>
          <w:rFonts w:ascii="Arial" w:hAnsi="Arial" w:cs="Arial"/>
          <w:bCs/>
          <w:sz w:val="24"/>
          <w:szCs w:val="24"/>
        </w:rPr>
        <w:t>a</w:t>
      </w:r>
      <w:r w:rsidRPr="00113692">
        <w:rPr>
          <w:rFonts w:ascii="Arial" w:hAnsi="Arial" w:cs="Arial"/>
          <w:bCs/>
          <w:sz w:val="24"/>
          <w:szCs w:val="24"/>
        </w:rPr>
        <w:t xml:space="preserve"> Municipal d</w:t>
      </w:r>
      <w:r w:rsidR="00313DE7" w:rsidRPr="00113692">
        <w:rPr>
          <w:rFonts w:ascii="Arial" w:hAnsi="Arial" w:cs="Arial"/>
          <w:bCs/>
          <w:sz w:val="24"/>
          <w:szCs w:val="24"/>
        </w:rPr>
        <w:t>a Educação</w:t>
      </w:r>
    </w:p>
    <w:sectPr w:rsidR="003B6C9F" w:rsidRPr="00113692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F4F4EE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13692">
      <w:rPr>
        <w:rFonts w:ascii="Arial" w:hAnsi="Arial" w:cs="Arial"/>
        <w:sz w:val="16"/>
      </w:rPr>
      <w:t>12466/2026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528392">
    <w:abstractNumId w:val="1"/>
  </w:num>
  <w:num w:numId="2" w16cid:durableId="1505394046">
    <w:abstractNumId w:val="3"/>
  </w:num>
  <w:num w:numId="3" w16cid:durableId="1120756881">
    <w:abstractNumId w:val="2"/>
  </w:num>
  <w:num w:numId="4" w16cid:durableId="47845963">
    <w:abstractNumId w:val="0"/>
  </w:num>
  <w:num w:numId="5" w16cid:durableId="226111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3692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52C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020C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31A9B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C001E"/>
    <w:rsid w:val="00AD35C5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4701F"/>
    <w:rsid w:val="00B5117E"/>
    <w:rsid w:val="00B57A89"/>
    <w:rsid w:val="00B61F33"/>
    <w:rsid w:val="00B630EC"/>
    <w:rsid w:val="00B631DB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339F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B47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1762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7</cp:revision>
  <cp:lastPrinted>2026-02-05T19:23:00Z</cp:lastPrinted>
  <dcterms:created xsi:type="dcterms:W3CDTF">2026-02-04T19:26:00Z</dcterms:created>
  <dcterms:modified xsi:type="dcterms:W3CDTF">2026-02-05T19:23:00Z</dcterms:modified>
</cp:coreProperties>
</file>