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EE" w:rsidRDefault="009512EE" w:rsidP="009512EE">
      <w:pPr>
        <w:ind w:firstLine="709"/>
        <w:jc w:val="center"/>
        <w:rPr>
          <w:rStyle w:val="Forte"/>
          <w:rFonts w:ascii="Arial" w:hAnsi="Arial" w:cs="Arial"/>
          <w:i/>
          <w:color w:val="000000" w:themeColor="text1"/>
        </w:rPr>
      </w:pPr>
    </w:p>
    <w:p w:rsidR="009512EE" w:rsidRPr="009550DF" w:rsidRDefault="009512EE" w:rsidP="009512EE">
      <w:pPr>
        <w:rPr>
          <w:rStyle w:val="Forte"/>
          <w:rFonts w:ascii="Arial" w:hAnsi="Arial" w:cs="Arial"/>
          <w:i/>
          <w:color w:val="000000" w:themeColor="text1"/>
        </w:rPr>
      </w:pPr>
      <w:r w:rsidRPr="009550DF">
        <w:rPr>
          <w:rStyle w:val="Forte"/>
          <w:rFonts w:ascii="Arial" w:hAnsi="Arial" w:cs="Arial"/>
          <w:i/>
          <w:color w:val="000000" w:themeColor="text1"/>
        </w:rPr>
        <w:t xml:space="preserve"> RESOLUÇÃO Nº. 003/2024, DE 09 DE MAIO DE 2024.</w:t>
      </w:r>
    </w:p>
    <w:p w:rsidR="009512EE" w:rsidRDefault="009512EE" w:rsidP="009512EE">
      <w:pPr>
        <w:ind w:left="4320"/>
        <w:jc w:val="both"/>
        <w:rPr>
          <w:rFonts w:ascii="Arial" w:hAnsi="Arial" w:cs="Arial"/>
          <w:b/>
          <w:i/>
        </w:rPr>
      </w:pPr>
    </w:p>
    <w:p w:rsidR="009512EE" w:rsidRPr="009550DF" w:rsidRDefault="009512EE" w:rsidP="009512EE">
      <w:pPr>
        <w:ind w:left="4320"/>
        <w:jc w:val="both"/>
        <w:rPr>
          <w:rFonts w:ascii="Arial" w:hAnsi="Arial" w:cs="Arial"/>
          <w:b/>
          <w:i/>
        </w:rPr>
      </w:pPr>
      <w:r w:rsidRPr="009550DF">
        <w:rPr>
          <w:rFonts w:ascii="Arial" w:hAnsi="Arial" w:cs="Arial"/>
          <w:b/>
          <w:i/>
        </w:rPr>
        <w:t xml:space="preserve">Dispõe sobre a Fixação dos Subsídios dos Vereadores do Município de Monte Santo – TO para a legislatura de 2025 </w:t>
      </w:r>
      <w:proofErr w:type="gramStart"/>
      <w:r w:rsidRPr="009550DF">
        <w:rPr>
          <w:rFonts w:ascii="Arial" w:hAnsi="Arial" w:cs="Arial"/>
          <w:b/>
          <w:i/>
        </w:rPr>
        <w:t>à</w:t>
      </w:r>
      <w:proofErr w:type="gramEnd"/>
      <w:r w:rsidRPr="009550DF">
        <w:rPr>
          <w:rFonts w:ascii="Arial" w:hAnsi="Arial" w:cs="Arial"/>
          <w:b/>
          <w:i/>
        </w:rPr>
        <w:t xml:space="preserve"> 2028, e adota outras providências.</w:t>
      </w:r>
    </w:p>
    <w:p w:rsidR="009512EE" w:rsidRDefault="009512EE" w:rsidP="009512EE">
      <w:pPr>
        <w:pStyle w:val="Blockquote"/>
        <w:spacing w:before="0" w:after="0"/>
        <w:ind w:left="0" w:right="0"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  <w:bCs/>
        </w:rPr>
        <w:t>O PRESIDENTE DA</w:t>
      </w:r>
      <w:r w:rsidRPr="009550DF">
        <w:rPr>
          <w:rFonts w:ascii="Arial" w:hAnsi="Arial" w:cs="Arial"/>
        </w:rPr>
        <w:t xml:space="preserve"> </w:t>
      </w:r>
      <w:r w:rsidRPr="009550DF">
        <w:rPr>
          <w:rFonts w:ascii="Arial" w:hAnsi="Arial" w:cs="Arial"/>
          <w:b/>
          <w:bCs/>
        </w:rPr>
        <w:t>CÂMARA MUNICIPAL DE MONTE SANTO</w:t>
      </w:r>
      <w:r>
        <w:rPr>
          <w:rFonts w:ascii="Arial" w:hAnsi="Arial" w:cs="Arial"/>
          <w:b/>
          <w:bCs/>
        </w:rPr>
        <w:t xml:space="preserve"> DO TOCANTINS</w:t>
      </w:r>
      <w:r w:rsidRPr="009550DF">
        <w:rPr>
          <w:rFonts w:ascii="Arial" w:hAnsi="Arial" w:cs="Arial"/>
          <w:b/>
          <w:bCs/>
        </w:rPr>
        <w:t>, ESTADO DO TOCANTINS,</w:t>
      </w:r>
      <w:r w:rsidRPr="009550DF">
        <w:rPr>
          <w:rFonts w:ascii="Arial" w:hAnsi="Arial" w:cs="Arial"/>
        </w:rPr>
        <w:t xml:space="preserve"> faz saber que a </w:t>
      </w:r>
      <w:r w:rsidRPr="009550DF">
        <w:rPr>
          <w:rFonts w:ascii="Arial" w:hAnsi="Arial" w:cs="Arial"/>
          <w:b/>
          <w:bCs/>
        </w:rPr>
        <w:t xml:space="preserve">MESA </w:t>
      </w:r>
      <w:r w:rsidRPr="009550DF">
        <w:rPr>
          <w:rFonts w:ascii="Arial" w:hAnsi="Arial" w:cs="Arial"/>
        </w:rPr>
        <w:t>desta Câmara Municipal nos termos do inciso VI do art. 29 da Constituição da República, c/</w:t>
      </w:r>
      <w:proofErr w:type="gramStart"/>
      <w:r w:rsidRPr="009550DF">
        <w:rPr>
          <w:rFonts w:ascii="Arial" w:hAnsi="Arial" w:cs="Arial"/>
        </w:rPr>
        <w:t>c</w:t>
      </w:r>
      <w:proofErr w:type="gramEnd"/>
      <w:r w:rsidRPr="009550DF">
        <w:rPr>
          <w:rFonts w:ascii="Arial" w:hAnsi="Arial" w:cs="Arial"/>
        </w:rPr>
        <w:t xml:space="preserve"> a Lei Orgânica deste Município c/c o Regimento Interno c</w:t>
      </w:r>
      <w:r w:rsidRPr="009550DF">
        <w:rPr>
          <w:rFonts w:ascii="Arial" w:eastAsia="FreeSans" w:hAnsi="Arial" w:cs="Arial"/>
        </w:rPr>
        <w:t xml:space="preserve">/a </w:t>
      </w:r>
      <w:r w:rsidRPr="009550DF">
        <w:rPr>
          <w:rFonts w:ascii="Arial" w:hAnsi="Arial" w:cs="Arial"/>
        </w:rPr>
        <w:t xml:space="preserve">Resolução nº. 286, de 17/05/2017 - TCE/TO - Pleno – Processo nº. 904/2017, c/a Resolução nº. 429, de 07/08/2019 do TCE/TO – Pleno – Processo nº. 4286/2019, c/a Resolução nº. 437, de 07/08/2019 do TCE/TO - Pleno - Processo nº. 2198/2019, </w:t>
      </w:r>
      <w:r w:rsidRPr="009550DF">
        <w:rPr>
          <w:rFonts w:ascii="Arial" w:hAnsi="Arial" w:cs="Arial"/>
          <w:b/>
          <w:bCs/>
        </w:rPr>
        <w:t>propôs</w:t>
      </w:r>
      <w:r w:rsidRPr="009550DF">
        <w:rPr>
          <w:rFonts w:ascii="Arial" w:hAnsi="Arial" w:cs="Arial"/>
        </w:rPr>
        <w:t xml:space="preserve"> e o </w:t>
      </w:r>
      <w:r w:rsidRPr="009550DF">
        <w:rPr>
          <w:rFonts w:ascii="Arial" w:hAnsi="Arial" w:cs="Arial"/>
          <w:b/>
          <w:bCs/>
        </w:rPr>
        <w:t>PLENÁRIO DA CÂMARA</w:t>
      </w:r>
      <w:r w:rsidRPr="009550DF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APROVA</w:t>
      </w:r>
      <w:r w:rsidRPr="009550DF">
        <w:rPr>
          <w:rFonts w:ascii="Arial" w:hAnsi="Arial" w:cs="Arial"/>
        </w:rPr>
        <w:t xml:space="preserve"> e </w:t>
      </w:r>
      <w:r>
        <w:rPr>
          <w:rFonts w:ascii="Arial" w:hAnsi="Arial" w:cs="Arial"/>
          <w:b/>
          <w:bCs/>
        </w:rPr>
        <w:t>E</w:t>
      </w:r>
      <w:r w:rsidRPr="009550DF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>,</w:t>
      </w:r>
      <w:r w:rsidRPr="009550D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Presidente, PROMULGO</w:t>
      </w:r>
      <w:r w:rsidRPr="009550DF">
        <w:rPr>
          <w:rFonts w:ascii="Arial" w:hAnsi="Arial" w:cs="Arial"/>
        </w:rPr>
        <w:t xml:space="preserve"> a seguinte Resolução:</w:t>
      </w:r>
    </w:p>
    <w:p w:rsidR="009512EE" w:rsidRPr="009550DF" w:rsidRDefault="009512EE" w:rsidP="009512EE">
      <w:pPr>
        <w:pStyle w:val="Blockquote"/>
        <w:spacing w:before="0" w:after="0"/>
        <w:ind w:left="0" w:right="0" w:firstLine="709"/>
        <w:jc w:val="both"/>
        <w:rPr>
          <w:rFonts w:ascii="Arial" w:hAnsi="Arial" w:cs="Arial"/>
        </w:rPr>
      </w:pPr>
    </w:p>
    <w:p w:rsidR="009512EE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  <w:r w:rsidRPr="009550DF">
        <w:rPr>
          <w:rFonts w:ascii="Arial" w:hAnsi="Arial" w:cs="Arial"/>
          <w:b/>
          <w:bCs/>
        </w:rPr>
        <w:t>Art. 1</w:t>
      </w:r>
      <w:proofErr w:type="gramStart"/>
      <w:r w:rsidRPr="009550DF">
        <w:rPr>
          <w:rFonts w:ascii="Arial" w:hAnsi="Arial" w:cs="Arial"/>
          <w:b/>
          <w:bCs/>
        </w:rPr>
        <w:t>º</w:t>
      </w:r>
      <w:r w:rsidRPr="009550DF">
        <w:rPr>
          <w:rFonts w:ascii="Arial" w:hAnsi="Arial" w:cs="Arial"/>
        </w:rPr>
        <w:t xml:space="preserve">  Os</w:t>
      </w:r>
      <w:proofErr w:type="gramEnd"/>
      <w:r w:rsidRPr="009550DF">
        <w:rPr>
          <w:rFonts w:ascii="Arial" w:hAnsi="Arial" w:cs="Arial"/>
        </w:rPr>
        <w:t xml:space="preserve"> subsídios dos </w:t>
      </w:r>
      <w:r w:rsidRPr="009550DF">
        <w:rPr>
          <w:rFonts w:ascii="Arial" w:hAnsi="Arial" w:cs="Arial"/>
          <w:b/>
          <w:bCs/>
        </w:rPr>
        <w:t>Vereadores</w:t>
      </w:r>
      <w:r w:rsidRPr="009550DF">
        <w:rPr>
          <w:rFonts w:ascii="Arial" w:hAnsi="Arial" w:cs="Arial"/>
        </w:rPr>
        <w:t xml:space="preserve"> do Município de Monte Santo </w:t>
      </w:r>
      <w:r>
        <w:rPr>
          <w:rFonts w:ascii="Arial" w:hAnsi="Arial" w:cs="Arial"/>
        </w:rPr>
        <w:t>do Tocantins</w:t>
      </w:r>
      <w:r w:rsidRPr="009550DF">
        <w:rPr>
          <w:rFonts w:ascii="Arial" w:hAnsi="Arial" w:cs="Arial"/>
        </w:rPr>
        <w:t xml:space="preserve"> – TO</w:t>
      </w:r>
      <w:r>
        <w:rPr>
          <w:rFonts w:ascii="Arial" w:hAnsi="Arial" w:cs="Arial"/>
        </w:rPr>
        <w:t>,</w:t>
      </w:r>
      <w:r w:rsidRPr="009550DF">
        <w:rPr>
          <w:rFonts w:ascii="Arial" w:hAnsi="Arial" w:cs="Arial"/>
        </w:rPr>
        <w:t xml:space="preserve"> a serem pagos mensalmente durante a legislatura de </w:t>
      </w:r>
      <w:r w:rsidRPr="009550DF">
        <w:rPr>
          <w:rFonts w:ascii="Arial" w:hAnsi="Arial" w:cs="Arial"/>
          <w:b/>
          <w:bCs/>
        </w:rPr>
        <w:t>2025 à 2028</w:t>
      </w:r>
      <w:r w:rsidRPr="009550DF">
        <w:rPr>
          <w:rFonts w:ascii="Arial" w:hAnsi="Arial" w:cs="Arial"/>
        </w:rPr>
        <w:t xml:space="preserve">, </w:t>
      </w:r>
      <w:r w:rsidRPr="009550DF">
        <w:rPr>
          <w:rFonts w:ascii="Arial" w:hAnsi="Arial" w:cs="Arial"/>
          <w:bCs/>
        </w:rPr>
        <w:t>nos termos</w:t>
      </w:r>
      <w:r w:rsidRPr="009550DF">
        <w:rPr>
          <w:rFonts w:ascii="Arial" w:hAnsi="Arial" w:cs="Arial"/>
        </w:rPr>
        <w:t xml:space="preserve"> do inciso VI do art. 29 da Constituição da República c/c a Lei Orgânica deste Município c/o Regimento Interno, </w:t>
      </w:r>
      <w:r w:rsidRPr="009550DF">
        <w:rPr>
          <w:rFonts w:ascii="Arial" w:hAnsi="Arial" w:cs="Arial"/>
          <w:b/>
          <w:bCs/>
          <w:shd w:val="clear" w:color="auto" w:fill="FFFFFF"/>
        </w:rPr>
        <w:t>observado</w:t>
      </w:r>
      <w:r w:rsidRPr="009550DF">
        <w:rPr>
          <w:rFonts w:ascii="Arial" w:hAnsi="Arial" w:cs="Arial"/>
          <w:shd w:val="clear" w:color="auto" w:fill="FFFFFF"/>
        </w:rPr>
        <w:t xml:space="preserve"> o que dispõem o inciso VII do art. 29 c/o </w:t>
      </w:r>
      <w:r w:rsidRPr="009550DF">
        <w:rPr>
          <w:rFonts w:ascii="Arial" w:eastAsia="FreeSans" w:hAnsi="Arial" w:cs="Arial"/>
        </w:rPr>
        <w:t xml:space="preserve">art. 29-A c/o </w:t>
      </w:r>
      <w:r w:rsidRPr="009550DF">
        <w:rPr>
          <w:rFonts w:ascii="Arial" w:hAnsi="Arial" w:cs="Arial"/>
          <w:shd w:val="clear" w:color="auto" w:fill="FFFFFF"/>
        </w:rPr>
        <w:t xml:space="preserve">inciso X e XI do art. 37 c/o §4º do art. 39 todos da CF/88, e ainda, conforme o </w:t>
      </w:r>
      <w:r w:rsidRPr="009550DF">
        <w:rPr>
          <w:rFonts w:ascii="Arial" w:hAnsi="Arial" w:cs="Arial"/>
          <w:b/>
          <w:u w:val="single"/>
          <w:shd w:val="clear" w:color="auto" w:fill="FFFFFF"/>
        </w:rPr>
        <w:t>art. 1º da Lei Estadual nº. 4.073, de 26/12/2022 (fixa os subsídios dos Deputados Estaduais)</w:t>
      </w:r>
      <w:r w:rsidRPr="009550DF">
        <w:rPr>
          <w:rFonts w:ascii="Arial" w:hAnsi="Arial" w:cs="Arial"/>
        </w:rPr>
        <w:t xml:space="preserve">, </w:t>
      </w:r>
      <w:r w:rsidRPr="009550DF">
        <w:rPr>
          <w:rFonts w:ascii="Arial" w:hAnsi="Arial" w:cs="Arial"/>
          <w:b/>
          <w:bCs/>
        </w:rPr>
        <w:t>são fixados nos seguintes valores: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  <w:bCs/>
        </w:rPr>
        <w:t xml:space="preserve">I </w:t>
      </w:r>
      <w:r w:rsidRPr="009550DF">
        <w:rPr>
          <w:rFonts w:ascii="Arial" w:hAnsi="Arial" w:cs="Arial"/>
        </w:rPr>
        <w:t xml:space="preserve">- </w:t>
      </w:r>
      <w:proofErr w:type="gramStart"/>
      <w:r w:rsidRPr="009550DF">
        <w:rPr>
          <w:rFonts w:ascii="Arial" w:hAnsi="Arial" w:cs="Arial"/>
        </w:rPr>
        <w:t>será</w:t>
      </w:r>
      <w:proofErr w:type="gramEnd"/>
      <w:r w:rsidRPr="009550DF">
        <w:rPr>
          <w:rFonts w:ascii="Arial" w:hAnsi="Arial" w:cs="Arial"/>
        </w:rPr>
        <w:t xml:space="preserve"> no valor mensal de </w:t>
      </w:r>
      <w:r w:rsidRPr="009550DF">
        <w:rPr>
          <w:rFonts w:ascii="Arial" w:hAnsi="Arial" w:cs="Arial"/>
          <w:b/>
          <w:bCs/>
        </w:rPr>
        <w:t>R$ 4.635,00</w:t>
      </w:r>
      <w:r w:rsidRPr="009550DF">
        <w:rPr>
          <w:rFonts w:ascii="Arial" w:hAnsi="Arial" w:cs="Arial"/>
        </w:rPr>
        <w:t xml:space="preserve"> (quatro seiscentos e trinta e cinco reais e noventa e um centavos), a partir do dia </w:t>
      </w:r>
      <w:r w:rsidRPr="009550DF">
        <w:rPr>
          <w:rFonts w:ascii="Arial" w:hAnsi="Arial" w:cs="Arial"/>
          <w:b/>
          <w:bCs/>
        </w:rPr>
        <w:t>1º de janeiro</w:t>
      </w:r>
      <w:r w:rsidRPr="009550DF">
        <w:rPr>
          <w:rFonts w:ascii="Arial" w:hAnsi="Arial" w:cs="Arial"/>
        </w:rPr>
        <w:t xml:space="preserve"> de 2025.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b/>
        </w:rPr>
      </w:pPr>
      <w:r w:rsidRPr="009550DF">
        <w:rPr>
          <w:rFonts w:ascii="Arial" w:hAnsi="Arial" w:cs="Arial"/>
          <w:b/>
          <w:bCs/>
        </w:rPr>
        <w:t xml:space="preserve">II </w:t>
      </w:r>
      <w:r>
        <w:rPr>
          <w:rFonts w:ascii="Arial" w:hAnsi="Arial" w:cs="Arial"/>
        </w:rPr>
        <w:t>–</w:t>
      </w:r>
      <w:r w:rsidRPr="009550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Vereador no exercício do cargo de Presidente, perceberá uma remuneração correspondente a 150% (cento e cinquenta por cento) do</w:t>
      </w:r>
      <w:r w:rsidRPr="009550DF">
        <w:rPr>
          <w:rFonts w:ascii="Arial" w:hAnsi="Arial" w:cs="Arial"/>
        </w:rPr>
        <w:t xml:space="preserve"> valor mensal d</w:t>
      </w:r>
      <w:r>
        <w:rPr>
          <w:rFonts w:ascii="Arial" w:hAnsi="Arial" w:cs="Arial"/>
        </w:rPr>
        <w:t>a remuneração do Vereador, que corresponde a</w:t>
      </w:r>
      <w:r w:rsidRPr="009550DF">
        <w:rPr>
          <w:rFonts w:ascii="Arial" w:hAnsi="Arial" w:cs="Arial"/>
        </w:rPr>
        <w:t xml:space="preserve"> </w:t>
      </w:r>
      <w:r w:rsidRPr="009550DF">
        <w:rPr>
          <w:rFonts w:ascii="Arial" w:hAnsi="Arial" w:cs="Arial"/>
          <w:b/>
          <w:bCs/>
        </w:rPr>
        <w:t>R$ 6.952,50</w:t>
      </w:r>
      <w:r w:rsidRPr="009550DF">
        <w:rPr>
          <w:rFonts w:ascii="Arial" w:hAnsi="Arial" w:cs="Arial"/>
        </w:rPr>
        <w:t xml:space="preserve"> (seis mil, novecentos e cinquenta e dois e cinquenta centavos), a partir do dia </w:t>
      </w:r>
      <w:r w:rsidRPr="009550DF">
        <w:rPr>
          <w:rFonts w:ascii="Arial" w:hAnsi="Arial" w:cs="Arial"/>
          <w:b/>
          <w:bCs/>
        </w:rPr>
        <w:t>1º de fevereiro</w:t>
      </w:r>
      <w:r w:rsidRPr="009550DF">
        <w:rPr>
          <w:rFonts w:ascii="Arial" w:hAnsi="Arial" w:cs="Arial"/>
        </w:rPr>
        <w:t xml:space="preserve"> de 2025.</w:t>
      </w:r>
    </w:p>
    <w:p w:rsidR="009512EE" w:rsidRPr="009550DF" w:rsidRDefault="009512EE" w:rsidP="009512EE">
      <w:pPr>
        <w:pStyle w:val="Default"/>
        <w:ind w:firstLine="709"/>
        <w:jc w:val="both"/>
        <w:rPr>
          <w:b/>
        </w:rPr>
      </w:pPr>
      <w:r w:rsidRPr="009550DF">
        <w:rPr>
          <w:b/>
          <w:color w:val="auto"/>
        </w:rPr>
        <w:t>Parágrafo único.</w:t>
      </w:r>
      <w:r w:rsidRPr="009550DF">
        <w:rPr>
          <w:color w:val="auto"/>
        </w:rPr>
        <w:t xml:space="preserve">  O Vereador que não comparecer ou deixar de participar das discussões e votações das matérias em tramitação na Câmara sem justificativa aceita pela Mesa Diretora, ser-lhe-á descontado, por cada cessão faltosa 1/30 (</w:t>
      </w:r>
      <w:proofErr w:type="gramStart"/>
      <w:r w:rsidRPr="009550DF">
        <w:rPr>
          <w:color w:val="auto"/>
        </w:rPr>
        <w:t>um trinta avos</w:t>
      </w:r>
      <w:proofErr w:type="gramEnd"/>
      <w:r w:rsidRPr="009550DF">
        <w:rPr>
          <w:color w:val="auto"/>
        </w:rPr>
        <w:t>), sendo faltoso em todas as sessões ordinárias do mês se descontará 1/12 (um doze avos) de seu subsídio</w:t>
      </w:r>
      <w:r w:rsidRPr="009550DF">
        <w:rPr>
          <w:rFonts w:eastAsia="FreeSans"/>
          <w:color w:val="auto"/>
        </w:rPr>
        <w:t>.</w:t>
      </w:r>
    </w:p>
    <w:p w:rsidR="009512EE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</w:rPr>
      </w:pP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9550DF">
        <w:rPr>
          <w:rFonts w:ascii="Arial" w:hAnsi="Arial" w:cs="Arial"/>
          <w:b/>
        </w:rPr>
        <w:t>Art. 2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</w:t>
      </w:r>
      <w:r w:rsidRPr="009550DF">
        <w:rPr>
          <w:rFonts w:ascii="Arial" w:hAnsi="Arial" w:cs="Arial"/>
          <w:bCs/>
        </w:rPr>
        <w:t>A</w:t>
      </w:r>
      <w:proofErr w:type="gramEnd"/>
      <w:r w:rsidRPr="009550DF">
        <w:rPr>
          <w:rFonts w:ascii="Arial" w:hAnsi="Arial" w:cs="Arial"/>
          <w:bCs/>
        </w:rPr>
        <w:t xml:space="preserve"> </w:t>
      </w:r>
      <w:r w:rsidRPr="009550DF">
        <w:rPr>
          <w:rFonts w:ascii="Arial" w:hAnsi="Arial" w:cs="Arial"/>
        </w:rPr>
        <w:t xml:space="preserve">data-base para se realizar a </w:t>
      </w:r>
      <w:r w:rsidRPr="009550DF">
        <w:rPr>
          <w:rFonts w:ascii="Arial" w:eastAsia="FreeSans" w:hAnsi="Arial" w:cs="Arial"/>
        </w:rPr>
        <w:t xml:space="preserve">revisão geral anual dos subsídios dos Vereadores deste município fica estabelecida para o mês de janeiro de cada ano, utilizando-se o IPCA/IBGE, com supedâneo no art. 37, X c/c o art. 39, §4º da Constituição da República, c/a </w:t>
      </w:r>
      <w:r w:rsidRPr="009550DF">
        <w:rPr>
          <w:rFonts w:ascii="Arial" w:hAnsi="Arial" w:cs="Arial"/>
        </w:rPr>
        <w:t>Resolução nº. 429, de 07/08/2019 do TCE/TO – Pleno – Processo nº. 4286/2019.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</w:rPr>
      </w:pP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lastRenderedPageBreak/>
        <w:t>Art. 3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Fica</w:t>
      </w:r>
      <w:proofErr w:type="gramEnd"/>
      <w:r w:rsidRPr="009550DF">
        <w:rPr>
          <w:rFonts w:ascii="Arial" w:hAnsi="Arial" w:cs="Arial"/>
        </w:rPr>
        <w:t xml:space="preserve"> garantido ao</w:t>
      </w:r>
      <w:r w:rsidRPr="009550DF">
        <w:rPr>
          <w:rFonts w:ascii="Arial" w:eastAsia="FreeSans" w:hAnsi="Arial" w:cs="Arial"/>
        </w:rPr>
        <w:t>s Vereadores o recebimento da gratificação natalina (13º salário) e o gozo de férias remuneradas com um terço constitucional de férias, nos termos do art. 7º da Constituição da República</w:t>
      </w:r>
      <w:r w:rsidRPr="009550DF">
        <w:rPr>
          <w:rFonts w:ascii="Arial" w:hAnsi="Arial" w:cs="Arial"/>
        </w:rPr>
        <w:t>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>Parágrafo único.</w:t>
      </w:r>
      <w:r w:rsidRPr="009550DF">
        <w:rPr>
          <w:rFonts w:ascii="Arial" w:hAnsi="Arial" w:cs="Arial"/>
        </w:rPr>
        <w:t xml:space="preserve">  Os benefícios de que tratam o </w:t>
      </w:r>
      <w:r w:rsidRPr="009550DF">
        <w:rPr>
          <w:rFonts w:ascii="Arial" w:hAnsi="Arial" w:cs="Arial"/>
          <w:i/>
        </w:rPr>
        <w:t xml:space="preserve">“caput” </w:t>
      </w:r>
      <w:r w:rsidRPr="009550DF">
        <w:rPr>
          <w:rFonts w:ascii="Arial" w:hAnsi="Arial" w:cs="Arial"/>
        </w:rPr>
        <w:t xml:space="preserve">deste artigo somente serão implementados se respeitados todos os índices legais e constitucionais em especial </w:t>
      </w:r>
      <w:r w:rsidRPr="009550DF">
        <w:rPr>
          <w:rFonts w:ascii="Arial" w:hAnsi="Arial" w:cs="Arial"/>
          <w:bCs/>
          <w:shd w:val="clear" w:color="auto" w:fill="FFFFFF"/>
        </w:rPr>
        <w:t xml:space="preserve">o inciso VII do art. 29 c/o </w:t>
      </w:r>
      <w:r w:rsidRPr="009550DF">
        <w:rPr>
          <w:rFonts w:ascii="Arial" w:eastAsia="FreeSans" w:hAnsi="Arial" w:cs="Arial"/>
        </w:rPr>
        <w:t xml:space="preserve">art. 29-A c/o </w:t>
      </w:r>
      <w:r w:rsidRPr="009550DF">
        <w:rPr>
          <w:rFonts w:ascii="Arial" w:hAnsi="Arial" w:cs="Arial"/>
          <w:bCs/>
          <w:shd w:val="clear" w:color="auto" w:fill="FFFFFF"/>
        </w:rPr>
        <w:t>inciso XI do art. 37 c/o §4º do art. 39 todos da CF/88, e ainda o disposto na LC nº. 101/2000 (</w:t>
      </w:r>
      <w:r w:rsidRPr="009550DF">
        <w:rPr>
          <w:rFonts w:ascii="Arial" w:hAnsi="Arial" w:cs="Arial"/>
        </w:rPr>
        <w:t>LRF), e ainda, sobretudo caso haja comprovadamente suficiência financeira que suporte tais despesas.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>Art. 4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As</w:t>
      </w:r>
      <w:proofErr w:type="gramEnd"/>
      <w:r w:rsidRPr="009550DF">
        <w:rPr>
          <w:rFonts w:ascii="Arial" w:hAnsi="Arial" w:cs="Arial"/>
        </w:rPr>
        <w:t xml:space="preserve"> despesas com os subsídios estabelecidos por esta Resolução deverão respeitar o percentual fixado em relação ao subsídio do Deputado Estadual (</w:t>
      </w:r>
      <w:r w:rsidRPr="009550DF">
        <w:rPr>
          <w:rFonts w:ascii="Arial" w:hAnsi="Arial" w:cs="Arial"/>
          <w:shd w:val="clear" w:color="auto" w:fill="FFFFFF"/>
        </w:rPr>
        <w:t>Lei Estadual nº. 4.073, de 26/12/2022)</w:t>
      </w:r>
      <w:r w:rsidRPr="009550DF">
        <w:rPr>
          <w:rFonts w:ascii="Arial" w:hAnsi="Arial" w:cs="Arial"/>
        </w:rPr>
        <w:t>, bem como o percentual em relação ao total da despesa com o legislativo municipal, nos termos do inciso VI do art. 29 c/</w:t>
      </w:r>
      <w:proofErr w:type="gramStart"/>
      <w:r w:rsidRPr="009550DF">
        <w:rPr>
          <w:rFonts w:ascii="Arial" w:hAnsi="Arial" w:cs="Arial"/>
        </w:rPr>
        <w:t>c</w:t>
      </w:r>
      <w:proofErr w:type="gramEnd"/>
      <w:r w:rsidRPr="009550DF">
        <w:rPr>
          <w:rFonts w:ascii="Arial" w:hAnsi="Arial" w:cs="Arial"/>
        </w:rPr>
        <w:t xml:space="preserve"> o art. 29-A todos da CF/88.</w:t>
      </w:r>
      <w:r w:rsidRPr="009550DF">
        <w:rPr>
          <w:rFonts w:ascii="Arial" w:hAnsi="Arial" w:cs="Arial"/>
        </w:rPr>
        <w:tab/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eastAsia="FreeSans" w:hAnsi="Arial" w:cs="Arial"/>
        </w:rPr>
      </w:pPr>
      <w:r w:rsidRPr="009550DF">
        <w:rPr>
          <w:rFonts w:ascii="Arial" w:hAnsi="Arial" w:cs="Arial"/>
          <w:b/>
        </w:rPr>
        <w:t>Art. 5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O</w:t>
      </w:r>
      <w:proofErr w:type="gramEnd"/>
      <w:r w:rsidRPr="009550DF">
        <w:rPr>
          <w:rFonts w:ascii="Arial" w:hAnsi="Arial" w:cs="Arial"/>
        </w:rPr>
        <w:t xml:space="preserve"> </w:t>
      </w:r>
      <w:r w:rsidRPr="009550DF">
        <w:rPr>
          <w:rFonts w:ascii="Arial" w:eastAsia="FreeSans" w:hAnsi="Arial" w:cs="Arial"/>
        </w:rPr>
        <w:t>total da despesa com subsídio dos vereadores não poderá ultrapassar 5% da receita do município</w:t>
      </w:r>
      <w:r w:rsidRPr="009550DF">
        <w:rPr>
          <w:rFonts w:ascii="Arial" w:hAnsi="Arial" w:cs="Arial"/>
        </w:rPr>
        <w:t>, conforme o art. 29, VII da CF/88.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>Art. 6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O</w:t>
      </w:r>
      <w:proofErr w:type="gramEnd"/>
      <w:r w:rsidRPr="009550DF">
        <w:rPr>
          <w:rFonts w:ascii="Arial" w:hAnsi="Arial" w:cs="Arial"/>
        </w:rPr>
        <w:t xml:space="preserve"> total das despesas com a folha de pagamento incluindo os gastos com os subsídios dos Vereadores não poderá ultrapassar o montante de 70% (setenta por cento) de sua receita, nos termos do §1º do art. 29-A da CF/88.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>Art. 7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As</w:t>
      </w:r>
      <w:proofErr w:type="gramEnd"/>
      <w:r w:rsidRPr="009550DF">
        <w:rPr>
          <w:rFonts w:ascii="Arial" w:hAnsi="Arial" w:cs="Arial"/>
        </w:rPr>
        <w:t xml:space="preserve"> despesas decorrentes desta Resolução correrão por conta de dotações orçamentárias próprias desta Câmara Municipal.</w:t>
      </w:r>
    </w:p>
    <w:p w:rsidR="009512EE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>Art. 8</w:t>
      </w:r>
      <w:proofErr w:type="gramStart"/>
      <w:r w:rsidRPr="009550DF">
        <w:rPr>
          <w:rFonts w:ascii="Arial" w:hAnsi="Arial" w:cs="Arial"/>
          <w:b/>
        </w:rPr>
        <w:t>º</w:t>
      </w:r>
      <w:r w:rsidRPr="009550DF">
        <w:rPr>
          <w:rFonts w:ascii="Arial" w:hAnsi="Arial" w:cs="Arial"/>
        </w:rPr>
        <w:t xml:space="preserve">  Esta</w:t>
      </w:r>
      <w:proofErr w:type="gramEnd"/>
      <w:r w:rsidRPr="009550DF">
        <w:rPr>
          <w:rFonts w:ascii="Arial" w:hAnsi="Arial" w:cs="Arial"/>
        </w:rPr>
        <w:t xml:space="preserve"> Resolução entra em vigor na data de sua publicação, mas produzirá seus efeitos a partir do dia 1º de janeiro de 2025</w:t>
      </w:r>
      <w:r>
        <w:rPr>
          <w:rFonts w:ascii="Arial" w:hAnsi="Arial" w:cs="Arial"/>
        </w:rPr>
        <w:t>.</w:t>
      </w:r>
    </w:p>
    <w:p w:rsidR="009512EE" w:rsidRPr="009550DF" w:rsidRDefault="009512EE" w:rsidP="009512E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FF0000"/>
        </w:rPr>
      </w:pPr>
    </w:p>
    <w:p w:rsidR="009512EE" w:rsidRDefault="009512EE" w:rsidP="009512EE">
      <w:pPr>
        <w:ind w:firstLine="709"/>
        <w:jc w:val="both"/>
        <w:rPr>
          <w:rFonts w:ascii="Arial" w:hAnsi="Arial" w:cs="Arial"/>
        </w:rPr>
      </w:pPr>
      <w:r w:rsidRPr="009550DF">
        <w:rPr>
          <w:rFonts w:ascii="Arial" w:hAnsi="Arial" w:cs="Arial"/>
          <w:b/>
        </w:rPr>
        <w:t xml:space="preserve">MESA </w:t>
      </w:r>
      <w:r>
        <w:rPr>
          <w:rFonts w:ascii="Arial" w:hAnsi="Arial" w:cs="Arial"/>
          <w:b/>
        </w:rPr>
        <w:t xml:space="preserve">DIRETORA </w:t>
      </w:r>
      <w:r w:rsidRPr="009550DF">
        <w:rPr>
          <w:rFonts w:ascii="Arial" w:hAnsi="Arial" w:cs="Arial"/>
          <w:b/>
        </w:rPr>
        <w:t>DA CÂMARA MUNICIPAL DE</w:t>
      </w:r>
      <w:r w:rsidRPr="009550DF">
        <w:rPr>
          <w:rFonts w:ascii="Arial" w:hAnsi="Arial" w:cs="Arial"/>
          <w:b/>
          <w:bCs/>
        </w:rPr>
        <w:t xml:space="preserve"> MONTE SANTO</w:t>
      </w:r>
      <w:r w:rsidRPr="009550DF">
        <w:rPr>
          <w:rFonts w:ascii="Arial" w:hAnsi="Arial" w:cs="Arial"/>
        </w:rPr>
        <w:t xml:space="preserve">, Estado do Tocantins, aos </w:t>
      </w:r>
      <w:r>
        <w:rPr>
          <w:rFonts w:ascii="Arial" w:hAnsi="Arial" w:cs="Arial"/>
        </w:rPr>
        <w:t>15</w:t>
      </w:r>
      <w:r w:rsidRPr="009550DF">
        <w:rPr>
          <w:rFonts w:ascii="Arial" w:hAnsi="Arial" w:cs="Arial"/>
        </w:rPr>
        <w:t xml:space="preserve"> dias do mês de </w:t>
      </w:r>
      <w:proofErr w:type="gramStart"/>
      <w:r>
        <w:rPr>
          <w:rFonts w:ascii="Arial" w:hAnsi="Arial" w:cs="Arial"/>
        </w:rPr>
        <w:t>MAIO</w:t>
      </w:r>
      <w:proofErr w:type="gramEnd"/>
      <w:r w:rsidRPr="009550DF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o</w:t>
      </w:r>
      <w:r w:rsidRPr="009550DF">
        <w:rPr>
          <w:rFonts w:ascii="Arial" w:hAnsi="Arial" w:cs="Arial"/>
        </w:rPr>
        <w:t xml:space="preserve"> ano de 2024.</w:t>
      </w:r>
    </w:p>
    <w:p w:rsidR="009512EE" w:rsidRDefault="009512EE" w:rsidP="009512EE">
      <w:pPr>
        <w:ind w:firstLine="709"/>
        <w:jc w:val="both"/>
        <w:rPr>
          <w:rFonts w:ascii="Arial" w:hAnsi="Arial" w:cs="Arial"/>
        </w:rPr>
      </w:pPr>
    </w:p>
    <w:p w:rsidR="009512EE" w:rsidRDefault="009512EE" w:rsidP="009512EE">
      <w:pPr>
        <w:ind w:firstLine="709"/>
        <w:jc w:val="both"/>
        <w:rPr>
          <w:rFonts w:ascii="Arial" w:hAnsi="Arial" w:cs="Arial"/>
        </w:rPr>
      </w:pPr>
    </w:p>
    <w:p w:rsidR="009512EE" w:rsidRPr="009512EE" w:rsidRDefault="009512EE" w:rsidP="009512EE">
      <w:pPr>
        <w:pStyle w:val="SemEspaamento"/>
        <w:jc w:val="center"/>
        <w:rPr>
          <w:rFonts w:ascii="Arial" w:hAnsi="Arial" w:cs="Arial"/>
          <w:b/>
        </w:rPr>
      </w:pPr>
      <w:r w:rsidRPr="009512EE">
        <w:rPr>
          <w:rFonts w:ascii="Arial" w:hAnsi="Arial" w:cs="Arial"/>
          <w:b/>
        </w:rPr>
        <w:t>DONIZETE PEREIRA DA LUZ</w:t>
      </w:r>
    </w:p>
    <w:p w:rsidR="009512EE" w:rsidRPr="009512EE" w:rsidRDefault="009512EE" w:rsidP="009512EE">
      <w:pPr>
        <w:pStyle w:val="SemEspaamento"/>
        <w:jc w:val="center"/>
        <w:rPr>
          <w:rFonts w:ascii="Arial" w:hAnsi="Arial" w:cs="Arial"/>
        </w:rPr>
      </w:pPr>
      <w:r w:rsidRPr="009512EE">
        <w:rPr>
          <w:rFonts w:ascii="Arial" w:hAnsi="Arial" w:cs="Arial"/>
        </w:rPr>
        <w:t>Presidente</w:t>
      </w:r>
      <w:bookmarkStart w:id="0" w:name="_GoBack"/>
      <w:bookmarkEnd w:id="0"/>
    </w:p>
    <w:sectPr w:rsidR="009512EE" w:rsidRPr="009512EE" w:rsidSect="007F2FFF">
      <w:headerReference w:type="default" r:id="rId4"/>
      <w:footerReference w:type="default" r:id="rId5"/>
      <w:pgSz w:w="11906" w:h="16838"/>
      <w:pgMar w:top="1417" w:right="1701" w:bottom="709" w:left="1701" w:header="708" w:footer="32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E9D" w:rsidRDefault="009512EE" w:rsidP="00521DE8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139977" wp14:editId="0FF3371C">
              <wp:simplePos x="0" y="0"/>
              <wp:positionH relativeFrom="column">
                <wp:posOffset>-92710</wp:posOffset>
              </wp:positionH>
              <wp:positionV relativeFrom="paragraph">
                <wp:posOffset>86995</wp:posOffset>
              </wp:positionV>
              <wp:extent cx="5916295" cy="0"/>
              <wp:effectExtent l="21590" t="20320" r="24765" b="2730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6295" cy="0"/>
                      </a:xfrm>
                      <a:prstGeom prst="line">
                        <a:avLst/>
                      </a:prstGeom>
                      <a:noFill/>
                      <a:ln w="381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3D31F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3pt,6.85pt" to="458.5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" strokeweight="3pt">
              <v:stroke linestyle="thickThin"/>
            </v:line>
          </w:pict>
        </mc:Fallback>
      </mc:AlternateContent>
    </w:r>
  </w:p>
  <w:p w:rsidR="009A6E9D" w:rsidRDefault="009512EE" w:rsidP="00521DE8">
    <w:pPr>
      <w:pStyle w:val="Rodap"/>
      <w:jc w:val="center"/>
      <w:rPr>
        <w:rFonts w:ascii="Arial" w:hAnsi="Arial" w:cs="Arial"/>
        <w:sz w:val="16"/>
        <w:szCs w:val="12"/>
      </w:rPr>
    </w:pPr>
    <w:r w:rsidRPr="004602A4">
      <w:rPr>
        <w:rFonts w:ascii="Arial" w:hAnsi="Arial" w:cs="Arial"/>
        <w:sz w:val="16"/>
        <w:szCs w:val="12"/>
      </w:rPr>
      <w:t xml:space="preserve">Avenida </w:t>
    </w:r>
    <w:proofErr w:type="spellStart"/>
    <w:r w:rsidRPr="004602A4">
      <w:rPr>
        <w:rFonts w:ascii="Arial" w:hAnsi="Arial" w:cs="Arial"/>
        <w:sz w:val="16"/>
        <w:szCs w:val="12"/>
      </w:rPr>
      <w:t>Codespar</w:t>
    </w:r>
    <w:proofErr w:type="spellEnd"/>
    <w:r w:rsidRPr="004602A4">
      <w:rPr>
        <w:rFonts w:ascii="Arial" w:hAnsi="Arial" w:cs="Arial"/>
        <w:sz w:val="16"/>
        <w:szCs w:val="12"/>
      </w:rPr>
      <w:t xml:space="preserve"> s/nº Campina Verde – Monte Santo do Tocantins – TO, CEP: 77.673-000, Fone: 63 3615 1016</w:t>
    </w:r>
  </w:p>
  <w:p w:rsidR="009A6E9D" w:rsidRPr="00521DE8" w:rsidRDefault="009512EE" w:rsidP="00521DE8">
    <w:pPr>
      <w:pStyle w:val="Rodap"/>
      <w:jc w:val="center"/>
      <w:rPr>
        <w:rFonts w:ascii="Arial" w:hAnsi="Arial" w:cs="Arial"/>
        <w:sz w:val="16"/>
        <w:szCs w:val="12"/>
      </w:rPr>
    </w:pPr>
    <w:r>
      <w:rPr>
        <w:rFonts w:ascii="Arial" w:hAnsi="Arial" w:cs="Arial"/>
        <w:sz w:val="16"/>
        <w:szCs w:val="12"/>
      </w:rPr>
      <w:t>E-mail: camaramunicipalmontesanto@gmail.com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E9D" w:rsidRDefault="009512EE" w:rsidP="00521DE8">
    <w:pPr>
      <w:pStyle w:val="Cabealh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.55pt;width:69.5pt;height:57.3pt;z-index:251659264">
          <v:imagedata r:id="rId1" o:title=""/>
        </v:shape>
        <o:OLEObject Type="Embed" ProgID="CorelDraw.Graphic.7" ShapeID="_x0000_s2049" DrawAspect="Content" ObjectID="_1777263974" r:id="rId2"/>
      </w:object>
    </w:r>
  </w:p>
  <w:p w:rsidR="009A6E9D" w:rsidRPr="0001766C" w:rsidRDefault="009512EE" w:rsidP="00521DE8">
    <w:pPr>
      <w:pStyle w:val="Cabealho"/>
      <w:tabs>
        <w:tab w:val="clear" w:pos="4252"/>
        <w:tab w:val="clear" w:pos="8504"/>
      </w:tabs>
      <w:ind w:left="1701"/>
      <w:rPr>
        <w:rFonts w:ascii="Arial" w:hAnsi="Arial" w:cs="Arial"/>
      </w:rPr>
    </w:pPr>
    <w:r w:rsidRPr="0001766C">
      <w:rPr>
        <w:rFonts w:ascii="Arial" w:hAnsi="Arial" w:cs="Arial"/>
      </w:rPr>
      <w:t>ESTADO DO TOCANTINS</w:t>
    </w:r>
  </w:p>
  <w:p w:rsidR="009A6E9D" w:rsidRPr="0001766C" w:rsidRDefault="009512EE" w:rsidP="00521DE8">
    <w:pPr>
      <w:pStyle w:val="Cabealho"/>
      <w:tabs>
        <w:tab w:val="clear" w:pos="4252"/>
        <w:tab w:val="clear" w:pos="8504"/>
      </w:tabs>
      <w:ind w:left="1701"/>
      <w:rPr>
        <w:rFonts w:ascii="Arial" w:hAnsi="Arial" w:cs="Arial"/>
      </w:rPr>
    </w:pPr>
    <w:r w:rsidRPr="0001766C">
      <w:rPr>
        <w:rFonts w:ascii="Arial" w:hAnsi="Arial" w:cs="Arial"/>
      </w:rPr>
      <w:t xml:space="preserve">PODER </w:t>
    </w:r>
    <w:r>
      <w:rPr>
        <w:rFonts w:ascii="Arial" w:hAnsi="Arial" w:cs="Arial"/>
      </w:rPr>
      <w:t>LEGISLATIVO</w:t>
    </w:r>
    <w:r w:rsidRPr="0001766C">
      <w:rPr>
        <w:rFonts w:ascii="Arial" w:hAnsi="Arial" w:cs="Arial"/>
      </w:rPr>
      <w:t xml:space="preserve"> MUNICIPAL</w:t>
    </w:r>
  </w:p>
  <w:p w:rsidR="009A6E9D" w:rsidRDefault="009512EE" w:rsidP="00521DE8">
    <w:pPr>
      <w:pStyle w:val="Cabealho"/>
      <w:tabs>
        <w:tab w:val="clear" w:pos="4252"/>
        <w:tab w:val="clear" w:pos="8504"/>
      </w:tabs>
      <w:ind w:left="1701"/>
      <w:rPr>
        <w:rFonts w:ascii="Arial" w:hAnsi="Arial" w:cs="Arial"/>
      </w:rPr>
    </w:pPr>
    <w:r w:rsidRPr="0001766C">
      <w:rPr>
        <w:rFonts w:ascii="Arial" w:hAnsi="Arial" w:cs="Arial"/>
      </w:rPr>
      <w:t>MONTE SANTO DO TOCANTINS – TO</w:t>
    </w:r>
  </w:p>
  <w:p w:rsidR="009A6E9D" w:rsidRDefault="009512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EE"/>
    <w:rsid w:val="009512EE"/>
    <w:rsid w:val="009946B8"/>
    <w:rsid w:val="00A119AF"/>
    <w:rsid w:val="00A5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A0E1C9-D73A-4DAD-82AB-9104E60B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2EE"/>
    <w:pPr>
      <w:spacing w:after="200" w:line="276" w:lineRule="auto"/>
    </w:pPr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2EE"/>
    <w:rPr>
      <w:rFonts w:asciiTheme="minorHAnsi" w:hAnsiTheme="minorHAnsi" w:cstheme="minorBidi"/>
      <w:sz w:val="22"/>
    </w:rPr>
  </w:style>
  <w:style w:type="paragraph" w:styleId="Rodap">
    <w:name w:val="footer"/>
    <w:basedOn w:val="Normal"/>
    <w:link w:val="RodapChar"/>
    <w:uiPriority w:val="99"/>
    <w:unhideWhenUsed/>
    <w:rsid w:val="00951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2EE"/>
    <w:rPr>
      <w:rFonts w:asciiTheme="minorHAnsi" w:hAnsiTheme="minorHAnsi" w:cstheme="minorBidi"/>
      <w:sz w:val="22"/>
    </w:rPr>
  </w:style>
  <w:style w:type="paragraph" w:customStyle="1" w:styleId="Blockquote">
    <w:name w:val="Blockquote"/>
    <w:basedOn w:val="Normal"/>
    <w:rsid w:val="009512EE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character" w:styleId="Forte">
    <w:name w:val="Strong"/>
    <w:qFormat/>
    <w:rsid w:val="009512EE"/>
    <w:rPr>
      <w:b/>
    </w:rPr>
  </w:style>
  <w:style w:type="paragraph" w:customStyle="1" w:styleId="Default">
    <w:name w:val="Default"/>
    <w:rsid w:val="009512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512EE"/>
    <w:pPr>
      <w:spacing w:after="0" w:line="240" w:lineRule="auto"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658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Dourival</dc:creator>
  <cp:keywords/>
  <dc:description/>
  <cp:lastModifiedBy>Dourival</cp:lastModifiedBy>
  <cp:revision>1</cp:revision>
  <dcterms:created xsi:type="dcterms:W3CDTF">2024-05-15T10:37:00Z</dcterms:created>
  <dcterms:modified xsi:type="dcterms:W3CDTF">2024-05-15T10:40:00Z</dcterms:modified>
</cp:coreProperties>
</file>