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49C154A7" w:rsidR="00B26E71" w:rsidRPr="005C470C" w:rsidRDefault="00EE62F9" w:rsidP="00C4671E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C77F32">
        <w:rPr>
          <w:rFonts w:eastAsia="Arial"/>
          <w:b/>
          <w:color w:val="000000"/>
          <w:sz w:val="24"/>
          <w:szCs w:val="24"/>
          <w:u w:val="single"/>
          <w:lang w:val="pt-BR"/>
        </w:rPr>
        <w:t>08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DE </w:t>
      </w:r>
      <w:r w:rsidR="00C77F32">
        <w:rPr>
          <w:rFonts w:eastAsia="Arial"/>
          <w:b/>
          <w:color w:val="000000"/>
          <w:sz w:val="24"/>
          <w:szCs w:val="24"/>
          <w:u w:val="single"/>
          <w:lang w:val="pt-BR"/>
        </w:rPr>
        <w:t>18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C77F32">
        <w:rPr>
          <w:rFonts w:eastAsia="Arial"/>
          <w:b/>
          <w:color w:val="000000"/>
          <w:sz w:val="24"/>
          <w:szCs w:val="24"/>
          <w:u w:val="single"/>
          <w:lang w:val="pt-BR"/>
        </w:rPr>
        <w:t>MARÇO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C77F32">
        <w:rPr>
          <w:rFonts w:eastAsia="Arial"/>
          <w:b/>
          <w:color w:val="000000"/>
          <w:sz w:val="24"/>
          <w:szCs w:val="24"/>
          <w:u w:val="single"/>
          <w:lang w:val="pt-BR"/>
        </w:rPr>
        <w:t>4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5E1458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381576A8" w:rsidR="00B26E71" w:rsidRDefault="005438D3" w:rsidP="00C4671E">
      <w:pPr>
        <w:spacing w:line="360" w:lineRule="auto"/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C77F32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6D5BA4">
        <w:rPr>
          <w:rFonts w:eastAsia="Arial"/>
          <w:color w:val="000000"/>
          <w:spacing w:val="-5"/>
          <w:sz w:val="24"/>
          <w:szCs w:val="24"/>
          <w:lang w:val="pt-BR"/>
        </w:rPr>
        <w:t xml:space="preserve">Altera </w:t>
      </w:r>
      <w:r w:rsidR="00C77F32">
        <w:rPr>
          <w:rFonts w:eastAsia="Arial"/>
          <w:color w:val="000000"/>
          <w:spacing w:val="-5"/>
          <w:sz w:val="24"/>
          <w:szCs w:val="24"/>
          <w:lang w:val="pt-BR"/>
        </w:rPr>
        <w:t>o art. 3º da Lei nº 926, de 12</w:t>
      </w:r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 xml:space="preserve"> de </w:t>
      </w:r>
      <w:r w:rsidR="00C77F32">
        <w:rPr>
          <w:rFonts w:eastAsia="Arial"/>
          <w:color w:val="000000"/>
          <w:spacing w:val="-5"/>
          <w:sz w:val="24"/>
          <w:szCs w:val="24"/>
          <w:lang w:val="pt-BR"/>
        </w:rPr>
        <w:t>novembro de 2019</w:t>
      </w:r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 xml:space="preserve">, que dispõe sobre a </w:t>
      </w:r>
      <w:r w:rsidR="00C77F32">
        <w:rPr>
          <w:rFonts w:eastAsia="Arial"/>
          <w:color w:val="000000"/>
          <w:spacing w:val="-5"/>
          <w:sz w:val="24"/>
          <w:szCs w:val="24"/>
          <w:lang w:val="pt-BR"/>
        </w:rPr>
        <w:t>autorização para o Município de Formosa do Oeste conveniar com o Instituto Sana Isabel</w:t>
      </w:r>
      <w:r w:rsidR="00EE39F1">
        <w:rPr>
          <w:rFonts w:eastAsia="Arial"/>
          <w:color w:val="000000"/>
          <w:spacing w:val="-5"/>
          <w:sz w:val="24"/>
          <w:szCs w:val="24"/>
          <w:lang w:val="pt-BR"/>
        </w:rPr>
        <w:t xml:space="preserve">. </w:t>
      </w:r>
    </w:p>
    <w:p w14:paraId="2CA4391E" w14:textId="77777777" w:rsidR="00AD501A" w:rsidRDefault="00AD501A" w:rsidP="00C4671E">
      <w:pPr>
        <w:spacing w:line="360" w:lineRule="auto"/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32FF8C2" w14:textId="77777777" w:rsidR="00AD501A" w:rsidRDefault="00AD501A" w:rsidP="00C4671E">
      <w:pPr>
        <w:spacing w:line="360" w:lineRule="auto"/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5FC0D1D6" w14:textId="77777777" w:rsidR="00AD501A" w:rsidRPr="005C470C" w:rsidRDefault="00AD501A" w:rsidP="00C4671E">
      <w:pPr>
        <w:spacing w:line="360" w:lineRule="auto"/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8A9C21E" w14:textId="77777777" w:rsidR="005F3FFC" w:rsidRPr="00AD501A" w:rsidRDefault="005F3FFC" w:rsidP="00C4671E">
      <w:pPr>
        <w:spacing w:line="360" w:lineRule="auto"/>
        <w:ind w:right="197"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6944F5FB" w:rsidR="00B260CB" w:rsidRPr="00AD501A" w:rsidRDefault="00B260CB" w:rsidP="00C4671E">
      <w:pPr>
        <w:spacing w:line="360" w:lineRule="auto"/>
        <w:ind w:right="197"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Pr="00AD501A">
        <w:rPr>
          <w:sz w:val="24"/>
          <w:szCs w:val="24"/>
          <w:lang w:val="pt-BR"/>
        </w:rPr>
        <w:t xml:space="preserve"> Faz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0D564DBD" w14:textId="77777777" w:rsidR="00056606" w:rsidRPr="00AD501A" w:rsidRDefault="00056606" w:rsidP="00C4671E">
      <w:pPr>
        <w:spacing w:line="360" w:lineRule="auto"/>
        <w:ind w:right="197" w:firstLine="851"/>
        <w:jc w:val="both"/>
        <w:rPr>
          <w:sz w:val="24"/>
          <w:szCs w:val="24"/>
          <w:lang w:val="pt-BR"/>
        </w:rPr>
      </w:pPr>
    </w:p>
    <w:p w14:paraId="2EF66430" w14:textId="754AB5DE" w:rsidR="008C4256" w:rsidRPr="00AD501A" w:rsidRDefault="008C4256" w:rsidP="00C4671E">
      <w:pPr>
        <w:spacing w:line="360" w:lineRule="auto"/>
        <w:ind w:right="197" w:firstLine="993"/>
        <w:jc w:val="both"/>
        <w:textAlignment w:val="baseline"/>
        <w:rPr>
          <w:sz w:val="24"/>
          <w:szCs w:val="24"/>
        </w:rPr>
      </w:pPr>
      <w:r w:rsidRPr="00C77F32">
        <w:rPr>
          <w:b/>
          <w:sz w:val="24"/>
          <w:szCs w:val="24"/>
        </w:rPr>
        <w:t>Art. 1º</w:t>
      </w:r>
      <w:r w:rsidR="00C4671E">
        <w:rPr>
          <w:sz w:val="24"/>
          <w:szCs w:val="24"/>
        </w:rPr>
        <w:t xml:space="preserve"> </w:t>
      </w:r>
      <w:r w:rsidR="00C77F32">
        <w:rPr>
          <w:rFonts w:eastAsia="Arial"/>
          <w:color w:val="000000"/>
          <w:spacing w:val="-5"/>
          <w:sz w:val="24"/>
          <w:szCs w:val="24"/>
          <w:lang w:val="pt-BR"/>
        </w:rPr>
        <w:t>O</w:t>
      </w:r>
      <w:r w:rsidR="00C77F32">
        <w:rPr>
          <w:rFonts w:eastAsia="Arial"/>
          <w:color w:val="000000"/>
          <w:spacing w:val="-5"/>
          <w:sz w:val="24"/>
          <w:szCs w:val="24"/>
          <w:lang w:val="pt-BR"/>
        </w:rPr>
        <w:t xml:space="preserve"> art. 3º da Lei nº 926, de 12 de novembro de 2019</w:t>
      </w:r>
      <w:r w:rsidRPr="00AD501A">
        <w:rPr>
          <w:sz w:val="24"/>
          <w:szCs w:val="24"/>
        </w:rPr>
        <w:t>, passa a vigorar com a seguinte redação:</w:t>
      </w:r>
    </w:p>
    <w:p w14:paraId="6A3A1575" w14:textId="77777777" w:rsidR="008C4256" w:rsidRPr="00AD501A" w:rsidRDefault="008C4256" w:rsidP="00C4671E">
      <w:pPr>
        <w:spacing w:line="360" w:lineRule="auto"/>
        <w:ind w:right="197" w:firstLine="993"/>
        <w:jc w:val="both"/>
        <w:textAlignment w:val="baseline"/>
        <w:rPr>
          <w:sz w:val="24"/>
          <w:szCs w:val="24"/>
        </w:rPr>
      </w:pPr>
    </w:p>
    <w:p w14:paraId="250C5D20" w14:textId="652C6DD1" w:rsidR="00CB1AFE" w:rsidRPr="008365D9" w:rsidRDefault="00C4671E" w:rsidP="00C4671E">
      <w:pPr>
        <w:spacing w:line="360" w:lineRule="auto"/>
        <w:ind w:left="993" w:right="197"/>
        <w:jc w:val="both"/>
        <w:textAlignment w:val="baseline"/>
        <w:rPr>
          <w:b/>
          <w:sz w:val="24"/>
          <w:szCs w:val="24"/>
        </w:rPr>
      </w:pPr>
      <w:r w:rsidRPr="008365D9">
        <w:rPr>
          <w:b/>
          <w:sz w:val="24"/>
          <w:szCs w:val="24"/>
        </w:rPr>
        <w:t xml:space="preserve">“Art. </w:t>
      </w:r>
      <w:r w:rsidR="00C77F32" w:rsidRPr="008365D9">
        <w:rPr>
          <w:b/>
          <w:sz w:val="24"/>
          <w:szCs w:val="24"/>
        </w:rPr>
        <w:t>3</w:t>
      </w:r>
      <w:r w:rsidR="002220F9" w:rsidRPr="008365D9">
        <w:rPr>
          <w:b/>
          <w:sz w:val="24"/>
          <w:szCs w:val="24"/>
        </w:rPr>
        <w:t>º</w:t>
      </w:r>
      <w:r w:rsidRPr="008365D9">
        <w:rPr>
          <w:b/>
          <w:sz w:val="24"/>
          <w:szCs w:val="24"/>
        </w:rPr>
        <w:t xml:space="preserve"> </w:t>
      </w:r>
      <w:r w:rsidR="00177187">
        <w:rPr>
          <w:b/>
          <w:sz w:val="24"/>
          <w:szCs w:val="24"/>
        </w:rPr>
        <w:t xml:space="preserve">Para desembolsar o valor mensal pactuado entre as partes de </w:t>
      </w:r>
      <w:r w:rsidR="00CB1AFE" w:rsidRPr="008365D9">
        <w:rPr>
          <w:b/>
          <w:sz w:val="24"/>
          <w:szCs w:val="24"/>
        </w:rPr>
        <w:t>R$ 180.000,</w:t>
      </w:r>
      <w:r w:rsidR="00AE4699" w:rsidRPr="008365D9">
        <w:rPr>
          <w:b/>
          <w:sz w:val="24"/>
          <w:szCs w:val="24"/>
        </w:rPr>
        <w:t>00 (cento e oitenta mil reais</w:t>
      </w:r>
      <w:r w:rsidR="00177187">
        <w:rPr>
          <w:b/>
          <w:sz w:val="24"/>
          <w:szCs w:val="24"/>
        </w:rPr>
        <w:t xml:space="preserve">), o Município ira se utilizar da Dotação Orçamentária: Orgão 03 Fundos Especiais, Unidade Orçamentária: 03 Fundo Municipal de Saúde, Função: 10 Saúde, Subfunção: 302 Assistência Hospitalar e Ambulatorial, Programa: 1.300 Gestão Municipal de Saúde, Projeto atividade: 2.060 atendimento de urgência e emergência, Subvenções Sociais: 31.50.43.00 e Natureza da despesa: 33.50.43.00 Subenções sociais. </w:t>
      </w:r>
    </w:p>
    <w:p w14:paraId="2F853313" w14:textId="77777777" w:rsidR="000D2E4E" w:rsidRDefault="000D2E4E" w:rsidP="00C4671E">
      <w:pPr>
        <w:spacing w:line="360" w:lineRule="auto"/>
        <w:ind w:left="993" w:right="197"/>
        <w:jc w:val="both"/>
        <w:textAlignment w:val="baseline"/>
        <w:rPr>
          <w:sz w:val="24"/>
          <w:szCs w:val="24"/>
        </w:rPr>
      </w:pPr>
    </w:p>
    <w:p w14:paraId="5D38F0AB" w14:textId="77777777" w:rsidR="00654340" w:rsidRDefault="008365D9" w:rsidP="00C4671E">
      <w:pPr>
        <w:spacing w:line="360" w:lineRule="auto"/>
        <w:ind w:left="993" w:right="197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§1º </w:t>
      </w:r>
      <w:r w:rsidR="00C8053D">
        <w:rPr>
          <w:b/>
          <w:sz w:val="24"/>
          <w:szCs w:val="24"/>
        </w:rPr>
        <w:t>Em caso de renovação do convênio, o valor será reajustado de comum acordo entre as partes,</w:t>
      </w:r>
      <w:r w:rsidR="00177187">
        <w:rPr>
          <w:b/>
          <w:sz w:val="24"/>
          <w:szCs w:val="24"/>
        </w:rPr>
        <w:t xml:space="preserve"> obedecendo como critério de correção monetária o Indice IPCA (Indice Nacional de Preços ao Consumidor Amplo)</w:t>
      </w:r>
      <w:r w:rsidR="00AE5D6A">
        <w:rPr>
          <w:b/>
          <w:sz w:val="24"/>
          <w:szCs w:val="24"/>
        </w:rPr>
        <w:t xml:space="preserve">, mesmo que a moeda corrente </w:t>
      </w:r>
      <w:r w:rsidR="00654340">
        <w:rPr>
          <w:b/>
          <w:sz w:val="24"/>
          <w:szCs w:val="24"/>
        </w:rPr>
        <w:t xml:space="preserve">atual venha ser substituida por outra. </w:t>
      </w:r>
    </w:p>
    <w:p w14:paraId="14E17E3B" w14:textId="6C75C994" w:rsidR="008365D9" w:rsidRDefault="00C8053D" w:rsidP="00C4671E">
      <w:pPr>
        <w:spacing w:line="360" w:lineRule="auto"/>
        <w:ind w:left="993" w:right="197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24052391" w14:textId="5137F31C" w:rsidR="000D2E4E" w:rsidRPr="008365D9" w:rsidRDefault="000D2E4E" w:rsidP="00C4671E">
      <w:pPr>
        <w:spacing w:line="360" w:lineRule="auto"/>
        <w:ind w:left="993" w:right="197"/>
        <w:jc w:val="both"/>
        <w:textAlignment w:val="baseline"/>
        <w:rPr>
          <w:b/>
          <w:sz w:val="24"/>
          <w:szCs w:val="24"/>
        </w:rPr>
      </w:pPr>
      <w:r w:rsidRPr="000D2E4E">
        <w:rPr>
          <w:b/>
          <w:sz w:val="24"/>
          <w:szCs w:val="24"/>
        </w:rPr>
        <w:t xml:space="preserve">§ </w:t>
      </w:r>
      <w:r w:rsidR="00654340">
        <w:rPr>
          <w:b/>
          <w:sz w:val="24"/>
          <w:szCs w:val="24"/>
        </w:rPr>
        <w:t>2</w:t>
      </w:r>
      <w:r w:rsidRPr="000D2E4E">
        <w:rPr>
          <w:b/>
          <w:sz w:val="24"/>
          <w:szCs w:val="24"/>
        </w:rPr>
        <w:t xml:space="preserve">º - </w:t>
      </w:r>
      <w:r w:rsidR="008365D9" w:rsidRPr="008365D9">
        <w:rPr>
          <w:b/>
          <w:sz w:val="24"/>
          <w:szCs w:val="24"/>
        </w:rPr>
        <w:t xml:space="preserve">A contratação de profissionais para execução dos serviços </w:t>
      </w:r>
      <w:r w:rsidR="008365D9">
        <w:rPr>
          <w:b/>
          <w:sz w:val="24"/>
          <w:szCs w:val="24"/>
        </w:rPr>
        <w:t>objeto do conv</w:t>
      </w:r>
      <w:r w:rsidR="00C8053D">
        <w:rPr>
          <w:b/>
          <w:sz w:val="24"/>
          <w:szCs w:val="24"/>
        </w:rPr>
        <w:t>ên</w:t>
      </w:r>
      <w:r w:rsidR="008365D9">
        <w:rPr>
          <w:b/>
          <w:sz w:val="24"/>
          <w:szCs w:val="24"/>
        </w:rPr>
        <w:t>io</w:t>
      </w:r>
      <w:r w:rsidR="008365D9" w:rsidRPr="008365D9">
        <w:rPr>
          <w:b/>
          <w:sz w:val="24"/>
          <w:szCs w:val="24"/>
        </w:rPr>
        <w:t xml:space="preserve"> é de resp</w:t>
      </w:r>
      <w:bookmarkStart w:id="0" w:name="_GoBack"/>
      <w:bookmarkEnd w:id="0"/>
      <w:r w:rsidR="008365D9" w:rsidRPr="008365D9">
        <w:rPr>
          <w:b/>
          <w:sz w:val="24"/>
          <w:szCs w:val="24"/>
        </w:rPr>
        <w:t>onsabilidade da convenia</w:t>
      </w:r>
      <w:r w:rsidR="008365D9">
        <w:rPr>
          <w:b/>
          <w:sz w:val="24"/>
          <w:szCs w:val="24"/>
        </w:rPr>
        <w:t>da</w:t>
      </w:r>
      <w:r w:rsidR="008365D9" w:rsidRPr="008365D9">
        <w:rPr>
          <w:b/>
          <w:sz w:val="24"/>
          <w:szCs w:val="24"/>
        </w:rPr>
        <w:t>, não sendo permit</w:t>
      </w:r>
      <w:r w:rsidR="008365D9">
        <w:rPr>
          <w:b/>
          <w:sz w:val="24"/>
          <w:szCs w:val="24"/>
        </w:rPr>
        <w:t>id</w:t>
      </w:r>
      <w:r w:rsidR="008365D9" w:rsidRPr="008365D9">
        <w:rPr>
          <w:b/>
          <w:sz w:val="24"/>
          <w:szCs w:val="24"/>
        </w:rPr>
        <w:t>o a cessão de servidor municipal</w:t>
      </w:r>
      <w:r w:rsidR="008365D9">
        <w:rPr>
          <w:b/>
          <w:sz w:val="24"/>
          <w:szCs w:val="24"/>
        </w:rPr>
        <w:t>.</w:t>
      </w:r>
    </w:p>
    <w:p w14:paraId="7A8EB600" w14:textId="63DDACE8" w:rsidR="005C470C" w:rsidRPr="00AD501A" w:rsidRDefault="00B45997" w:rsidP="00C4671E">
      <w:pPr>
        <w:spacing w:line="360" w:lineRule="auto"/>
        <w:ind w:right="197" w:firstLine="993"/>
        <w:jc w:val="both"/>
        <w:textAlignment w:val="baseline"/>
        <w:rPr>
          <w:sz w:val="24"/>
          <w:szCs w:val="24"/>
        </w:rPr>
      </w:pPr>
      <w:r w:rsidRPr="000B5A77">
        <w:rPr>
          <w:b/>
          <w:sz w:val="24"/>
          <w:szCs w:val="24"/>
        </w:rPr>
        <w:lastRenderedPageBreak/>
        <w:t>Art.</w:t>
      </w:r>
      <w:r w:rsidR="002220F9" w:rsidRPr="000B5A77">
        <w:rPr>
          <w:b/>
          <w:sz w:val="24"/>
          <w:szCs w:val="24"/>
        </w:rPr>
        <w:t xml:space="preserve"> </w:t>
      </w:r>
      <w:r w:rsidR="00C4671E" w:rsidRPr="000B5A77">
        <w:rPr>
          <w:b/>
          <w:sz w:val="24"/>
          <w:szCs w:val="24"/>
        </w:rPr>
        <w:t>2</w:t>
      </w:r>
      <w:r w:rsidR="009642FD" w:rsidRPr="000B5A77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Pr="00AD501A">
        <w:rPr>
          <w:sz w:val="24"/>
          <w:szCs w:val="24"/>
        </w:rPr>
        <w:t>.</w:t>
      </w:r>
    </w:p>
    <w:p w14:paraId="2A78CB1C" w14:textId="77777777" w:rsidR="009642FD" w:rsidRPr="00AD501A" w:rsidRDefault="009642FD" w:rsidP="00C4671E">
      <w:pPr>
        <w:spacing w:line="360" w:lineRule="auto"/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9D9F65" w14:textId="4E044070" w:rsidR="005E1458" w:rsidRDefault="005E1458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Oeste, </w:t>
      </w:r>
      <w:r w:rsidR="000B5A77">
        <w:rPr>
          <w:rFonts w:eastAsia="Arial"/>
          <w:color w:val="000000"/>
          <w:spacing w:val="-5"/>
          <w:sz w:val="24"/>
          <w:szCs w:val="24"/>
          <w:lang w:val="pt-BR"/>
        </w:rPr>
        <w:t>18</w:t>
      </w:r>
      <w:r w:rsidR="005C470C"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0B5A77">
        <w:rPr>
          <w:rFonts w:eastAsia="Arial"/>
          <w:color w:val="000000"/>
          <w:spacing w:val="-5"/>
          <w:sz w:val="24"/>
          <w:szCs w:val="24"/>
          <w:lang w:val="pt-BR"/>
        </w:rPr>
        <w:t>març</w:t>
      </w:r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 xml:space="preserve">o </w:t>
      </w:r>
      <w:r w:rsidR="000B5A77">
        <w:rPr>
          <w:rFonts w:eastAsia="Arial"/>
          <w:color w:val="000000"/>
          <w:spacing w:val="-5"/>
          <w:sz w:val="24"/>
          <w:szCs w:val="24"/>
          <w:lang w:val="pt-BR"/>
        </w:rPr>
        <w:t>de 2024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1F9817FF" w14:textId="77777777" w:rsidR="000B5A77" w:rsidRPr="00AD501A" w:rsidRDefault="000B5A77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EC3CA7E" w14:textId="49F68BC1" w:rsidR="009642FD" w:rsidRPr="00293CC2" w:rsidRDefault="000B5A77" w:rsidP="000B5A77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0CB81FE9" w:rsidR="00496C73" w:rsidRPr="00696F2F" w:rsidRDefault="00496C73" w:rsidP="000B5A77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Luiz Antonio Domingos de Aguiar</w:t>
      </w:r>
    </w:p>
    <w:p w14:paraId="315CC357" w14:textId="65A351AB" w:rsidR="009642FD" w:rsidRPr="00293CC2" w:rsidRDefault="009642FD" w:rsidP="000B5A77">
      <w:pPr>
        <w:ind w:right="198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sectPr w:rsidR="009642FD" w:rsidRPr="00293CC2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6300D5" w14:textId="77777777" w:rsidR="00D76D31" w:rsidRDefault="00D76D31" w:rsidP="004C73E9">
      <w:r>
        <w:separator/>
      </w:r>
    </w:p>
  </w:endnote>
  <w:endnote w:type="continuationSeparator" w:id="0">
    <w:p w14:paraId="516B4EFB" w14:textId="77777777" w:rsidR="00D76D31" w:rsidRDefault="00D76D31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D31" w:rsidRPr="00D76D31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D76D31">
          <w:fldChar w:fldCharType="begin"/>
        </w:r>
        <w:r w:rsidR="00D76D31">
          <w:instrText xml:space="preserve"> NUMPAGES  \* Arabic  \* MERGEFORMAT </w:instrText>
        </w:r>
        <w:r w:rsidR="00D76D31">
          <w:fldChar w:fldCharType="separate"/>
        </w:r>
        <w:r w:rsidR="00D76D31">
          <w:rPr>
            <w:noProof/>
          </w:rPr>
          <w:t>1</w:t>
        </w:r>
        <w:r w:rsidR="00D76D31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9A07B1" w14:textId="77777777" w:rsidR="00D76D31" w:rsidRDefault="00D76D31" w:rsidP="004C73E9">
      <w:r>
        <w:separator/>
      </w:r>
    </w:p>
  </w:footnote>
  <w:footnote w:type="continuationSeparator" w:id="0">
    <w:p w14:paraId="76F1B5D2" w14:textId="77777777" w:rsidR="00D76D31" w:rsidRDefault="00D76D31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4E8F"/>
    <w:rsid w:val="00044314"/>
    <w:rsid w:val="00045E79"/>
    <w:rsid w:val="00056606"/>
    <w:rsid w:val="00062FFD"/>
    <w:rsid w:val="00072F29"/>
    <w:rsid w:val="00080A16"/>
    <w:rsid w:val="00082BF7"/>
    <w:rsid w:val="0009648A"/>
    <w:rsid w:val="000A6B35"/>
    <w:rsid w:val="000B05A7"/>
    <w:rsid w:val="000B0A69"/>
    <w:rsid w:val="000B5A77"/>
    <w:rsid w:val="000C25AF"/>
    <w:rsid w:val="000D2E4E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6EFC"/>
    <w:rsid w:val="00132FE5"/>
    <w:rsid w:val="00143D07"/>
    <w:rsid w:val="00162E1E"/>
    <w:rsid w:val="00165DEB"/>
    <w:rsid w:val="00177187"/>
    <w:rsid w:val="001879C9"/>
    <w:rsid w:val="0019369D"/>
    <w:rsid w:val="001B3AF1"/>
    <w:rsid w:val="001B4214"/>
    <w:rsid w:val="001B577A"/>
    <w:rsid w:val="001C45C3"/>
    <w:rsid w:val="001D6265"/>
    <w:rsid w:val="001D6E35"/>
    <w:rsid w:val="001E61DD"/>
    <w:rsid w:val="001F6DBF"/>
    <w:rsid w:val="00204514"/>
    <w:rsid w:val="00204B6F"/>
    <w:rsid w:val="00205DEF"/>
    <w:rsid w:val="002119A5"/>
    <w:rsid w:val="002220F9"/>
    <w:rsid w:val="00224DDF"/>
    <w:rsid w:val="0022693A"/>
    <w:rsid w:val="002319E3"/>
    <w:rsid w:val="002432D1"/>
    <w:rsid w:val="00246CC4"/>
    <w:rsid w:val="002522C6"/>
    <w:rsid w:val="002600AD"/>
    <w:rsid w:val="00261177"/>
    <w:rsid w:val="00261763"/>
    <w:rsid w:val="002813B6"/>
    <w:rsid w:val="0029071F"/>
    <w:rsid w:val="00293CC2"/>
    <w:rsid w:val="002A41C9"/>
    <w:rsid w:val="002A5BED"/>
    <w:rsid w:val="002A7681"/>
    <w:rsid w:val="002B49C2"/>
    <w:rsid w:val="002B78DB"/>
    <w:rsid w:val="002C2A04"/>
    <w:rsid w:val="002C2C2C"/>
    <w:rsid w:val="002E2390"/>
    <w:rsid w:val="00300E82"/>
    <w:rsid w:val="00302038"/>
    <w:rsid w:val="003024D7"/>
    <w:rsid w:val="00310C93"/>
    <w:rsid w:val="0031182E"/>
    <w:rsid w:val="003125D5"/>
    <w:rsid w:val="00315DAD"/>
    <w:rsid w:val="00317D32"/>
    <w:rsid w:val="00327D20"/>
    <w:rsid w:val="00332AB6"/>
    <w:rsid w:val="00336926"/>
    <w:rsid w:val="00340DC9"/>
    <w:rsid w:val="00346701"/>
    <w:rsid w:val="00351171"/>
    <w:rsid w:val="003562B8"/>
    <w:rsid w:val="00362341"/>
    <w:rsid w:val="00364AD6"/>
    <w:rsid w:val="00366F6A"/>
    <w:rsid w:val="00367A4D"/>
    <w:rsid w:val="00370111"/>
    <w:rsid w:val="0038238C"/>
    <w:rsid w:val="00382548"/>
    <w:rsid w:val="0038404A"/>
    <w:rsid w:val="00384453"/>
    <w:rsid w:val="00384D66"/>
    <w:rsid w:val="003875CA"/>
    <w:rsid w:val="003A707B"/>
    <w:rsid w:val="003B2CEE"/>
    <w:rsid w:val="003B7921"/>
    <w:rsid w:val="003C4D1D"/>
    <w:rsid w:val="003C656D"/>
    <w:rsid w:val="003D3262"/>
    <w:rsid w:val="003E1BB6"/>
    <w:rsid w:val="003E6ADA"/>
    <w:rsid w:val="003F656F"/>
    <w:rsid w:val="00412A78"/>
    <w:rsid w:val="004306B4"/>
    <w:rsid w:val="00430E00"/>
    <w:rsid w:val="0044213E"/>
    <w:rsid w:val="00442E6D"/>
    <w:rsid w:val="00446B96"/>
    <w:rsid w:val="00450143"/>
    <w:rsid w:val="004657C9"/>
    <w:rsid w:val="004874F2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38D3"/>
    <w:rsid w:val="0055231E"/>
    <w:rsid w:val="00553D72"/>
    <w:rsid w:val="00554500"/>
    <w:rsid w:val="00561C51"/>
    <w:rsid w:val="00564E02"/>
    <w:rsid w:val="0056631A"/>
    <w:rsid w:val="005734D2"/>
    <w:rsid w:val="00577F93"/>
    <w:rsid w:val="00580466"/>
    <w:rsid w:val="00585D9C"/>
    <w:rsid w:val="00587C79"/>
    <w:rsid w:val="00595C2D"/>
    <w:rsid w:val="005972E0"/>
    <w:rsid w:val="005A38A8"/>
    <w:rsid w:val="005B154B"/>
    <w:rsid w:val="005B2839"/>
    <w:rsid w:val="005B3BDA"/>
    <w:rsid w:val="005C470C"/>
    <w:rsid w:val="005C52D5"/>
    <w:rsid w:val="005C7564"/>
    <w:rsid w:val="005D1F46"/>
    <w:rsid w:val="005D7BCF"/>
    <w:rsid w:val="005E1249"/>
    <w:rsid w:val="005E1458"/>
    <w:rsid w:val="005E1ADD"/>
    <w:rsid w:val="005F3FFC"/>
    <w:rsid w:val="00603C4D"/>
    <w:rsid w:val="00604403"/>
    <w:rsid w:val="00611982"/>
    <w:rsid w:val="00621FCC"/>
    <w:rsid w:val="00625F86"/>
    <w:rsid w:val="00627454"/>
    <w:rsid w:val="00630A73"/>
    <w:rsid w:val="006338A2"/>
    <w:rsid w:val="00642624"/>
    <w:rsid w:val="006431F5"/>
    <w:rsid w:val="00654340"/>
    <w:rsid w:val="0065673B"/>
    <w:rsid w:val="00657255"/>
    <w:rsid w:val="00660873"/>
    <w:rsid w:val="00661179"/>
    <w:rsid w:val="00662073"/>
    <w:rsid w:val="00664A68"/>
    <w:rsid w:val="006652C7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510A"/>
    <w:rsid w:val="006F4655"/>
    <w:rsid w:val="007037E1"/>
    <w:rsid w:val="00704DF9"/>
    <w:rsid w:val="007176DE"/>
    <w:rsid w:val="00720B84"/>
    <w:rsid w:val="0072700B"/>
    <w:rsid w:val="007344BA"/>
    <w:rsid w:val="0074043A"/>
    <w:rsid w:val="007533C8"/>
    <w:rsid w:val="0075467C"/>
    <w:rsid w:val="00756014"/>
    <w:rsid w:val="00756B84"/>
    <w:rsid w:val="00767832"/>
    <w:rsid w:val="00774AC7"/>
    <w:rsid w:val="0078569F"/>
    <w:rsid w:val="00787645"/>
    <w:rsid w:val="00793231"/>
    <w:rsid w:val="007B17CF"/>
    <w:rsid w:val="007B7049"/>
    <w:rsid w:val="007C463B"/>
    <w:rsid w:val="007D0CB1"/>
    <w:rsid w:val="007D1023"/>
    <w:rsid w:val="007E0086"/>
    <w:rsid w:val="008115AE"/>
    <w:rsid w:val="0082339E"/>
    <w:rsid w:val="00824BCC"/>
    <w:rsid w:val="0082736B"/>
    <w:rsid w:val="00830451"/>
    <w:rsid w:val="00831EED"/>
    <w:rsid w:val="00833375"/>
    <w:rsid w:val="00835692"/>
    <w:rsid w:val="008365D9"/>
    <w:rsid w:val="008400EB"/>
    <w:rsid w:val="0084300F"/>
    <w:rsid w:val="00856ECA"/>
    <w:rsid w:val="0086075D"/>
    <w:rsid w:val="00871D8D"/>
    <w:rsid w:val="00876138"/>
    <w:rsid w:val="00881BA1"/>
    <w:rsid w:val="00883C63"/>
    <w:rsid w:val="008852AD"/>
    <w:rsid w:val="008A28A9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904A61"/>
    <w:rsid w:val="00911F6B"/>
    <w:rsid w:val="00923B79"/>
    <w:rsid w:val="00927B6A"/>
    <w:rsid w:val="00941904"/>
    <w:rsid w:val="009470FB"/>
    <w:rsid w:val="009642FD"/>
    <w:rsid w:val="00966CE5"/>
    <w:rsid w:val="00974ECC"/>
    <w:rsid w:val="00982D0A"/>
    <w:rsid w:val="00987B7E"/>
    <w:rsid w:val="009A5FE9"/>
    <w:rsid w:val="009B2493"/>
    <w:rsid w:val="009C605A"/>
    <w:rsid w:val="009D6C5C"/>
    <w:rsid w:val="009D7E50"/>
    <w:rsid w:val="009E0D49"/>
    <w:rsid w:val="009E3370"/>
    <w:rsid w:val="009E5624"/>
    <w:rsid w:val="009F1210"/>
    <w:rsid w:val="00A11AE3"/>
    <w:rsid w:val="00A30DDC"/>
    <w:rsid w:val="00A3339C"/>
    <w:rsid w:val="00A42881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D122A"/>
    <w:rsid w:val="00AD501A"/>
    <w:rsid w:val="00AE4699"/>
    <w:rsid w:val="00AE559F"/>
    <w:rsid w:val="00AE5A1E"/>
    <w:rsid w:val="00AE5D6A"/>
    <w:rsid w:val="00AE7E0E"/>
    <w:rsid w:val="00AF475E"/>
    <w:rsid w:val="00AF7E1D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67B38"/>
    <w:rsid w:val="00B95F0A"/>
    <w:rsid w:val="00BC043A"/>
    <w:rsid w:val="00BC0DE0"/>
    <w:rsid w:val="00BC4E54"/>
    <w:rsid w:val="00BC506B"/>
    <w:rsid w:val="00BD28F3"/>
    <w:rsid w:val="00BF293C"/>
    <w:rsid w:val="00BF710F"/>
    <w:rsid w:val="00C02F09"/>
    <w:rsid w:val="00C05018"/>
    <w:rsid w:val="00C055AE"/>
    <w:rsid w:val="00C16E3A"/>
    <w:rsid w:val="00C25F55"/>
    <w:rsid w:val="00C2649F"/>
    <w:rsid w:val="00C26AFC"/>
    <w:rsid w:val="00C31B0F"/>
    <w:rsid w:val="00C441C8"/>
    <w:rsid w:val="00C4671E"/>
    <w:rsid w:val="00C53B14"/>
    <w:rsid w:val="00C56F93"/>
    <w:rsid w:val="00C65C3C"/>
    <w:rsid w:val="00C77567"/>
    <w:rsid w:val="00C77F32"/>
    <w:rsid w:val="00C8053D"/>
    <w:rsid w:val="00C81E9A"/>
    <w:rsid w:val="00C86FF7"/>
    <w:rsid w:val="00C8714E"/>
    <w:rsid w:val="00CA4E3A"/>
    <w:rsid w:val="00CB13A4"/>
    <w:rsid w:val="00CB1AFE"/>
    <w:rsid w:val="00CB35C4"/>
    <w:rsid w:val="00CB7B73"/>
    <w:rsid w:val="00CC0A09"/>
    <w:rsid w:val="00CC5B62"/>
    <w:rsid w:val="00CD0ACD"/>
    <w:rsid w:val="00CE2A5D"/>
    <w:rsid w:val="00CF0374"/>
    <w:rsid w:val="00CF4CC1"/>
    <w:rsid w:val="00CF62CA"/>
    <w:rsid w:val="00CF666C"/>
    <w:rsid w:val="00D01890"/>
    <w:rsid w:val="00D12ADA"/>
    <w:rsid w:val="00D24094"/>
    <w:rsid w:val="00D3257C"/>
    <w:rsid w:val="00D51133"/>
    <w:rsid w:val="00D51FCA"/>
    <w:rsid w:val="00D679A6"/>
    <w:rsid w:val="00D708B9"/>
    <w:rsid w:val="00D76D31"/>
    <w:rsid w:val="00D76DE1"/>
    <w:rsid w:val="00DA0594"/>
    <w:rsid w:val="00DA4715"/>
    <w:rsid w:val="00DB3078"/>
    <w:rsid w:val="00DB7300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50D4A"/>
    <w:rsid w:val="00E55691"/>
    <w:rsid w:val="00E62B02"/>
    <w:rsid w:val="00E64E37"/>
    <w:rsid w:val="00E70C8B"/>
    <w:rsid w:val="00E810B5"/>
    <w:rsid w:val="00E95660"/>
    <w:rsid w:val="00E97385"/>
    <w:rsid w:val="00EB07EF"/>
    <w:rsid w:val="00EB3B37"/>
    <w:rsid w:val="00ED0D1A"/>
    <w:rsid w:val="00EE0D62"/>
    <w:rsid w:val="00EE39F1"/>
    <w:rsid w:val="00EE62F9"/>
    <w:rsid w:val="00F00353"/>
    <w:rsid w:val="00F05275"/>
    <w:rsid w:val="00F05910"/>
    <w:rsid w:val="00F07427"/>
    <w:rsid w:val="00F12E3C"/>
    <w:rsid w:val="00F16122"/>
    <w:rsid w:val="00F1744E"/>
    <w:rsid w:val="00F4568B"/>
    <w:rsid w:val="00F72668"/>
    <w:rsid w:val="00F76AE2"/>
    <w:rsid w:val="00F91E08"/>
    <w:rsid w:val="00FA072A"/>
    <w:rsid w:val="00FA5C42"/>
    <w:rsid w:val="00FB752E"/>
    <w:rsid w:val="00FB7E7C"/>
    <w:rsid w:val="00FC3302"/>
    <w:rsid w:val="00FD1D5F"/>
    <w:rsid w:val="00FD2FB4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EEA92-D08C-4F06-9032-924557E08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5</cp:revision>
  <cp:lastPrinted>2024-03-18T14:00:00Z</cp:lastPrinted>
  <dcterms:created xsi:type="dcterms:W3CDTF">2024-03-18T11:55:00Z</dcterms:created>
  <dcterms:modified xsi:type="dcterms:W3CDTF">2024-03-18T14:01:00Z</dcterms:modified>
</cp:coreProperties>
</file>