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C59D6" w14:textId="77777777" w:rsidR="007C5443" w:rsidRPr="008219FB" w:rsidRDefault="007C5443" w:rsidP="007C5443">
      <w:pPr>
        <w:jc w:val="center"/>
        <w:rPr>
          <w:rFonts w:ascii="Times New Roman" w:hAnsi="Times New Roman" w:cs="Times New Roman"/>
          <w:b/>
          <w:bCs/>
        </w:rPr>
      </w:pPr>
    </w:p>
    <w:p w14:paraId="44A783F1" w14:textId="77777777" w:rsidR="00BD7FA2" w:rsidRDefault="00BD4D78" w:rsidP="00BD7FA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eastAsia="Times New Roman" w:hAnsi="Times New Roman" w:cs="Times New Roman"/>
          <w:color w:val="000000"/>
        </w:rPr>
      </w:pPr>
      <w:r w:rsidRPr="008219FB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="00BD7FA2">
        <w:rPr>
          <w:rFonts w:ascii="Times New Roman" w:eastAsia="Times New Roman" w:hAnsi="Times New Roman" w:cs="Times New Roman"/>
          <w:b/>
          <w:color w:val="000000"/>
          <w:u w:val="single"/>
        </w:rPr>
        <w:t>PARECER DA COMISSÃO DE FINANÇAS E ORÇAMENTO</w:t>
      </w:r>
    </w:p>
    <w:p w14:paraId="2618EA4F" w14:textId="697D8ACB" w:rsidR="007C5443" w:rsidRPr="008219FB" w:rsidRDefault="007C5443" w:rsidP="00BD7FA2">
      <w:pPr>
        <w:pStyle w:val="Cabealho"/>
        <w:jc w:val="center"/>
        <w:rPr>
          <w:rFonts w:ascii="Times New Roman" w:hAnsi="Times New Roman" w:cs="Times New Roman"/>
        </w:rPr>
      </w:pPr>
    </w:p>
    <w:p w14:paraId="6443966D" w14:textId="77777777" w:rsidR="00BD4D78" w:rsidRPr="008219FB" w:rsidRDefault="00BD4D78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24E1976B" w14:textId="6CBABFCF" w:rsidR="007C5443" w:rsidRPr="008219FB" w:rsidRDefault="007C5443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296D2D">
        <w:rPr>
          <w:rFonts w:ascii="Times New Roman" w:hAnsi="Times New Roman" w:cs="Times New Roman"/>
          <w:sz w:val="24"/>
        </w:rPr>
        <w:t xml:space="preserve">PARECER: </w:t>
      </w:r>
      <w:r w:rsidR="00296D2D" w:rsidRPr="00296D2D">
        <w:rPr>
          <w:rFonts w:ascii="Times New Roman" w:hAnsi="Times New Roman" w:cs="Times New Roman"/>
          <w:sz w:val="24"/>
        </w:rPr>
        <w:t>08</w:t>
      </w:r>
      <w:r w:rsidR="00BD4D78" w:rsidRPr="00296D2D">
        <w:rPr>
          <w:rFonts w:ascii="Times New Roman" w:hAnsi="Times New Roman" w:cs="Times New Roman"/>
          <w:sz w:val="24"/>
        </w:rPr>
        <w:t>/202</w:t>
      </w:r>
      <w:r w:rsidR="00BD7FA2" w:rsidRPr="00296D2D">
        <w:rPr>
          <w:rFonts w:ascii="Times New Roman" w:hAnsi="Times New Roman" w:cs="Times New Roman"/>
          <w:sz w:val="24"/>
        </w:rPr>
        <w:t>4</w:t>
      </w:r>
      <w:r w:rsidR="00BD4D78" w:rsidRPr="008219FB">
        <w:rPr>
          <w:rFonts w:ascii="Times New Roman" w:hAnsi="Times New Roman" w:cs="Times New Roman"/>
          <w:sz w:val="24"/>
        </w:rPr>
        <w:t xml:space="preserve">  </w:t>
      </w:r>
      <w:r w:rsidRPr="008219FB">
        <w:rPr>
          <w:rFonts w:ascii="Times New Roman" w:hAnsi="Times New Roman" w:cs="Times New Roman"/>
          <w:sz w:val="24"/>
        </w:rPr>
        <w:t xml:space="preserve">           </w:t>
      </w:r>
    </w:p>
    <w:p w14:paraId="7D7A989E" w14:textId="4F93BF50" w:rsidR="007C5443" w:rsidRPr="008219FB" w:rsidRDefault="007C5443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8219FB">
        <w:rPr>
          <w:rFonts w:ascii="Times New Roman" w:hAnsi="Times New Roman" w:cs="Times New Roman"/>
          <w:sz w:val="24"/>
        </w:rPr>
        <w:t xml:space="preserve">Ao PROJETO </w:t>
      </w:r>
      <w:r w:rsidR="00CC1079">
        <w:rPr>
          <w:rFonts w:ascii="Times New Roman" w:hAnsi="Times New Roman" w:cs="Times New Roman"/>
          <w:sz w:val="24"/>
        </w:rPr>
        <w:t>DE LEI Nº 0</w:t>
      </w:r>
      <w:r w:rsidR="00BD7FA2">
        <w:rPr>
          <w:rFonts w:ascii="Times New Roman" w:hAnsi="Times New Roman" w:cs="Times New Roman"/>
          <w:sz w:val="24"/>
        </w:rPr>
        <w:t>20</w:t>
      </w:r>
      <w:r w:rsidR="00CC1079">
        <w:rPr>
          <w:rFonts w:ascii="Times New Roman" w:hAnsi="Times New Roman" w:cs="Times New Roman"/>
          <w:sz w:val="24"/>
        </w:rPr>
        <w:t>/202</w:t>
      </w:r>
      <w:r w:rsidR="00BD7FA2">
        <w:rPr>
          <w:rFonts w:ascii="Times New Roman" w:hAnsi="Times New Roman" w:cs="Times New Roman"/>
          <w:sz w:val="24"/>
        </w:rPr>
        <w:t>4</w:t>
      </w:r>
      <w:r w:rsidR="00CC1079">
        <w:rPr>
          <w:rFonts w:ascii="Times New Roman" w:hAnsi="Times New Roman" w:cs="Times New Roman"/>
          <w:sz w:val="24"/>
        </w:rPr>
        <w:t>-PROPOSTA DE LEI ORÇAMENTÁRIA ANUAL</w:t>
      </w:r>
    </w:p>
    <w:p w14:paraId="633DE0CE" w14:textId="32D809DE" w:rsidR="007C5443" w:rsidRPr="008219FB" w:rsidRDefault="007C5443" w:rsidP="00BD4D78">
      <w:pPr>
        <w:pStyle w:val="Ttulo1"/>
        <w:ind w:left="4395"/>
        <w:jc w:val="left"/>
        <w:rPr>
          <w:rFonts w:ascii="Times New Roman" w:hAnsi="Times New Roman" w:cs="Times New Roman"/>
          <w:color w:val="FF0000"/>
          <w:sz w:val="24"/>
        </w:rPr>
      </w:pPr>
      <w:r w:rsidRPr="008219FB">
        <w:rPr>
          <w:rFonts w:ascii="Times New Roman" w:hAnsi="Times New Roman" w:cs="Times New Roman"/>
          <w:sz w:val="24"/>
        </w:rPr>
        <w:t xml:space="preserve">                      </w:t>
      </w:r>
      <w:r w:rsidRPr="008219FB">
        <w:rPr>
          <w:rFonts w:ascii="Times New Roman" w:hAnsi="Times New Roman" w:cs="Times New Roman"/>
          <w:sz w:val="24"/>
        </w:rPr>
        <w:tab/>
        <w:t xml:space="preserve">                          Relator: </w:t>
      </w:r>
      <w:r w:rsidR="00BD4D78" w:rsidRPr="008219FB">
        <w:rPr>
          <w:rFonts w:ascii="Times New Roman" w:hAnsi="Times New Roman" w:cs="Times New Roman"/>
          <w:sz w:val="24"/>
        </w:rPr>
        <w:t>WALLACE LOPES DA CONCEIÇÃO</w:t>
      </w:r>
      <w:r w:rsidRPr="008219FB">
        <w:rPr>
          <w:rFonts w:ascii="Times New Roman" w:hAnsi="Times New Roman" w:cs="Times New Roman"/>
          <w:sz w:val="24"/>
        </w:rPr>
        <w:tab/>
      </w:r>
      <w:r w:rsidRPr="008219FB">
        <w:rPr>
          <w:rFonts w:ascii="Times New Roman" w:hAnsi="Times New Roman" w:cs="Times New Roman"/>
          <w:sz w:val="24"/>
        </w:rPr>
        <w:tab/>
      </w:r>
      <w:r w:rsidRPr="008219FB">
        <w:rPr>
          <w:rFonts w:ascii="Times New Roman" w:hAnsi="Times New Roman" w:cs="Times New Roman"/>
          <w:sz w:val="24"/>
        </w:rPr>
        <w:tab/>
      </w:r>
      <w:r w:rsidRPr="008219FB">
        <w:rPr>
          <w:rFonts w:ascii="Times New Roman" w:hAnsi="Times New Roman" w:cs="Times New Roman"/>
          <w:sz w:val="24"/>
        </w:rPr>
        <w:tab/>
        <w:t xml:space="preserve">           </w:t>
      </w:r>
    </w:p>
    <w:p w14:paraId="57E61EF8" w14:textId="77777777" w:rsidR="007C5443" w:rsidRPr="008219FB" w:rsidRDefault="007C5443" w:rsidP="007C5443">
      <w:pPr>
        <w:rPr>
          <w:rFonts w:ascii="Times New Roman" w:hAnsi="Times New Roman" w:cs="Times New Roman"/>
        </w:rPr>
      </w:pPr>
    </w:p>
    <w:p w14:paraId="2F8702E8" w14:textId="0A488876" w:rsidR="00CC1079" w:rsidRPr="00A77269" w:rsidRDefault="00CC1079" w:rsidP="00CC1079">
      <w:pPr>
        <w:pStyle w:val="Ttulo1"/>
        <w:ind w:left="4395"/>
        <w:rPr>
          <w:rFonts w:ascii="Times New Roman" w:hAnsi="Times New Roman" w:cs="Times New Roman"/>
          <w:color w:val="FF0000"/>
          <w:sz w:val="24"/>
        </w:rPr>
      </w:pPr>
      <w:r w:rsidRPr="00A77269">
        <w:rPr>
          <w:rFonts w:ascii="Times New Roman" w:hAnsi="Times New Roman" w:cs="Times New Roman"/>
          <w:sz w:val="24"/>
        </w:rPr>
        <w:tab/>
      </w:r>
      <w:r w:rsidRPr="00A77269">
        <w:rPr>
          <w:rFonts w:ascii="Times New Roman" w:hAnsi="Times New Roman" w:cs="Times New Roman"/>
          <w:sz w:val="24"/>
        </w:rPr>
        <w:tab/>
      </w:r>
      <w:r w:rsidRPr="00A77269">
        <w:rPr>
          <w:rFonts w:ascii="Times New Roman" w:hAnsi="Times New Roman" w:cs="Times New Roman"/>
          <w:sz w:val="24"/>
        </w:rPr>
        <w:tab/>
      </w:r>
      <w:r w:rsidRPr="00A77269">
        <w:rPr>
          <w:rFonts w:ascii="Times New Roman" w:hAnsi="Times New Roman" w:cs="Times New Roman"/>
          <w:sz w:val="24"/>
        </w:rPr>
        <w:tab/>
        <w:t xml:space="preserve">           </w:t>
      </w:r>
    </w:p>
    <w:p w14:paraId="6987477C" w14:textId="77777777" w:rsidR="00CC1079" w:rsidRPr="00A77269" w:rsidRDefault="00CC1079" w:rsidP="00CC1079">
      <w:pPr>
        <w:rPr>
          <w:rFonts w:ascii="Times New Roman" w:hAnsi="Times New Roman"/>
        </w:rPr>
      </w:pPr>
    </w:p>
    <w:p w14:paraId="05CE4BA6" w14:textId="372914E4" w:rsidR="00CC1079" w:rsidRDefault="00CC1079" w:rsidP="00C44D6B">
      <w:pPr>
        <w:spacing w:line="360" w:lineRule="auto"/>
        <w:jc w:val="both"/>
        <w:rPr>
          <w:rFonts w:ascii="Times New Roman" w:hAnsi="Times New Roman"/>
        </w:rPr>
      </w:pPr>
      <w:r w:rsidRPr="00CC1079">
        <w:rPr>
          <w:rFonts w:ascii="Times New Roman" w:hAnsi="Times New Roman"/>
        </w:rPr>
        <w:t xml:space="preserve">Trata-se de parece sobre o Projeto de Lei nº </w:t>
      </w:r>
      <w:r w:rsidR="00BD7FA2">
        <w:rPr>
          <w:rFonts w:ascii="Times New Roman" w:hAnsi="Times New Roman"/>
        </w:rPr>
        <w:t>020</w:t>
      </w:r>
      <w:r w:rsidRPr="00CC1079">
        <w:rPr>
          <w:rFonts w:ascii="Times New Roman" w:hAnsi="Times New Roman"/>
        </w:rPr>
        <w:t>/202</w:t>
      </w:r>
      <w:r w:rsidR="00BD7FA2">
        <w:rPr>
          <w:rFonts w:ascii="Times New Roman" w:hAnsi="Times New Roman"/>
        </w:rPr>
        <w:t>4</w:t>
      </w:r>
      <w:r w:rsidRPr="00CC1079">
        <w:rPr>
          <w:rFonts w:ascii="Times New Roman" w:hAnsi="Times New Roman"/>
        </w:rPr>
        <w:t>, de inciativa do Executivo Municipal, que trata da Lei Orçamentária Anual - LOA, que “</w:t>
      </w:r>
      <w:r w:rsidR="00BD7FA2" w:rsidRPr="00BD7FA2">
        <w:rPr>
          <w:rFonts w:ascii="Times New Roman" w:eastAsia="Times New Roman" w:hAnsi="Times New Roman" w:cs="Times New Roman"/>
        </w:rPr>
        <w:t>dispõe sobre a autorização para abertura de credito adicional especial ao orçamento do exercício de 2024 e da outras providencias</w:t>
      </w:r>
      <w:r w:rsidRPr="00CC1079">
        <w:rPr>
          <w:rFonts w:ascii="Times New Roman" w:hAnsi="Times New Roman"/>
        </w:rPr>
        <w:t>”. Projeto entregue</w:t>
      </w:r>
      <w:r w:rsidRPr="00A77269">
        <w:rPr>
          <w:rFonts w:ascii="Times New Roman" w:hAnsi="Times New Roman"/>
        </w:rPr>
        <w:t xml:space="preserve"> tempestivamente e remetido à esta Comissão para análise.</w:t>
      </w:r>
    </w:p>
    <w:p w14:paraId="1BA7DCDA" w14:textId="77777777" w:rsidR="00CC1079" w:rsidRPr="00A77269" w:rsidRDefault="00CC1079" w:rsidP="00C44D6B">
      <w:pPr>
        <w:spacing w:line="360" w:lineRule="auto"/>
        <w:jc w:val="both"/>
        <w:rPr>
          <w:rFonts w:ascii="Times New Roman" w:hAnsi="Times New Roman"/>
          <w:bCs/>
          <w:iCs/>
        </w:rPr>
      </w:pPr>
    </w:p>
    <w:p w14:paraId="5638CC7C" w14:textId="57B58D18" w:rsidR="00CC1079" w:rsidRDefault="00CC1079" w:rsidP="00C44D6B">
      <w:pPr>
        <w:spacing w:line="360" w:lineRule="auto"/>
        <w:jc w:val="both"/>
        <w:rPr>
          <w:rFonts w:ascii="Times New Roman" w:hAnsi="Times New Roman"/>
        </w:rPr>
      </w:pPr>
      <w:r w:rsidRPr="00A77269">
        <w:rPr>
          <w:rFonts w:ascii="Times New Roman" w:hAnsi="Times New Roman"/>
        </w:rPr>
        <w:t xml:space="preserve">O referido projeto estima </w:t>
      </w:r>
      <w:r w:rsidR="00BD7FA2">
        <w:rPr>
          <w:rFonts w:ascii="Times New Roman" w:hAnsi="Times New Roman"/>
        </w:rPr>
        <w:t>detalhamento das dotações á serem incluídas no orçamento</w:t>
      </w:r>
      <w:r w:rsidRPr="00A77269">
        <w:rPr>
          <w:rFonts w:ascii="Times New Roman" w:hAnsi="Times New Roman"/>
        </w:rPr>
        <w:t xml:space="preserve"> </w:t>
      </w:r>
      <w:r w:rsidR="00BD7FA2">
        <w:rPr>
          <w:rFonts w:ascii="Times New Roman" w:hAnsi="Times New Roman"/>
        </w:rPr>
        <w:t xml:space="preserve">em um </w:t>
      </w:r>
      <w:r w:rsidRPr="00A77269">
        <w:rPr>
          <w:rFonts w:ascii="Times New Roman" w:hAnsi="Times New Roman"/>
        </w:rPr>
        <w:t xml:space="preserve">montante de </w:t>
      </w:r>
      <w:r w:rsidRPr="00C44D6B">
        <w:rPr>
          <w:rFonts w:ascii="Times New Roman" w:hAnsi="Times New Roman"/>
          <w:bCs/>
          <w:iCs/>
        </w:rPr>
        <w:t>R$</w:t>
      </w:r>
      <w:r>
        <w:rPr>
          <w:rFonts w:ascii="Times New Roman" w:hAnsi="Times New Roman"/>
          <w:bCs/>
          <w:iCs/>
        </w:rPr>
        <w:t xml:space="preserve"> </w:t>
      </w:r>
      <w:r w:rsidR="00BD7FA2">
        <w:rPr>
          <w:rFonts w:ascii="Times New Roman" w:hAnsi="Times New Roman"/>
          <w:bCs/>
          <w:iCs/>
        </w:rPr>
        <w:t>204.000,00</w:t>
      </w:r>
      <w:r>
        <w:rPr>
          <w:rFonts w:ascii="Times New Roman" w:hAnsi="Times New Roman"/>
          <w:bCs/>
          <w:iCs/>
        </w:rPr>
        <w:t xml:space="preserve"> (</w:t>
      </w:r>
      <w:r w:rsidR="00BD7FA2">
        <w:rPr>
          <w:rFonts w:ascii="Times New Roman" w:hAnsi="Times New Roman"/>
          <w:bCs/>
          <w:iCs/>
        </w:rPr>
        <w:t>duzentos e quatro mil reais</w:t>
      </w:r>
      <w:r>
        <w:rPr>
          <w:rFonts w:ascii="Times New Roman" w:hAnsi="Times New Roman"/>
          <w:bCs/>
          <w:iCs/>
        </w:rPr>
        <w:t xml:space="preserve">) </w:t>
      </w:r>
      <w:r w:rsidRPr="00A77269">
        <w:rPr>
          <w:rFonts w:ascii="Times New Roman" w:hAnsi="Times New Roman"/>
        </w:rPr>
        <w:t xml:space="preserve">contendo anexos e demonstrativos como determina a legislação vigente. </w:t>
      </w:r>
      <w:r w:rsidRPr="00A77269">
        <w:rPr>
          <w:rFonts w:ascii="Times New Roman" w:hAnsi="Times New Roman"/>
        </w:rPr>
        <w:tab/>
      </w:r>
    </w:p>
    <w:p w14:paraId="08707E54" w14:textId="77777777" w:rsidR="00CC1079" w:rsidRDefault="00CC1079" w:rsidP="00C44D6B">
      <w:pPr>
        <w:spacing w:line="360" w:lineRule="auto"/>
        <w:jc w:val="both"/>
        <w:rPr>
          <w:rFonts w:ascii="Times New Roman" w:hAnsi="Times New Roman"/>
        </w:rPr>
      </w:pPr>
    </w:p>
    <w:p w14:paraId="5C099F31" w14:textId="77777777" w:rsidR="00CC1079" w:rsidRPr="00A77269" w:rsidRDefault="00CC1079" w:rsidP="00C44D6B">
      <w:pPr>
        <w:spacing w:line="360" w:lineRule="auto"/>
        <w:jc w:val="both"/>
        <w:rPr>
          <w:rFonts w:ascii="Times New Roman" w:hAnsi="Times New Roman"/>
        </w:rPr>
      </w:pPr>
      <w:r w:rsidRPr="00A77269">
        <w:rPr>
          <w:rFonts w:ascii="Times New Roman" w:hAnsi="Times New Roman"/>
        </w:rPr>
        <w:t xml:space="preserve">É o relatório. </w:t>
      </w:r>
      <w:r>
        <w:rPr>
          <w:rFonts w:ascii="Times New Roman" w:hAnsi="Times New Roman"/>
        </w:rPr>
        <w:t>Passa a fundamentar.</w:t>
      </w:r>
    </w:p>
    <w:p w14:paraId="782CF516" w14:textId="03C79DEC" w:rsidR="00CC1079" w:rsidRPr="00A77269" w:rsidRDefault="00CC1079" w:rsidP="00C44D6B">
      <w:pPr>
        <w:spacing w:line="360" w:lineRule="auto"/>
        <w:jc w:val="both"/>
        <w:rPr>
          <w:rFonts w:ascii="Times New Roman" w:hAnsi="Times New Roman"/>
        </w:rPr>
      </w:pPr>
      <w:proofErr w:type="gramStart"/>
      <w:r w:rsidRPr="00C44D6B">
        <w:rPr>
          <w:rFonts w:ascii="Times New Roman" w:hAnsi="Times New Roman"/>
          <w:b/>
        </w:rPr>
        <w:t>AS COMISSÃO</w:t>
      </w:r>
      <w:proofErr w:type="gramEnd"/>
      <w:r w:rsidRPr="00C44D6B">
        <w:rPr>
          <w:rFonts w:ascii="Times New Roman" w:hAnsi="Times New Roman"/>
          <w:b/>
        </w:rPr>
        <w:t xml:space="preserve"> DE FINANÇAS E ORÇAMENTO</w:t>
      </w:r>
      <w:r w:rsidR="00C44D6B" w:rsidRPr="00C44D6B">
        <w:rPr>
          <w:rFonts w:ascii="Times New Roman" w:hAnsi="Times New Roman"/>
          <w:b/>
        </w:rPr>
        <w:t xml:space="preserve"> </w:t>
      </w:r>
      <w:r w:rsidRPr="00A77269">
        <w:rPr>
          <w:rFonts w:ascii="Times New Roman" w:hAnsi="Times New Roman"/>
        </w:rPr>
        <w:t xml:space="preserve">desta Casa procedeu as devidas análises ao Projeto de Lei em questão, conforme </w:t>
      </w:r>
      <w:r w:rsidRPr="00C44D6B">
        <w:rPr>
          <w:rFonts w:ascii="Times New Roman" w:hAnsi="Times New Roman"/>
        </w:rPr>
        <w:t xml:space="preserve">determina </w:t>
      </w:r>
      <w:r w:rsidR="001C5CD8">
        <w:rPr>
          <w:rFonts w:ascii="Times New Roman" w:hAnsi="Times New Roman"/>
        </w:rPr>
        <w:t xml:space="preserve">no </w:t>
      </w:r>
      <w:r w:rsidRPr="00A77269">
        <w:rPr>
          <w:rFonts w:ascii="Times New Roman" w:hAnsi="Times New Roman"/>
        </w:rPr>
        <w:t xml:space="preserve"> Regimento Interno.</w:t>
      </w:r>
    </w:p>
    <w:p w14:paraId="6FC34879" w14:textId="5024D821" w:rsidR="00CC1079" w:rsidRPr="00A77269" w:rsidRDefault="00CC1079" w:rsidP="00C44D6B">
      <w:pPr>
        <w:spacing w:line="360" w:lineRule="auto"/>
        <w:jc w:val="both"/>
        <w:rPr>
          <w:rFonts w:ascii="Times New Roman" w:hAnsi="Times New Roman"/>
        </w:rPr>
      </w:pPr>
      <w:r w:rsidRPr="00A77269">
        <w:rPr>
          <w:rFonts w:ascii="Times New Roman" w:hAnsi="Times New Roman"/>
        </w:rPr>
        <w:t xml:space="preserve">Vale salientar que a proposta além dos prazos de </w:t>
      </w:r>
      <w:r w:rsidR="00C44D6B" w:rsidRPr="00A77269">
        <w:rPr>
          <w:rFonts w:ascii="Times New Roman" w:hAnsi="Times New Roman"/>
        </w:rPr>
        <w:t>tramitação,</w:t>
      </w:r>
      <w:r w:rsidRPr="00A77269">
        <w:rPr>
          <w:rFonts w:ascii="Times New Roman" w:hAnsi="Times New Roman"/>
        </w:rPr>
        <w:t xml:space="preserve"> é </w:t>
      </w:r>
      <w:r w:rsidR="00C44D6B" w:rsidRPr="00A77269">
        <w:rPr>
          <w:rFonts w:ascii="Times New Roman" w:hAnsi="Times New Roman"/>
        </w:rPr>
        <w:t>observada que não poderá interromper o período legislativo sem deliberação das leis orçamentárias,</w:t>
      </w:r>
      <w:r w:rsidRPr="00A77269">
        <w:rPr>
          <w:rFonts w:ascii="Times New Roman" w:hAnsi="Times New Roman"/>
        </w:rPr>
        <w:t xml:space="preserve"> vejamos: </w:t>
      </w:r>
    </w:p>
    <w:p w14:paraId="31C030FC" w14:textId="77777777" w:rsidR="00CC1079" w:rsidRPr="00A77269" w:rsidRDefault="00CC1079" w:rsidP="00C44D6B">
      <w:pPr>
        <w:spacing w:line="360" w:lineRule="auto"/>
        <w:ind w:left="2268"/>
        <w:jc w:val="both"/>
        <w:rPr>
          <w:rFonts w:ascii="Times New Roman" w:hAnsi="Times New Roman"/>
          <w:i/>
          <w:iCs/>
        </w:rPr>
      </w:pPr>
      <w:r w:rsidRPr="00A77269">
        <w:rPr>
          <w:rFonts w:ascii="Times New Roman" w:hAnsi="Times New Roman"/>
          <w:i/>
          <w:iCs/>
        </w:rPr>
        <w:t>Art. 215 – (...)</w:t>
      </w:r>
    </w:p>
    <w:p w14:paraId="35240419" w14:textId="77777777" w:rsidR="00CC1079" w:rsidRPr="00A77269" w:rsidRDefault="00CC1079" w:rsidP="00C44D6B">
      <w:pPr>
        <w:spacing w:line="360" w:lineRule="auto"/>
        <w:ind w:left="2268"/>
        <w:jc w:val="both"/>
        <w:rPr>
          <w:rFonts w:ascii="Times New Roman" w:hAnsi="Times New Roman"/>
          <w:i/>
          <w:iCs/>
        </w:rPr>
      </w:pPr>
      <w:r w:rsidRPr="00A77269">
        <w:rPr>
          <w:rFonts w:ascii="Times New Roman" w:hAnsi="Times New Roman"/>
          <w:i/>
          <w:iCs/>
        </w:rPr>
        <w:t xml:space="preserve"> Parágrafo 2º - A sessão legislativa não será interrompida sem aprovação da lei orçamentária anual.</w:t>
      </w:r>
    </w:p>
    <w:p w14:paraId="41BDF0AC" w14:textId="77777777" w:rsidR="00CC1079" w:rsidRPr="00A77269" w:rsidRDefault="00CC1079" w:rsidP="00C44D6B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/>
          <w:color w:val="333333"/>
        </w:rPr>
      </w:pPr>
      <w:r w:rsidRPr="00A77269">
        <w:rPr>
          <w:rFonts w:ascii="Times New Roman" w:hAnsi="Times New Roman"/>
          <w:color w:val="333333"/>
        </w:rPr>
        <w:t>Ressalta-se que o Projeto de Lei em apreço segue todos os ditames legais impostos por nossa Lei Orgânica, pela Lei de Diretrizes Orçamentárias.</w:t>
      </w:r>
    </w:p>
    <w:p w14:paraId="2EC6DC2A" w14:textId="77777777" w:rsidR="00CC1079" w:rsidRPr="00A77269" w:rsidRDefault="00CC1079" w:rsidP="00C44D6B">
      <w:pPr>
        <w:shd w:val="clear" w:color="auto" w:fill="FFFFFF"/>
        <w:spacing w:line="360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lastRenderedPageBreak/>
        <w:tab/>
      </w:r>
      <w:r w:rsidRPr="00A77269">
        <w:rPr>
          <w:rFonts w:ascii="Times New Roman" w:hAnsi="Times New Roman"/>
          <w:color w:val="333333"/>
        </w:rPr>
        <w:t xml:space="preserve">Ademais, a iniciativa legislativa das leis orçamentarias são do chefe do poder executivo, conforme previsto na Constituição Federal, artigo 165, vejamos: </w:t>
      </w:r>
    </w:p>
    <w:p w14:paraId="1DF8FD65" w14:textId="77777777" w:rsidR="00CC1079" w:rsidRPr="00302DAF" w:rsidRDefault="00CC1079" w:rsidP="00C44D6B">
      <w:pPr>
        <w:pStyle w:val="NormalWeb"/>
        <w:spacing w:line="360" w:lineRule="auto"/>
        <w:ind w:left="2268"/>
        <w:jc w:val="both"/>
        <w:rPr>
          <w:b/>
          <w:bCs/>
          <w:i/>
          <w:iCs/>
          <w:color w:val="000000"/>
        </w:rPr>
      </w:pPr>
      <w:r w:rsidRPr="00302DAF">
        <w:rPr>
          <w:b/>
          <w:bCs/>
          <w:i/>
          <w:iCs/>
          <w:color w:val="000000"/>
        </w:rPr>
        <w:t>Dos Orçamentos</w:t>
      </w:r>
    </w:p>
    <w:p w14:paraId="741DBFC4" w14:textId="77777777" w:rsidR="00CC1079" w:rsidRPr="00302DAF" w:rsidRDefault="00CC1079" w:rsidP="00C44D6B">
      <w:pPr>
        <w:pStyle w:val="NormalWeb"/>
        <w:spacing w:line="360" w:lineRule="auto"/>
        <w:ind w:left="2268"/>
        <w:jc w:val="both"/>
        <w:rPr>
          <w:i/>
          <w:iCs/>
          <w:color w:val="000000"/>
        </w:rPr>
      </w:pPr>
      <w:r w:rsidRPr="00302DAF">
        <w:rPr>
          <w:b/>
          <w:bCs/>
          <w:i/>
          <w:iCs/>
          <w:color w:val="000000"/>
        </w:rPr>
        <w:t>Art. 165. </w:t>
      </w:r>
      <w:r w:rsidRPr="00302DAF">
        <w:rPr>
          <w:i/>
          <w:iCs/>
          <w:color w:val="000000"/>
        </w:rPr>
        <w:t>Leis de iniciativa do Poder Executivo estabelecerão:</w:t>
      </w:r>
    </w:p>
    <w:p w14:paraId="3452A542" w14:textId="77777777" w:rsidR="00CC1079" w:rsidRPr="00302DAF" w:rsidRDefault="00CC1079" w:rsidP="00C44D6B">
      <w:pPr>
        <w:pStyle w:val="NormalWeb"/>
        <w:spacing w:line="360" w:lineRule="auto"/>
        <w:ind w:left="2268"/>
        <w:jc w:val="both"/>
        <w:rPr>
          <w:i/>
          <w:iCs/>
          <w:color w:val="000000"/>
        </w:rPr>
      </w:pPr>
      <w:r w:rsidRPr="00302DAF">
        <w:rPr>
          <w:i/>
          <w:iCs/>
          <w:color w:val="000000"/>
        </w:rPr>
        <w:t>I – o plano plurianual;</w:t>
      </w:r>
    </w:p>
    <w:p w14:paraId="619AB3E9" w14:textId="77777777" w:rsidR="00CC1079" w:rsidRPr="00302DAF" w:rsidRDefault="00CC1079" w:rsidP="00C44D6B">
      <w:pPr>
        <w:pStyle w:val="NormalWeb"/>
        <w:spacing w:line="360" w:lineRule="auto"/>
        <w:ind w:left="2268"/>
        <w:jc w:val="both"/>
        <w:rPr>
          <w:i/>
          <w:iCs/>
          <w:color w:val="000000"/>
        </w:rPr>
      </w:pPr>
      <w:r w:rsidRPr="00302DAF">
        <w:rPr>
          <w:i/>
          <w:iCs/>
          <w:color w:val="000000"/>
        </w:rPr>
        <w:t>II – as diretrizes orçamentárias;</w:t>
      </w:r>
    </w:p>
    <w:p w14:paraId="06F4D0CF" w14:textId="77777777" w:rsidR="00CC1079" w:rsidRPr="00302DAF" w:rsidRDefault="00CC1079" w:rsidP="00C44D6B">
      <w:pPr>
        <w:pStyle w:val="NormalWeb"/>
        <w:spacing w:line="360" w:lineRule="auto"/>
        <w:ind w:left="2268"/>
        <w:jc w:val="both"/>
        <w:rPr>
          <w:i/>
          <w:iCs/>
          <w:color w:val="000000"/>
        </w:rPr>
      </w:pPr>
      <w:r w:rsidRPr="00302DAF">
        <w:rPr>
          <w:i/>
          <w:iCs/>
          <w:color w:val="000000"/>
        </w:rPr>
        <w:t>III – os orçamentos anuais.</w:t>
      </w:r>
    </w:p>
    <w:p w14:paraId="78FB3C89" w14:textId="77777777" w:rsidR="00CC1079" w:rsidRPr="00302DAF" w:rsidRDefault="00CC1079" w:rsidP="00C44D6B">
      <w:pPr>
        <w:pStyle w:val="NormalWeb"/>
        <w:spacing w:line="360" w:lineRule="auto"/>
        <w:jc w:val="both"/>
        <w:rPr>
          <w:color w:val="000000"/>
        </w:rPr>
      </w:pPr>
      <w:r w:rsidRPr="00302DAF">
        <w:rPr>
          <w:color w:val="000000"/>
        </w:rPr>
        <w:tab/>
        <w:t xml:space="preserve">Assim, a iniciativa da proposição está correta.  </w:t>
      </w:r>
    </w:p>
    <w:p w14:paraId="294C536C" w14:textId="1C022560" w:rsidR="00CC1079" w:rsidRPr="00A77269" w:rsidRDefault="00CC1079" w:rsidP="001C5CD8">
      <w:pPr>
        <w:shd w:val="clear" w:color="auto" w:fill="FFFFFF"/>
        <w:spacing w:line="360" w:lineRule="auto"/>
        <w:rPr>
          <w:rFonts w:ascii="Times New Roman" w:hAnsi="Times New Roman"/>
        </w:rPr>
      </w:pPr>
      <w:r w:rsidRPr="00A77269">
        <w:rPr>
          <w:rFonts w:ascii="Times New Roman" w:hAnsi="Times New Roman"/>
          <w:color w:val="333333"/>
        </w:rPr>
        <w:tab/>
        <w:t xml:space="preserve"> </w:t>
      </w:r>
      <w:r w:rsidR="00C44D6B" w:rsidRPr="00A77269">
        <w:rPr>
          <w:rFonts w:ascii="Times New Roman" w:hAnsi="Times New Roman"/>
          <w:color w:val="333333"/>
        </w:rPr>
        <w:t>Igualmente</w:t>
      </w:r>
      <w:r w:rsidRPr="00A77269">
        <w:rPr>
          <w:rFonts w:ascii="Times New Roman" w:hAnsi="Times New Roman"/>
          <w:color w:val="333333"/>
        </w:rPr>
        <w:t xml:space="preserve">, com </w:t>
      </w:r>
      <w:r w:rsidRPr="00A77269">
        <w:rPr>
          <w:rFonts w:ascii="Times New Roman" w:hAnsi="Times New Roman"/>
        </w:rPr>
        <w:t>as análises realizadas, vislumbramos sua total legalidade e pelo fato do mesmo não afrontar nenhuma norma constitucional, ou infraconstitucional, bem como, está em plena consonância a Lei da contabilidade pública, Lei nº 4320/64 e a Lei de Responsabilidade Fiscal, LRF nº 101/2000.  Bem como, a proposição atende a LEI COMPLEMENTAR Nº 95, DE 26 DE FEVEREIRO DE 1998, que “</w:t>
      </w:r>
      <w:r w:rsidRPr="004B68F4">
        <w:rPr>
          <w:rFonts w:ascii="Times New Roman" w:hAnsi="Times New Roman"/>
        </w:rPr>
        <w:t>Dispõe sobre a elaboração, a redação, a alteração e a consolidação das leis, conforme determina o parágrafo único do art. 59 da Constituição Federal, e estabelece normas para a consolidação dos atos normativos que menciona</w:t>
      </w:r>
      <w:r w:rsidRPr="00A77269">
        <w:rPr>
          <w:rFonts w:ascii="Times New Roman" w:hAnsi="Times New Roman"/>
        </w:rPr>
        <w:t>”</w:t>
      </w:r>
      <w:r w:rsidRPr="004B68F4">
        <w:rPr>
          <w:rFonts w:ascii="Times New Roman" w:hAnsi="Times New Roman"/>
        </w:rPr>
        <w:t>.</w:t>
      </w:r>
    </w:p>
    <w:p w14:paraId="70290E21" w14:textId="77777777" w:rsidR="00CC1079" w:rsidRPr="00A77269" w:rsidRDefault="00CC1079" w:rsidP="00C44D6B">
      <w:pPr>
        <w:shd w:val="clear" w:color="auto" w:fill="FFFFFF"/>
        <w:spacing w:line="360" w:lineRule="auto"/>
        <w:ind w:firstLine="708"/>
        <w:rPr>
          <w:rFonts w:ascii="Times New Roman" w:hAnsi="Times New Roman"/>
        </w:rPr>
      </w:pPr>
      <w:r w:rsidRPr="00A77269">
        <w:rPr>
          <w:rFonts w:ascii="Times New Roman" w:hAnsi="Times New Roman"/>
        </w:rPr>
        <w:t>É a Fundamentação.</w:t>
      </w:r>
    </w:p>
    <w:p w14:paraId="720FF528" w14:textId="77777777" w:rsidR="00CC1079" w:rsidRPr="00A77269" w:rsidRDefault="00CC1079" w:rsidP="00C44D6B">
      <w:pPr>
        <w:spacing w:line="360" w:lineRule="auto"/>
        <w:ind w:firstLine="708"/>
        <w:jc w:val="center"/>
        <w:rPr>
          <w:rFonts w:ascii="Times New Roman" w:hAnsi="Times New Roman"/>
        </w:rPr>
      </w:pPr>
    </w:p>
    <w:p w14:paraId="693CF265" w14:textId="7FCB1917" w:rsidR="00CC1079" w:rsidRPr="00C44D6B" w:rsidRDefault="00C44D6B" w:rsidP="00C44D6B">
      <w:pPr>
        <w:spacing w:line="360" w:lineRule="auto"/>
        <w:ind w:firstLine="708"/>
        <w:jc w:val="center"/>
        <w:rPr>
          <w:rFonts w:ascii="Times New Roman" w:hAnsi="Times New Roman"/>
          <w:b/>
        </w:rPr>
      </w:pPr>
      <w:r w:rsidRPr="00C44D6B">
        <w:rPr>
          <w:rFonts w:ascii="Times New Roman" w:hAnsi="Times New Roman"/>
          <w:b/>
        </w:rPr>
        <w:t>VOTO DO RELATOR:</w:t>
      </w:r>
    </w:p>
    <w:p w14:paraId="622BF810" w14:textId="66754E88" w:rsidR="00CC1079" w:rsidRPr="00A77269" w:rsidRDefault="00CC1079" w:rsidP="00C44D6B">
      <w:pPr>
        <w:spacing w:line="360" w:lineRule="auto"/>
        <w:ind w:firstLine="708"/>
        <w:rPr>
          <w:rFonts w:ascii="Times New Roman" w:hAnsi="Times New Roman"/>
        </w:rPr>
      </w:pPr>
      <w:r w:rsidRPr="00C44D6B">
        <w:rPr>
          <w:rFonts w:ascii="Times New Roman" w:hAnsi="Times New Roman"/>
        </w:rPr>
        <w:t>Isto posto, sou pela constitucionalidade, juridicidade e boa técnica legislativa, e no mérito, VOTO</w:t>
      </w:r>
      <w:r w:rsidRPr="00C44D6B">
        <w:rPr>
          <w:rFonts w:ascii="Times New Roman" w:hAnsi="Times New Roman"/>
          <w:b/>
          <w:u w:val="single"/>
        </w:rPr>
        <w:t xml:space="preserve"> PELA </w:t>
      </w:r>
      <w:proofErr w:type="gramStart"/>
      <w:r w:rsidRPr="00C44D6B">
        <w:rPr>
          <w:rFonts w:ascii="Times New Roman" w:hAnsi="Times New Roman"/>
          <w:b/>
          <w:u w:val="single"/>
        </w:rPr>
        <w:t>APROVAÇÃO</w:t>
      </w:r>
      <w:r w:rsidRPr="00C44D6B">
        <w:rPr>
          <w:rFonts w:ascii="Times New Roman" w:hAnsi="Times New Roman"/>
          <w:b/>
        </w:rPr>
        <w:t xml:space="preserve"> ,</w:t>
      </w:r>
      <w:proofErr w:type="gramEnd"/>
      <w:r w:rsidRPr="00C44D6B">
        <w:rPr>
          <w:rFonts w:ascii="Times New Roman" w:hAnsi="Times New Roman"/>
          <w:b/>
        </w:rPr>
        <w:t xml:space="preserve"> </w:t>
      </w:r>
      <w:r w:rsidRPr="00C44D6B">
        <w:rPr>
          <w:rFonts w:ascii="Times New Roman" w:hAnsi="Times New Roman"/>
          <w:bCs/>
        </w:rPr>
        <w:t>do</w:t>
      </w:r>
      <w:r w:rsidRPr="00C44D6B">
        <w:rPr>
          <w:rFonts w:ascii="Times New Roman" w:hAnsi="Times New Roman"/>
          <w:b/>
        </w:rPr>
        <w:t xml:space="preserve"> </w:t>
      </w:r>
      <w:r w:rsidRPr="00C44D6B">
        <w:rPr>
          <w:rFonts w:ascii="Times New Roman" w:hAnsi="Times New Roman"/>
        </w:rPr>
        <w:t xml:space="preserve">Projeto de Lei nº </w:t>
      </w:r>
      <w:r w:rsidR="001C5CD8">
        <w:rPr>
          <w:rFonts w:ascii="Times New Roman" w:hAnsi="Times New Roman"/>
        </w:rPr>
        <w:t>020</w:t>
      </w:r>
      <w:r w:rsidRPr="00C44D6B">
        <w:rPr>
          <w:rFonts w:ascii="Times New Roman" w:hAnsi="Times New Roman"/>
        </w:rPr>
        <w:t>/202</w:t>
      </w:r>
      <w:r w:rsidR="001C5CD8">
        <w:rPr>
          <w:rFonts w:ascii="Times New Roman" w:hAnsi="Times New Roman"/>
        </w:rPr>
        <w:t>4</w:t>
      </w:r>
      <w:r w:rsidRPr="00C44D6B">
        <w:rPr>
          <w:rFonts w:ascii="Times New Roman" w:hAnsi="Times New Roman"/>
        </w:rPr>
        <w:t>, de inciativa do Executivo Municipal, que trata da Lei Orçamentária Anual -LOA. Sendo esse o Voto</w:t>
      </w:r>
      <w:r w:rsidRPr="00A77269">
        <w:rPr>
          <w:rFonts w:ascii="Times New Roman" w:hAnsi="Times New Roman"/>
        </w:rPr>
        <w:t xml:space="preserve"> do relator.</w:t>
      </w:r>
    </w:p>
    <w:p w14:paraId="4BD862D1" w14:textId="77777777" w:rsidR="00CC1079" w:rsidRPr="00A77269" w:rsidRDefault="00CC1079" w:rsidP="00C44D6B">
      <w:pPr>
        <w:spacing w:line="360" w:lineRule="auto"/>
        <w:ind w:firstLine="708"/>
        <w:jc w:val="center"/>
        <w:rPr>
          <w:rFonts w:ascii="Times New Roman" w:hAnsi="Times New Roman"/>
        </w:rPr>
      </w:pPr>
    </w:p>
    <w:p w14:paraId="4753C012" w14:textId="3D52A361" w:rsidR="00CC1079" w:rsidRDefault="00C44D6B" w:rsidP="00C44D6B">
      <w:pPr>
        <w:spacing w:line="360" w:lineRule="auto"/>
        <w:ind w:firstLine="708"/>
        <w:jc w:val="center"/>
        <w:rPr>
          <w:rFonts w:ascii="Times New Roman" w:hAnsi="Times New Roman"/>
          <w:b/>
          <w:u w:val="single"/>
        </w:rPr>
      </w:pPr>
      <w:r w:rsidRPr="00C44D6B">
        <w:rPr>
          <w:rFonts w:ascii="Times New Roman" w:hAnsi="Times New Roman"/>
          <w:b/>
          <w:u w:val="single"/>
        </w:rPr>
        <w:t xml:space="preserve">DELIBERAÇÃO DAS COMISSÕES DE FINANÇAS E ORÇAMENTO </w:t>
      </w:r>
    </w:p>
    <w:p w14:paraId="48F50935" w14:textId="77777777" w:rsidR="00C44D6B" w:rsidRPr="00C44D6B" w:rsidRDefault="00C44D6B" w:rsidP="00C44D6B">
      <w:pPr>
        <w:spacing w:line="360" w:lineRule="auto"/>
        <w:ind w:firstLine="708"/>
        <w:jc w:val="center"/>
        <w:rPr>
          <w:rFonts w:ascii="Times New Roman" w:hAnsi="Times New Roman"/>
          <w:b/>
          <w:u w:val="single"/>
        </w:rPr>
      </w:pPr>
    </w:p>
    <w:p w14:paraId="72FC4BB3" w14:textId="2A432465" w:rsidR="00CC1079" w:rsidRPr="00C44D6B" w:rsidRDefault="00CC1079" w:rsidP="001C5CD8">
      <w:pPr>
        <w:spacing w:line="360" w:lineRule="auto"/>
        <w:ind w:firstLine="708"/>
        <w:jc w:val="both"/>
        <w:rPr>
          <w:rFonts w:ascii="Times New Roman" w:hAnsi="Times New Roman"/>
        </w:rPr>
      </w:pPr>
      <w:r w:rsidRPr="00C44D6B">
        <w:rPr>
          <w:rFonts w:ascii="Times New Roman" w:hAnsi="Times New Roman"/>
        </w:rPr>
        <w:lastRenderedPageBreak/>
        <w:t xml:space="preserve">Neste sentido, após debate, </w:t>
      </w:r>
      <w:r w:rsidR="00C44D6B" w:rsidRPr="00C44D6B">
        <w:rPr>
          <w:rFonts w:ascii="Times New Roman" w:hAnsi="Times New Roman"/>
        </w:rPr>
        <w:t xml:space="preserve">as </w:t>
      </w:r>
      <w:r w:rsidRPr="00C44D6B">
        <w:rPr>
          <w:rFonts w:ascii="Times New Roman" w:hAnsi="Times New Roman"/>
          <w:b/>
        </w:rPr>
        <w:t>COMISSÃO</w:t>
      </w:r>
      <w:r w:rsidR="001C5CD8">
        <w:rPr>
          <w:rFonts w:ascii="Times New Roman" w:hAnsi="Times New Roman"/>
          <w:b/>
        </w:rPr>
        <w:t xml:space="preserve"> DE</w:t>
      </w:r>
      <w:r w:rsidRPr="00C44D6B">
        <w:rPr>
          <w:rFonts w:ascii="Times New Roman" w:hAnsi="Times New Roman"/>
          <w:b/>
        </w:rPr>
        <w:t xml:space="preserve"> </w:t>
      </w:r>
      <w:r w:rsidR="00C44D6B" w:rsidRPr="00C44D6B">
        <w:rPr>
          <w:rFonts w:ascii="Times New Roman" w:hAnsi="Times New Roman"/>
          <w:b/>
        </w:rPr>
        <w:t>FINANÇAS E ORÇAMENTO</w:t>
      </w:r>
      <w:r w:rsidR="00C44D6B" w:rsidRPr="00C44D6B">
        <w:rPr>
          <w:rFonts w:ascii="Times New Roman" w:hAnsi="Times New Roman"/>
        </w:rPr>
        <w:t xml:space="preserve"> </w:t>
      </w:r>
      <w:r w:rsidRPr="00C44D6B">
        <w:rPr>
          <w:rFonts w:ascii="Times New Roman" w:hAnsi="Times New Roman"/>
        </w:rPr>
        <w:t xml:space="preserve">acompanhando o voto do Relator, </w:t>
      </w:r>
      <w:r w:rsidR="00C44D6B" w:rsidRPr="00C44D6B">
        <w:rPr>
          <w:rFonts w:ascii="Times New Roman" w:hAnsi="Times New Roman"/>
        </w:rPr>
        <w:t xml:space="preserve">opinaram </w:t>
      </w:r>
      <w:r w:rsidRPr="00C44D6B">
        <w:rPr>
          <w:rFonts w:ascii="Times New Roman" w:hAnsi="Times New Roman"/>
        </w:rPr>
        <w:t xml:space="preserve">unanimemente pela constitucionalidade, juridicidade e técnica legislativa, e, no mérito, </w:t>
      </w:r>
      <w:r w:rsidRPr="00C44D6B">
        <w:rPr>
          <w:rFonts w:ascii="Times New Roman" w:hAnsi="Times New Roman"/>
          <w:b/>
          <w:bCs/>
          <w:u w:val="single"/>
        </w:rPr>
        <w:t>PELA APROVAÇÃO</w:t>
      </w:r>
      <w:proofErr w:type="gramStart"/>
      <w:r w:rsidRPr="00C44D6B">
        <w:rPr>
          <w:rFonts w:ascii="Times New Roman" w:hAnsi="Times New Roman"/>
          <w:bCs/>
          <w:u w:val="single"/>
        </w:rPr>
        <w:t xml:space="preserve"> </w:t>
      </w:r>
      <w:r w:rsidRPr="00C44D6B">
        <w:rPr>
          <w:rFonts w:ascii="Times New Roman" w:hAnsi="Times New Roman"/>
          <w:bCs/>
        </w:rPr>
        <w:t xml:space="preserve"> </w:t>
      </w:r>
      <w:proofErr w:type="gramEnd"/>
      <w:r w:rsidRPr="00C44D6B">
        <w:rPr>
          <w:rFonts w:ascii="Times New Roman" w:hAnsi="Times New Roman"/>
        </w:rPr>
        <w:t xml:space="preserve">do Projeto de Lei nº </w:t>
      </w:r>
      <w:r w:rsidR="001C5CD8">
        <w:rPr>
          <w:rFonts w:ascii="Times New Roman" w:hAnsi="Times New Roman"/>
        </w:rPr>
        <w:t>020</w:t>
      </w:r>
      <w:r w:rsidRPr="00C44D6B">
        <w:rPr>
          <w:rFonts w:ascii="Times New Roman" w:hAnsi="Times New Roman"/>
        </w:rPr>
        <w:t>/202</w:t>
      </w:r>
      <w:r w:rsidR="001C5CD8">
        <w:rPr>
          <w:rFonts w:ascii="Times New Roman" w:hAnsi="Times New Roman"/>
        </w:rPr>
        <w:t>4</w:t>
      </w:r>
      <w:r w:rsidRPr="00C44D6B">
        <w:rPr>
          <w:rFonts w:ascii="Times New Roman" w:hAnsi="Times New Roman"/>
        </w:rPr>
        <w:t>. Seja o expediente remetido ao Plenário da Câmara Municipal</w:t>
      </w:r>
      <w:r w:rsidR="00C44D6B" w:rsidRPr="00C44D6B">
        <w:rPr>
          <w:rFonts w:ascii="Times New Roman" w:hAnsi="Times New Roman"/>
        </w:rPr>
        <w:t xml:space="preserve"> de Vereadores de Betânia/PE</w:t>
      </w:r>
    </w:p>
    <w:p w14:paraId="53F11813" w14:textId="7C55D03F" w:rsidR="00CC1079" w:rsidRPr="00A77269" w:rsidRDefault="00CC1079" w:rsidP="00C44D6B">
      <w:pPr>
        <w:spacing w:line="360" w:lineRule="auto"/>
        <w:ind w:firstLine="708"/>
        <w:rPr>
          <w:rFonts w:ascii="Times New Roman" w:hAnsi="Times New Roman"/>
        </w:rPr>
      </w:pPr>
      <w:r w:rsidRPr="00C44D6B">
        <w:rPr>
          <w:rFonts w:ascii="Times New Roman" w:hAnsi="Times New Roman"/>
        </w:rPr>
        <w:t xml:space="preserve"> Plenário da Câmara Municipal de Vereadores de </w:t>
      </w:r>
      <w:r w:rsidR="00C44D6B" w:rsidRPr="00C44D6B">
        <w:rPr>
          <w:rFonts w:ascii="Times New Roman" w:hAnsi="Times New Roman"/>
        </w:rPr>
        <w:t>Betânia</w:t>
      </w:r>
      <w:r w:rsidRPr="00C44D6B">
        <w:rPr>
          <w:rFonts w:ascii="Times New Roman" w:hAnsi="Times New Roman"/>
        </w:rPr>
        <w:t xml:space="preserve">, </w:t>
      </w:r>
      <w:r w:rsidRPr="00296D2D">
        <w:rPr>
          <w:rFonts w:ascii="Times New Roman" w:hAnsi="Times New Roman"/>
        </w:rPr>
        <w:t>COMISSÃO DE</w:t>
      </w:r>
      <w:r w:rsidR="00C44D6B" w:rsidRPr="00296D2D">
        <w:rPr>
          <w:rFonts w:ascii="Times New Roman" w:hAnsi="Times New Roman"/>
        </w:rPr>
        <w:t xml:space="preserve"> FINANÇAS E ORÇAMENTO </w:t>
      </w:r>
      <w:r w:rsidRPr="00296D2D">
        <w:rPr>
          <w:rFonts w:ascii="Times New Roman" w:hAnsi="Times New Roman"/>
        </w:rPr>
        <w:t>em</w:t>
      </w:r>
      <w:r w:rsidR="00296D2D">
        <w:rPr>
          <w:rFonts w:ascii="Times New Roman" w:hAnsi="Times New Roman"/>
        </w:rPr>
        <w:t xml:space="preserve"> 07</w:t>
      </w:r>
      <w:r w:rsidR="001C5CD8" w:rsidRPr="00296D2D">
        <w:rPr>
          <w:rFonts w:ascii="Times New Roman" w:hAnsi="Times New Roman"/>
        </w:rPr>
        <w:t xml:space="preserve"> de maio</w:t>
      </w:r>
      <w:r w:rsidR="00C44D6B" w:rsidRPr="00296D2D">
        <w:rPr>
          <w:rFonts w:ascii="Times New Roman" w:hAnsi="Times New Roman"/>
        </w:rPr>
        <w:t xml:space="preserve"> de 202</w:t>
      </w:r>
      <w:r w:rsidR="001C5CD8" w:rsidRPr="00296D2D">
        <w:rPr>
          <w:rFonts w:ascii="Times New Roman" w:hAnsi="Times New Roman"/>
        </w:rPr>
        <w:t>4</w:t>
      </w:r>
      <w:r w:rsidR="00C44D6B" w:rsidRPr="00296D2D">
        <w:rPr>
          <w:rFonts w:ascii="Times New Roman" w:hAnsi="Times New Roman"/>
        </w:rPr>
        <w:t>.</w:t>
      </w:r>
    </w:p>
    <w:p w14:paraId="705D8F0D" w14:textId="77777777" w:rsidR="007C5443" w:rsidRPr="008219FB" w:rsidRDefault="007C5443" w:rsidP="00C44D6B">
      <w:pPr>
        <w:spacing w:line="360" w:lineRule="auto"/>
        <w:rPr>
          <w:rFonts w:ascii="Times New Roman" w:hAnsi="Times New Roman" w:cs="Times New Roman"/>
        </w:rPr>
      </w:pPr>
    </w:p>
    <w:p w14:paraId="5045D4D7" w14:textId="30DC58BE" w:rsidR="007C5443" w:rsidRPr="008219FB" w:rsidRDefault="007C5443" w:rsidP="00C44D6B">
      <w:pPr>
        <w:spacing w:before="100" w:beforeAutospacing="1" w:after="100" w:afterAutospacing="1" w:line="360" w:lineRule="auto"/>
        <w:ind w:left="709"/>
        <w:jc w:val="right"/>
        <w:rPr>
          <w:rFonts w:ascii="Times New Roman" w:eastAsia="Times New Roman" w:hAnsi="Times New Roman" w:cs="Times New Roman"/>
          <w:lang w:eastAsia="pt-BR"/>
        </w:rPr>
      </w:pPr>
      <w:r w:rsidRPr="008219FB">
        <w:rPr>
          <w:rFonts w:ascii="Times New Roman" w:eastAsia="Times New Roman" w:hAnsi="Times New Roman" w:cs="Times New Roman"/>
          <w:lang w:eastAsia="pt-BR"/>
        </w:rPr>
        <w:t xml:space="preserve">Sala das Comissões, </w:t>
      </w:r>
      <w:r w:rsidR="00296D2D">
        <w:rPr>
          <w:rFonts w:ascii="Times New Roman" w:eastAsia="Times New Roman" w:hAnsi="Times New Roman" w:cs="Times New Roman"/>
          <w:lang w:eastAsia="pt-BR"/>
        </w:rPr>
        <w:t>07</w:t>
      </w:r>
      <w:r w:rsidRPr="008219FB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1C5CD8">
        <w:rPr>
          <w:rFonts w:ascii="Times New Roman" w:eastAsia="Times New Roman" w:hAnsi="Times New Roman" w:cs="Times New Roman"/>
          <w:lang w:eastAsia="pt-BR"/>
        </w:rPr>
        <w:t>maio</w:t>
      </w:r>
      <w:r w:rsidRPr="008219FB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1C5CD8">
        <w:rPr>
          <w:rFonts w:ascii="Times New Roman" w:eastAsia="Times New Roman" w:hAnsi="Times New Roman" w:cs="Times New Roman"/>
          <w:lang w:eastAsia="pt-BR"/>
        </w:rPr>
        <w:t>4</w:t>
      </w:r>
      <w:r w:rsidRPr="008219FB">
        <w:rPr>
          <w:rFonts w:ascii="Times New Roman" w:eastAsia="Times New Roman" w:hAnsi="Times New Roman" w:cs="Times New Roman"/>
          <w:lang w:eastAsia="pt-BR"/>
        </w:rPr>
        <w:t>.</w:t>
      </w:r>
    </w:p>
    <w:p w14:paraId="74344465" w14:textId="77777777" w:rsidR="008B630A" w:rsidRPr="008219FB" w:rsidRDefault="008B630A" w:rsidP="00C44D6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7AFAEA" w14:textId="34C0D637" w:rsidR="004757A8" w:rsidRPr="008219FB" w:rsidRDefault="0042123E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8219FB">
        <w:rPr>
          <w:rFonts w:ascii="Times New Roman" w:hAnsi="Times New Roman" w:cs="Times New Roman"/>
          <w:b/>
          <w:bCs/>
        </w:rPr>
        <w:t>COMISSÃO DE FINANÇAS E ORÇAMENTO</w:t>
      </w:r>
    </w:p>
    <w:p w14:paraId="687A05B6" w14:textId="1430C7FD" w:rsidR="008A73F3" w:rsidRPr="008219FB" w:rsidRDefault="008A73F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CD800F" w14:textId="77777777" w:rsidR="008219FB" w:rsidRPr="008219FB" w:rsidRDefault="008219FB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8219FB">
        <w:rPr>
          <w:rFonts w:ascii="Times New Roman" w:hAnsi="Times New Roman" w:cs="Times New Roman"/>
        </w:rPr>
        <w:t>WALLACE LOPES DA CONCEIÇÃO</w:t>
      </w:r>
    </w:p>
    <w:p w14:paraId="61747E5D" w14:textId="30AB8662" w:rsidR="004757A8" w:rsidRPr="008219FB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Presidente</w:t>
      </w:r>
    </w:p>
    <w:p w14:paraId="5A902A37" w14:textId="77777777" w:rsidR="001C5CD8" w:rsidRDefault="001C5CD8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5A99380B" w14:textId="1D3A2452" w:rsidR="008219FB" w:rsidRPr="008219FB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 w:rsidRPr="008219FB">
        <w:rPr>
          <w:rFonts w:ascii="Times New Roman" w:hAnsi="Times New Roman" w:cs="Times New Roman"/>
        </w:rPr>
        <w:t>MARCIANO ALEXANDRE BEZERRA</w:t>
      </w:r>
    </w:p>
    <w:p w14:paraId="56D87681" w14:textId="557F1D9E" w:rsidR="008219FB" w:rsidRPr="008219FB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Relator</w:t>
      </w:r>
    </w:p>
    <w:p w14:paraId="08A01410" w14:textId="77777777" w:rsidR="008219FB" w:rsidRPr="008219FB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314661C" w14:textId="76959E02" w:rsidR="008219FB" w:rsidRPr="008219FB" w:rsidRDefault="00296D2D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bookmarkStart w:id="0" w:name="_GoBack"/>
      <w:bookmarkEnd w:id="0"/>
      <w:r w:rsidR="008219FB" w:rsidRPr="008219FB">
        <w:rPr>
          <w:rFonts w:ascii="Times New Roman" w:hAnsi="Times New Roman" w:cs="Times New Roman"/>
        </w:rPr>
        <w:t>R DAMIÃO ROCHA</w:t>
      </w:r>
    </w:p>
    <w:p w14:paraId="4571EAAE" w14:textId="47A29DA8" w:rsidR="008219FB" w:rsidRPr="008219FB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Membro</w:t>
      </w:r>
    </w:p>
    <w:p w14:paraId="79E168DD" w14:textId="5780EDE7" w:rsidR="004757A8" w:rsidRPr="008219FB" w:rsidRDefault="004757A8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0833AE6F" w14:textId="77777777" w:rsidR="004757A8" w:rsidRPr="008219FB" w:rsidRDefault="004757A8" w:rsidP="00C44D6B">
      <w:pPr>
        <w:spacing w:line="360" w:lineRule="auto"/>
        <w:ind w:firstLine="708"/>
        <w:jc w:val="both"/>
        <w:rPr>
          <w:rFonts w:ascii="Times New Roman" w:hAnsi="Times New Roman" w:cs="Times New Roman"/>
          <w:b/>
        </w:rPr>
      </w:pPr>
    </w:p>
    <w:p w14:paraId="2D6FF119" w14:textId="77777777" w:rsidR="004757A8" w:rsidRDefault="004757A8" w:rsidP="00C44D6B">
      <w:pPr>
        <w:spacing w:line="360" w:lineRule="auto"/>
        <w:jc w:val="both"/>
        <w:rPr>
          <w:rFonts w:ascii="Times New Roman" w:hAnsi="Times New Roman" w:cs="Times New Roman"/>
        </w:rPr>
      </w:pPr>
    </w:p>
    <w:p w14:paraId="3A811656" w14:textId="77777777" w:rsidR="004757A8" w:rsidRDefault="004757A8" w:rsidP="00C44D6B">
      <w:pPr>
        <w:spacing w:line="360" w:lineRule="auto"/>
        <w:jc w:val="both"/>
        <w:rPr>
          <w:rFonts w:ascii="Times New Roman" w:hAnsi="Times New Roman" w:cs="Times New Roman"/>
        </w:rPr>
      </w:pPr>
    </w:p>
    <w:p w14:paraId="32715908" w14:textId="77777777" w:rsidR="004D396D" w:rsidRPr="008A73F3" w:rsidRDefault="004D396D" w:rsidP="00C44D6B">
      <w:pPr>
        <w:spacing w:line="360" w:lineRule="auto"/>
        <w:rPr>
          <w:rFonts w:ascii="Arial" w:hAnsi="Arial" w:cs="Arial"/>
          <w:b/>
          <w:bCs/>
        </w:rPr>
      </w:pPr>
    </w:p>
    <w:p w14:paraId="1DBC29C2" w14:textId="77777777" w:rsidR="001A6C55" w:rsidRPr="000D267B" w:rsidRDefault="001A6C55" w:rsidP="00C44D6B">
      <w:pPr>
        <w:spacing w:line="360" w:lineRule="auto"/>
      </w:pPr>
    </w:p>
    <w:sectPr w:rsidR="001A6C55" w:rsidRPr="000D267B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62DE45" w14:textId="77777777" w:rsidR="00EA7374" w:rsidRDefault="00EA7374" w:rsidP="0005691C">
      <w:r>
        <w:separator/>
      </w:r>
    </w:p>
  </w:endnote>
  <w:endnote w:type="continuationSeparator" w:id="0">
    <w:p w14:paraId="0E000B6C" w14:textId="77777777" w:rsidR="00EA7374" w:rsidRDefault="00EA7374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4B254" w14:textId="77777777" w:rsidR="00EA7374" w:rsidRDefault="00EA7374" w:rsidP="0005691C">
      <w:r>
        <w:separator/>
      </w:r>
    </w:p>
  </w:footnote>
  <w:footnote w:type="continuationSeparator" w:id="0">
    <w:p w14:paraId="2180B3D0" w14:textId="77777777" w:rsidR="00EA7374" w:rsidRDefault="00EA7374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22A8"/>
    <w:multiLevelType w:val="hybridMultilevel"/>
    <w:tmpl w:val="9740E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D22D3"/>
    <w:rsid w:val="000D267B"/>
    <w:rsid w:val="00153D52"/>
    <w:rsid w:val="001A406D"/>
    <w:rsid w:val="001A6C55"/>
    <w:rsid w:val="001C5CD8"/>
    <w:rsid w:val="001D677A"/>
    <w:rsid w:val="0026209E"/>
    <w:rsid w:val="00274C72"/>
    <w:rsid w:val="00296D2D"/>
    <w:rsid w:val="002E3E2E"/>
    <w:rsid w:val="00366973"/>
    <w:rsid w:val="0037258D"/>
    <w:rsid w:val="003C6D15"/>
    <w:rsid w:val="0042123E"/>
    <w:rsid w:val="004353D2"/>
    <w:rsid w:val="004757A8"/>
    <w:rsid w:val="004C13FE"/>
    <w:rsid w:val="004D396D"/>
    <w:rsid w:val="004E6BD9"/>
    <w:rsid w:val="005A031D"/>
    <w:rsid w:val="00633B51"/>
    <w:rsid w:val="0063511B"/>
    <w:rsid w:val="00655C77"/>
    <w:rsid w:val="00695388"/>
    <w:rsid w:val="006B45F1"/>
    <w:rsid w:val="007019CD"/>
    <w:rsid w:val="007C5443"/>
    <w:rsid w:val="007F3E00"/>
    <w:rsid w:val="008219FB"/>
    <w:rsid w:val="00847881"/>
    <w:rsid w:val="008A73F3"/>
    <w:rsid w:val="008B630A"/>
    <w:rsid w:val="008E7C9D"/>
    <w:rsid w:val="008F7F0F"/>
    <w:rsid w:val="009E5B90"/>
    <w:rsid w:val="00A34F8D"/>
    <w:rsid w:val="00AA4EDF"/>
    <w:rsid w:val="00B73DC3"/>
    <w:rsid w:val="00B74587"/>
    <w:rsid w:val="00BC073A"/>
    <w:rsid w:val="00BD4D78"/>
    <w:rsid w:val="00BD7FA2"/>
    <w:rsid w:val="00C37A14"/>
    <w:rsid w:val="00C4231E"/>
    <w:rsid w:val="00C44D6B"/>
    <w:rsid w:val="00C66976"/>
    <w:rsid w:val="00C92B3A"/>
    <w:rsid w:val="00CC1079"/>
    <w:rsid w:val="00D121CC"/>
    <w:rsid w:val="00DD72F5"/>
    <w:rsid w:val="00DF2438"/>
    <w:rsid w:val="00EA7374"/>
    <w:rsid w:val="00EE6BA1"/>
    <w:rsid w:val="00F7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2023-09-27T16:11:00Z</cp:lastPrinted>
  <dcterms:created xsi:type="dcterms:W3CDTF">2024-05-07T16:21:00Z</dcterms:created>
  <dcterms:modified xsi:type="dcterms:W3CDTF">2024-05-07T16:21:00Z</dcterms:modified>
</cp:coreProperties>
</file>