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631" w:rsidRDefault="00C90631" w:rsidP="00C90631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C90631" w:rsidRDefault="00C90631" w:rsidP="00C90631">
      <w:pPr>
        <w:ind w:left="1701"/>
        <w:rPr>
          <w:b/>
          <w:u w:val="single"/>
        </w:rPr>
      </w:pPr>
    </w:p>
    <w:p w:rsidR="00C90631" w:rsidRDefault="00C90631">
      <w:pPr>
        <w:ind w:left="1701"/>
        <w:rPr>
          <w:b/>
          <w:u w:val="single"/>
        </w:rPr>
      </w:pPr>
    </w:p>
    <w:p w:rsidR="00000000" w:rsidRDefault="00C90631">
      <w:pPr>
        <w:ind w:left="1701"/>
        <w:rPr>
          <w:b/>
          <w:u w:val="single"/>
        </w:rPr>
      </w:pPr>
      <w:r>
        <w:rPr>
          <w:b/>
          <w:u w:val="single"/>
        </w:rPr>
        <w:t>LEI Nº 878/88</w:t>
      </w:r>
    </w:p>
    <w:p w:rsidR="00000000" w:rsidRDefault="00C90631">
      <w:pPr>
        <w:ind w:left="1701"/>
        <w:rPr>
          <w:b/>
          <w:u w:val="single"/>
        </w:rPr>
      </w:pPr>
    </w:p>
    <w:p w:rsidR="00000000" w:rsidRDefault="00C90631">
      <w:pPr>
        <w:ind w:left="1701"/>
        <w:jc w:val="both"/>
        <w:rPr>
          <w:b/>
        </w:rPr>
      </w:pPr>
      <w:r>
        <w:rPr>
          <w:b/>
        </w:rPr>
        <w:t>AUTORIZA O PODER EXECUTIVO A CONTRAIR EMPRÉSTIMO E DÁ OUTRAS PROVIDÊNCIAS.</w:t>
      </w:r>
    </w:p>
    <w:p w:rsidR="00000000" w:rsidRDefault="00C90631">
      <w:pPr>
        <w:ind w:left="1701"/>
        <w:jc w:val="both"/>
        <w:rPr>
          <w:b/>
        </w:rPr>
      </w:pPr>
    </w:p>
    <w:p w:rsidR="00000000" w:rsidRDefault="00C90631">
      <w:pPr>
        <w:ind w:left="1701"/>
        <w:jc w:val="both"/>
        <w:rPr>
          <w:b/>
        </w:rPr>
      </w:pPr>
    </w:p>
    <w:p w:rsidR="00C90631" w:rsidRDefault="00C90631" w:rsidP="00C90631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C90631" w:rsidRDefault="00C90631" w:rsidP="00C90631">
      <w:pPr>
        <w:ind w:left="1701"/>
        <w:jc w:val="both"/>
        <w:rPr>
          <w:b/>
        </w:rPr>
      </w:pPr>
    </w:p>
    <w:p w:rsidR="00C90631" w:rsidRDefault="00C90631" w:rsidP="00C90631">
      <w:pPr>
        <w:ind w:left="1701"/>
        <w:jc w:val="both"/>
      </w:pPr>
      <w:r>
        <w:rPr>
          <w:b/>
        </w:rPr>
        <w:t>Lei</w:t>
      </w:r>
    </w:p>
    <w:p w:rsidR="00C90631" w:rsidRDefault="00C90631" w:rsidP="00C90631">
      <w:pPr>
        <w:ind w:left="851" w:hanging="851"/>
      </w:pPr>
    </w:p>
    <w:p w:rsidR="00000000" w:rsidRDefault="00C90631">
      <w:pPr>
        <w:ind w:left="1701"/>
        <w:jc w:val="both"/>
        <w:rPr>
          <w:b/>
        </w:rPr>
      </w:pPr>
    </w:p>
    <w:p w:rsidR="00000000" w:rsidRDefault="00C90631">
      <w:pPr>
        <w:jc w:val="both"/>
        <w:rPr>
          <w:b/>
        </w:rPr>
      </w:pPr>
    </w:p>
    <w:p w:rsidR="00000000" w:rsidRDefault="00C90631">
      <w:pPr>
        <w:ind w:left="851" w:hanging="851"/>
        <w:jc w:val="both"/>
      </w:pPr>
      <w:r>
        <w:t>Art. 1º - Fica o Chefe do Poder Executivo Municipal, autorizado a contrair no Banco do Estado de Santa</w:t>
      </w:r>
      <w:proofErr w:type="gramStart"/>
      <w:r>
        <w:t xml:space="preserve">  </w:t>
      </w:r>
      <w:proofErr w:type="gramEnd"/>
      <w:r>
        <w:t>Catarina S.A, empréstimo por antecipação da Receita gerada</w:t>
      </w:r>
      <w:r>
        <w:t xml:space="preserve"> pelo fundo de participação dos Municípios   no Imposto sobre circulação de mercadorias, até o limite de CZ$ 3.000.000,00 (Três milhões de Cruzados).</w:t>
      </w:r>
    </w:p>
    <w:p w:rsidR="00000000" w:rsidRDefault="00C90631">
      <w:pPr>
        <w:ind w:left="851" w:hanging="851"/>
        <w:jc w:val="both"/>
      </w:pPr>
      <w:r>
        <w:t>Parágrafo Único - Para os fins constantes neste artigo, fica o chefe do Poder Executivo Municipal autorizado a oferecer como garantia de pagamento ao mutuante as quotas do Fundo de Participação dos Municípios no imposto sobre circulação de mercadorias no presente exercício.</w:t>
      </w:r>
    </w:p>
    <w:p w:rsidR="00000000" w:rsidRDefault="00C90631">
      <w:pPr>
        <w:ind w:left="851" w:hanging="851"/>
        <w:jc w:val="both"/>
      </w:pPr>
    </w:p>
    <w:p w:rsidR="00000000" w:rsidRDefault="00C90631">
      <w:pPr>
        <w:ind w:left="851" w:hanging="851"/>
        <w:jc w:val="both"/>
      </w:pPr>
      <w:r>
        <w:t>Art. 2º -</w:t>
      </w:r>
      <w:proofErr w:type="gramStart"/>
      <w:r>
        <w:t xml:space="preserve">  </w:t>
      </w:r>
      <w:proofErr w:type="gramEnd"/>
      <w:r>
        <w:t xml:space="preserve">Esta Lei entrará em vigor a partir da data de sua publicação, revogadas as </w:t>
      </w:r>
      <w:r>
        <w:t>disposições em contrário.</w:t>
      </w:r>
    </w:p>
    <w:p w:rsidR="00000000" w:rsidRDefault="00C90631">
      <w:pPr>
        <w:ind w:left="851" w:hanging="851"/>
        <w:jc w:val="both"/>
      </w:pPr>
    </w:p>
    <w:p w:rsidR="00000000" w:rsidRDefault="00C90631">
      <w:pPr>
        <w:jc w:val="both"/>
      </w:pPr>
      <w:r>
        <w:t xml:space="preserve">Prefeitura Municipal de Bom Retiro </w:t>
      </w:r>
      <w:r>
        <w:t>em 15 de março de 1988.</w:t>
      </w:r>
    </w:p>
    <w:p w:rsidR="00000000" w:rsidRDefault="00C90631">
      <w:pPr>
        <w:jc w:val="both"/>
      </w:pPr>
    </w:p>
    <w:p w:rsidR="00000000" w:rsidRDefault="00C90631">
      <w:pPr>
        <w:jc w:val="both"/>
      </w:pPr>
    </w:p>
    <w:p w:rsidR="00000000" w:rsidRDefault="00C90631">
      <w:pPr>
        <w:jc w:val="both"/>
      </w:pPr>
    </w:p>
    <w:p w:rsidR="00000000" w:rsidRDefault="00C90631">
      <w:pPr>
        <w:jc w:val="both"/>
      </w:pPr>
    </w:p>
    <w:p w:rsidR="00000000" w:rsidRDefault="00C90631">
      <w:pPr>
        <w:jc w:val="both"/>
      </w:pPr>
    </w:p>
    <w:p w:rsidR="00C90631" w:rsidRDefault="00C90631" w:rsidP="00C90631">
      <w:pPr>
        <w:jc w:val="center"/>
        <w:rPr>
          <w:b/>
        </w:rPr>
      </w:pPr>
      <w:r>
        <w:rPr>
          <w:b/>
        </w:rPr>
        <w:t>FLARES CESAR DE OLIVEIRA</w:t>
      </w:r>
    </w:p>
    <w:p w:rsidR="00C90631" w:rsidRDefault="00C90631" w:rsidP="00C90631">
      <w:pPr>
        <w:jc w:val="center"/>
        <w:rPr>
          <w:b/>
        </w:rPr>
      </w:pPr>
      <w:r>
        <w:rPr>
          <w:b/>
        </w:rPr>
        <w:t>Prefeito Municipal</w:t>
      </w:r>
    </w:p>
    <w:p w:rsidR="00C90631" w:rsidRDefault="00C90631" w:rsidP="00C90631">
      <w:pPr>
        <w:ind w:left="1701"/>
        <w:rPr>
          <w:b/>
        </w:rPr>
      </w:pPr>
    </w:p>
    <w:p w:rsidR="00000000" w:rsidRDefault="00C90631" w:rsidP="00C90631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631"/>
    <w:rsid w:val="00C9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C90631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90631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LEI Nº 878/88</vt:lpstr>
      </vt:variant>
      <vt:variant>
        <vt:i4>0</vt:i4>
      </vt:variant>
    </vt:vector>
  </HeadingPairs>
  <Company>BOM RETIRO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878/88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1998-02-16T16:59:00Z</dcterms:created>
  <dcterms:modified xsi:type="dcterms:W3CDTF">2007-11-13T13:29:00Z</dcterms:modified>
</cp:coreProperties>
</file>