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AC051" w14:textId="77777777" w:rsidR="00946834" w:rsidRDefault="00946834"/>
    <w:p w14:paraId="71E0BE29" w14:textId="77777777" w:rsidR="00946834" w:rsidRDefault="00231A29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55EC29D2" w14:textId="77777777" w:rsidR="00946834" w:rsidRDefault="00946834">
      <w:pPr>
        <w:pStyle w:val="Normal1"/>
      </w:pPr>
    </w:p>
    <w:p w14:paraId="7A139019" w14:textId="77777777" w:rsidR="00946834" w:rsidRDefault="00946834">
      <w:pPr>
        <w:spacing w:line="240" w:lineRule="auto"/>
        <w:rPr>
          <w:sz w:val="24"/>
          <w:szCs w:val="24"/>
        </w:rPr>
      </w:pPr>
    </w:p>
    <w:p w14:paraId="5B8C1B6C" w14:textId="7BC67249" w:rsidR="00946834" w:rsidRDefault="00231A29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 Comissão Permanente de Saúde da Câmara Municipal de Macaé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da Secretaria Municipal de Saúde, informações sobre a aquisição de câmara de conservação para vacinas, medicamentos e materiais termolábeis que disponha controle de temperatura (controlad</w:t>
      </w:r>
      <w:r>
        <w:rPr>
          <w:color w:val="212529"/>
          <w:sz w:val="24"/>
          <w:szCs w:val="24"/>
        </w:rPr>
        <w:t>a e homogênea) com sistema de bateria com autonomia suficiente para finais de semana e feriado (até 72h) para a ESF Areia Branca, garantindo mais segurança e eficiência dos serviços de saúde oferecidos à população e evitando desperdício e perda dos produto</w:t>
      </w:r>
      <w:r>
        <w:rPr>
          <w:color w:val="212529"/>
          <w:sz w:val="24"/>
          <w:szCs w:val="24"/>
        </w:rPr>
        <w:t>s.</w:t>
      </w:r>
    </w:p>
    <w:p w14:paraId="2904E051" w14:textId="77777777" w:rsidR="00946834" w:rsidRDefault="00946834">
      <w:pPr>
        <w:spacing w:line="240" w:lineRule="auto"/>
        <w:jc w:val="both"/>
        <w:rPr>
          <w:color w:val="212529"/>
          <w:sz w:val="24"/>
          <w:szCs w:val="24"/>
        </w:rPr>
      </w:pPr>
    </w:p>
    <w:p w14:paraId="3B1E5459" w14:textId="77777777" w:rsidR="00946834" w:rsidRDefault="00231A29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3896/2025, encaminhada através do ofício Nº 34769/2025, de 09/12/2025, da Sra. Mariana dos Santos Martins, venho através deste solicitar informações atualizadas sobre </w:t>
      </w:r>
      <w:r>
        <w:rPr>
          <w:color w:val="212529"/>
          <w:sz w:val="24"/>
          <w:szCs w:val="24"/>
        </w:rPr>
        <w:t>a aquisição de câmara de conservação para vacinas, m</w:t>
      </w:r>
      <w:r>
        <w:rPr>
          <w:color w:val="212529"/>
          <w:sz w:val="24"/>
          <w:szCs w:val="24"/>
        </w:rPr>
        <w:t>edicamentos e materiais termolábeis que disponha controle de temperatura (controlada e homogênea) com sistema de bateria com autonomia suficiente para finais de semana e feriado (até 72h) para a ESF:</w:t>
      </w:r>
    </w:p>
    <w:p w14:paraId="1596BAC5" w14:textId="77777777" w:rsidR="00946834" w:rsidRDefault="00946834">
      <w:pPr>
        <w:pStyle w:val="Normal1"/>
        <w:jc w:val="both"/>
        <w:rPr>
          <w:sz w:val="24"/>
          <w:szCs w:val="24"/>
        </w:rPr>
      </w:pPr>
    </w:p>
    <w:p w14:paraId="5287C246" w14:textId="77777777" w:rsidR="00946834" w:rsidRDefault="00231A2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Informações atualizadas sobre o status do processo de a</w:t>
      </w:r>
      <w:r>
        <w:rPr>
          <w:sz w:val="24"/>
          <w:szCs w:val="24"/>
        </w:rPr>
        <w:t>valiação e encaminhamento de demanda pelo setor de patrimônio;</w:t>
      </w:r>
    </w:p>
    <w:p w14:paraId="3D34E5CD" w14:textId="466930C8" w:rsidR="00946834" w:rsidRDefault="00231A2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A previsão para o início do processo licitatório ou de compra direta dos itens necessári</w:t>
      </w:r>
      <w:r>
        <w:rPr>
          <w:sz w:val="24"/>
          <w:szCs w:val="24"/>
        </w:rPr>
        <w:t>os</w:t>
      </w:r>
      <w:r>
        <w:rPr>
          <w:sz w:val="24"/>
          <w:szCs w:val="24"/>
        </w:rPr>
        <w:t>;</w:t>
      </w:r>
    </w:p>
    <w:p w14:paraId="3160B24E" w14:textId="77777777" w:rsidR="00946834" w:rsidRDefault="00231A2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 há prioridade na tramitação deste pedido, tendo em vista a natureza essencial do serviço prestado p</w:t>
      </w:r>
      <w:r>
        <w:rPr>
          <w:sz w:val="24"/>
          <w:szCs w:val="24"/>
        </w:rPr>
        <w:t>ela ESF Areia Branca;</w:t>
      </w:r>
    </w:p>
    <w:p w14:paraId="65A52317" w14:textId="61A1504C" w:rsidR="00946834" w:rsidRDefault="00946834">
      <w:pPr>
        <w:pStyle w:val="Normal1"/>
        <w:jc w:val="center"/>
        <w:rPr>
          <w:b/>
          <w:bCs/>
          <w:sz w:val="24"/>
          <w:szCs w:val="24"/>
        </w:rPr>
      </w:pPr>
    </w:p>
    <w:p w14:paraId="049255D8" w14:textId="77777777" w:rsidR="00231A29" w:rsidRDefault="00231A29">
      <w:pPr>
        <w:pStyle w:val="Normal1"/>
        <w:jc w:val="center"/>
        <w:rPr>
          <w:b/>
          <w:bCs/>
          <w:sz w:val="24"/>
          <w:szCs w:val="24"/>
        </w:rPr>
      </w:pPr>
    </w:p>
    <w:p w14:paraId="0B401182" w14:textId="632749C4" w:rsidR="00946834" w:rsidRDefault="00231A2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de fevereiro de 2026</w:t>
      </w:r>
    </w:p>
    <w:p w14:paraId="7545D844" w14:textId="7CF3F7F6" w:rsidR="00231A29" w:rsidRDefault="00231A29" w:rsidP="00231A29">
      <w:pPr>
        <w:pStyle w:val="Normal1"/>
        <w:jc w:val="right"/>
        <w:rPr>
          <w:b/>
          <w:sz w:val="24"/>
          <w:szCs w:val="24"/>
        </w:rPr>
      </w:pPr>
    </w:p>
    <w:p w14:paraId="367C96EC" w14:textId="64B6ADA1" w:rsidR="00231A29" w:rsidRDefault="00231A29">
      <w:pPr>
        <w:pStyle w:val="Normal1"/>
        <w:jc w:val="center"/>
        <w:rPr>
          <w:b/>
          <w:sz w:val="24"/>
          <w:szCs w:val="24"/>
        </w:rPr>
      </w:pPr>
    </w:p>
    <w:p w14:paraId="4F2FE7C8" w14:textId="77777777" w:rsidR="00231A29" w:rsidRDefault="00231A29">
      <w:pPr>
        <w:pStyle w:val="Normal1"/>
        <w:jc w:val="center"/>
        <w:rPr>
          <w:b/>
          <w:sz w:val="24"/>
          <w:szCs w:val="24"/>
        </w:rPr>
      </w:pPr>
    </w:p>
    <w:p w14:paraId="1D400A24" w14:textId="77777777" w:rsidR="00231A29" w:rsidRDefault="00231A29" w:rsidP="00231A29">
      <w:pPr>
        <w:pStyle w:val="Normal1"/>
        <w:rPr>
          <w:b/>
          <w:sz w:val="24"/>
          <w:szCs w:val="24"/>
        </w:rPr>
      </w:pPr>
    </w:p>
    <w:p w14:paraId="3CD1C9B1" w14:textId="77777777" w:rsidR="00231A29" w:rsidRDefault="00231A29" w:rsidP="00231A29">
      <w:pPr>
        <w:jc w:val="center"/>
        <w:rPr>
          <w:rFonts w:ascii="Verdana" w:hAnsi="Verdana" w:cstheme="minorHAnsi"/>
          <w:b/>
        </w:rPr>
      </w:pPr>
      <w:proofErr w:type="spellStart"/>
      <w:r>
        <w:rPr>
          <w:rFonts w:ascii="Verdana" w:hAnsi="Verdana" w:cstheme="minorHAnsi"/>
          <w:b/>
        </w:rPr>
        <w:t>Dra</w:t>
      </w:r>
      <w:proofErr w:type="spellEnd"/>
      <w:r>
        <w:rPr>
          <w:rFonts w:ascii="Verdana" w:hAnsi="Verdana" w:cstheme="minorHAnsi"/>
          <w:b/>
        </w:rPr>
        <w:t xml:space="preserve"> Mayara Rezende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  <w:t>Tico Jardim</w:t>
      </w:r>
    </w:p>
    <w:p w14:paraId="57335122" w14:textId="77777777" w:rsidR="00231A29" w:rsidRDefault="00231A29" w:rsidP="00231A29">
      <w:pPr>
        <w:jc w:val="center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      Vereadora</w:t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  <w:t xml:space="preserve"> Vereador</w:t>
      </w:r>
    </w:p>
    <w:p w14:paraId="66BC6A47" w14:textId="77777777" w:rsidR="00231A29" w:rsidRDefault="00231A29" w:rsidP="00231A29">
      <w:pPr>
        <w:ind w:firstLine="708"/>
        <w:rPr>
          <w:rFonts w:ascii="Verdana" w:hAnsi="Verdana" w:cstheme="minorHAnsi"/>
        </w:rPr>
      </w:pPr>
      <w:r>
        <w:rPr>
          <w:rFonts w:ascii="Verdana" w:hAnsi="Verdana" w:cstheme="minorHAnsi"/>
          <w:sz w:val="20"/>
          <w:szCs w:val="20"/>
        </w:rPr>
        <w:t xml:space="preserve">Pres.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  Relator Comissão Perm. de Saúde</w:t>
      </w:r>
    </w:p>
    <w:p w14:paraId="65461955" w14:textId="77777777" w:rsidR="00231A29" w:rsidRDefault="00231A29" w:rsidP="00231A29">
      <w:pPr>
        <w:rPr>
          <w:rFonts w:ascii="Verdana" w:hAnsi="Verdana"/>
        </w:rPr>
      </w:pPr>
    </w:p>
    <w:p w14:paraId="4D46AF2A" w14:textId="77777777" w:rsidR="00231A29" w:rsidRDefault="00231A29" w:rsidP="00231A29">
      <w:pPr>
        <w:rPr>
          <w:rFonts w:ascii="Verdana" w:hAnsi="Verdana"/>
        </w:rPr>
      </w:pPr>
    </w:p>
    <w:p w14:paraId="2BBABD91" w14:textId="77777777" w:rsidR="00231A29" w:rsidRDefault="00231A29" w:rsidP="00231A29">
      <w:pPr>
        <w:rPr>
          <w:rFonts w:ascii="Verdana" w:hAnsi="Verdana"/>
        </w:rPr>
      </w:pPr>
    </w:p>
    <w:p w14:paraId="36073F50" w14:textId="77777777" w:rsidR="00231A29" w:rsidRDefault="00231A29" w:rsidP="00231A29">
      <w:pPr>
        <w:ind w:left="708" w:firstLine="708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Professor Michel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  <w:t xml:space="preserve">   Rond Macaé</w:t>
      </w:r>
    </w:p>
    <w:p w14:paraId="4F14BF85" w14:textId="77777777" w:rsidR="00231A29" w:rsidRDefault="00231A29" w:rsidP="00231A29">
      <w:pPr>
        <w:jc w:val="center"/>
        <w:rPr>
          <w:rFonts w:ascii="Verdana" w:hAnsi="Verdana" w:cstheme="minorHAnsi"/>
        </w:rPr>
      </w:pPr>
      <w:r>
        <w:rPr>
          <w:rFonts w:ascii="Verdana" w:hAnsi="Verdana" w:cstheme="minorHAnsi"/>
        </w:rPr>
        <w:t>Vereador</w:t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  <w:t xml:space="preserve">         </w:t>
      </w:r>
      <w:proofErr w:type="spellStart"/>
      <w:r>
        <w:rPr>
          <w:rFonts w:ascii="Verdana" w:hAnsi="Verdana" w:cstheme="minorHAnsi"/>
        </w:rPr>
        <w:t>Vereador</w:t>
      </w:r>
      <w:proofErr w:type="spellEnd"/>
    </w:p>
    <w:p w14:paraId="33EC6E23" w14:textId="77777777" w:rsidR="00946834" w:rsidRDefault="00231A29" w:rsidP="00231A29">
      <w:pPr>
        <w:jc w:val="center"/>
        <w:rPr>
          <w:b/>
        </w:rPr>
      </w:pPr>
      <w:r>
        <w:rPr>
          <w:rFonts w:ascii="Verdana" w:hAnsi="Verdana" w:cstheme="minorHAnsi"/>
        </w:rPr>
        <w:t xml:space="preserve">    </w:t>
      </w:r>
      <w:r>
        <w:rPr>
          <w:rFonts w:ascii="Verdana" w:hAnsi="Verdana" w:cstheme="minorHAnsi"/>
          <w:sz w:val="20"/>
          <w:szCs w:val="20"/>
        </w:rPr>
        <w:t xml:space="preserve">Titular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Suplente Comissão Perm. de Saúd</w:t>
      </w:r>
      <w:r>
        <w:rPr>
          <w:rFonts w:ascii="Verdana" w:hAnsi="Verdana" w:cstheme="minorHAnsi"/>
          <w:sz w:val="20"/>
          <w:szCs w:val="20"/>
        </w:rPr>
        <w:t>e</w:t>
      </w:r>
    </w:p>
    <w:sectPr w:rsidR="00946834" w:rsidSect="00231A29">
      <w:headerReference w:type="default" r:id="rId9"/>
      <w:footerReference w:type="default" r:id="rId10"/>
      <w:pgSz w:w="11909" w:h="16834"/>
      <w:pgMar w:top="2579" w:right="1440" w:bottom="142" w:left="1440" w:header="568" w:footer="17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3AAF5" w14:textId="77777777" w:rsidR="00946834" w:rsidRDefault="00231A29">
      <w:pPr>
        <w:spacing w:line="240" w:lineRule="auto"/>
      </w:pPr>
      <w:r>
        <w:separator/>
      </w:r>
    </w:p>
  </w:endnote>
  <w:endnote w:type="continuationSeparator" w:id="0">
    <w:p w14:paraId="11ABB0A1" w14:textId="77777777" w:rsidR="00946834" w:rsidRDefault="00231A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342F2" w14:textId="46FDC08A" w:rsidR="00946834" w:rsidRDefault="00231A29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C8F5D58" wp14:editId="0FD0531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4E9D09D" w14:textId="77777777" w:rsidR="00946834" w:rsidRDefault="00231A29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1C8F5D5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34E9D09D" w14:textId="77777777" w:rsidR="00946834" w:rsidRDefault="00231A29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340C9B5" wp14:editId="1787197F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066C0939" w14:textId="77777777" w:rsidR="00946834" w:rsidRDefault="00231A29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8E878" w14:textId="77777777" w:rsidR="00946834" w:rsidRDefault="00231A29">
      <w:pPr>
        <w:spacing w:line="240" w:lineRule="auto"/>
      </w:pPr>
      <w:r>
        <w:separator/>
      </w:r>
    </w:p>
  </w:footnote>
  <w:footnote w:type="continuationSeparator" w:id="0">
    <w:p w14:paraId="195D9BC6" w14:textId="77777777" w:rsidR="00946834" w:rsidRDefault="00231A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2AE8" w14:textId="0624010C" w:rsidR="00946834" w:rsidRDefault="00231A29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D564B8" wp14:editId="1D625D48">
          <wp:simplePos x="0" y="0"/>
          <wp:positionH relativeFrom="margin">
            <wp:align>center</wp:align>
          </wp:positionH>
          <wp:positionV relativeFrom="paragraph">
            <wp:posOffset>10795</wp:posOffset>
          </wp:positionV>
          <wp:extent cx="1672590" cy="859155"/>
          <wp:effectExtent l="0" t="0" r="3810" b="0"/>
          <wp:wrapSquare wrapText="bothSides"/>
          <wp:docPr id="17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672590" cy="859155"/>
                  </a:xfrm>
                  <a:prstGeom prst="rect">
                    <a:avLst/>
                  </a:prstGeom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35346"/>
    <w:multiLevelType w:val="multilevel"/>
    <w:tmpl w:val="B5C4A59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7D1F31"/>
    <w:multiLevelType w:val="multilevel"/>
    <w:tmpl w:val="A720F69C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1F7E5C"/>
    <w:multiLevelType w:val="multilevel"/>
    <w:tmpl w:val="A6EC3B0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2067F5"/>
    <w:multiLevelType w:val="multilevel"/>
    <w:tmpl w:val="DAF818E0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F44269"/>
    <w:multiLevelType w:val="multilevel"/>
    <w:tmpl w:val="F652705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3A143FF1"/>
    <w:multiLevelType w:val="multilevel"/>
    <w:tmpl w:val="8098E1EA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47FF0"/>
    <w:multiLevelType w:val="multilevel"/>
    <w:tmpl w:val="F4A4BDD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C3E1986"/>
    <w:multiLevelType w:val="multilevel"/>
    <w:tmpl w:val="C9B26B5E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8" w15:restartNumberingAfterBreak="0">
    <w:nsid w:val="5140443C"/>
    <w:multiLevelType w:val="multilevel"/>
    <w:tmpl w:val="D67612F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A45614"/>
    <w:multiLevelType w:val="multilevel"/>
    <w:tmpl w:val="26480F6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0" w15:restartNumberingAfterBreak="0">
    <w:nsid w:val="6D9127B5"/>
    <w:multiLevelType w:val="multilevel"/>
    <w:tmpl w:val="13C4C10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4370AE"/>
    <w:multiLevelType w:val="multilevel"/>
    <w:tmpl w:val="131A143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F024CD"/>
    <w:multiLevelType w:val="multilevel"/>
    <w:tmpl w:val="0B1465C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FF46B3"/>
    <w:multiLevelType w:val="multilevel"/>
    <w:tmpl w:val="F948E22A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6939354">
    <w:abstractNumId w:val="13"/>
  </w:num>
  <w:num w:numId="2" w16cid:durableId="1391883469">
    <w:abstractNumId w:val="0"/>
  </w:num>
  <w:num w:numId="3" w16cid:durableId="141580155">
    <w:abstractNumId w:val="6"/>
  </w:num>
  <w:num w:numId="4" w16cid:durableId="20594047">
    <w:abstractNumId w:val="1"/>
  </w:num>
  <w:num w:numId="5" w16cid:durableId="700400604">
    <w:abstractNumId w:val="2"/>
  </w:num>
  <w:num w:numId="6" w16cid:durableId="454786783">
    <w:abstractNumId w:val="12"/>
  </w:num>
  <w:num w:numId="7" w16cid:durableId="1220362566">
    <w:abstractNumId w:val="8"/>
  </w:num>
  <w:num w:numId="8" w16cid:durableId="1609656288">
    <w:abstractNumId w:val="3"/>
  </w:num>
  <w:num w:numId="9" w16cid:durableId="1104153021">
    <w:abstractNumId w:val="10"/>
  </w:num>
  <w:num w:numId="10" w16cid:durableId="1855458571">
    <w:abstractNumId w:val="5"/>
  </w:num>
  <w:num w:numId="11" w16cid:durableId="236869656">
    <w:abstractNumId w:val="11"/>
  </w:num>
  <w:num w:numId="12" w16cid:durableId="1666278097">
    <w:abstractNumId w:val="4"/>
  </w:num>
  <w:num w:numId="13" w16cid:durableId="759523727">
    <w:abstractNumId w:val="7"/>
  </w:num>
  <w:num w:numId="14" w16cid:durableId="11972815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834"/>
    <w:rsid w:val="00231A29"/>
    <w:rsid w:val="0094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46C9E1"/>
  <w15:docId w15:val="{4F3BF916-2E77-4323-BA72-4B040CE6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NormalWeb1">
    <w:name w:val="Normal (Web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6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6</cp:revision>
  <dcterms:created xsi:type="dcterms:W3CDTF">2026-02-09T17:48:00Z</dcterms:created>
  <dcterms:modified xsi:type="dcterms:W3CDTF">2026-02-20T12:47:00Z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