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4332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11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r>
    </w:p>
    <w:p>
      <w:pPr>
        <w:pStyle w:val="Cabealho"/>
        <w:jc w:val="center"/>
        <w:rPr>
          <w:rFonts w:ascii="Arial" w:hAnsi="Arial" w:cs="Arial"/>
          <w:sz w:val="20"/>
          <w:szCs w:val="20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238760</wp:posOffset>
            </wp:positionH>
            <wp:positionV relativeFrom="paragraph">
              <wp:posOffset>-95250</wp:posOffset>
            </wp:positionV>
            <wp:extent cx="735330" cy="75819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89" t="-175" r="-189" b="-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758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sz w:val="20"/>
          <w:szCs w:val="20"/>
        </w:rPr>
        <w:t>República Federativa do Brasil – Estado do Rio de Janeiro</w:t>
      </w:r>
    </w:p>
    <w:p>
      <w:pPr>
        <w:pStyle w:val="Cabealho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Câmara Municipal de Quissamã</w:t>
      </w:r>
    </w:p>
    <w:p>
      <w:pPr>
        <w:pStyle w:val="Cabealho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Av. Francisco de Assis C. da Silva, 497 – Alto Alegre</w:t>
      </w:r>
    </w:p>
    <w:p>
      <w:pPr>
        <w:pStyle w:val="Cabealho"/>
        <w:widowControl w:val="false"/>
        <w:spacing w:lineRule="auto" w:line="360"/>
        <w:jc w:val="center"/>
        <w:rPr>
          <w:rFonts w:ascii="Arial" w:hAnsi="Arial" w:cs="Arial"/>
          <w:b/>
          <w:b/>
          <w:bCs/>
          <w:color w:val="000000"/>
          <w:sz w:val="20"/>
          <w:szCs w:val="20"/>
          <w:lang w:val="pt-PT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val="pt-PT"/>
        </w:rPr>
        <w:t>CEP 28.735-000 – Quissamã</w:t>
      </w:r>
    </w:p>
    <w:p>
      <w:pPr>
        <w:pStyle w:val="Normal"/>
        <w:widowControl w:val="false"/>
        <w:spacing w:lineRule="auto" w:line="360"/>
        <w:jc w:val="both"/>
        <w:rPr>
          <w:rFonts w:ascii="Arial" w:hAnsi="Arial" w:cs="Arial"/>
          <w:b/>
          <w:b/>
          <w:bCs/>
          <w:color w:val="000000"/>
          <w:lang w:val="pt-PT"/>
        </w:rPr>
      </w:pPr>
      <w:r>
        <w:rPr>
          <w:rFonts w:cs="Arial" w:ascii="Arial" w:hAnsi="Arial"/>
          <w:b/>
          <w:bCs/>
          <w:color w:val="000000"/>
          <w:lang w:val="pt-PT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10" w:after="0"/>
        <w:ind w:left="0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LOnormal"/>
        <w:spacing w:lineRule="auto" w:line="240" w:before="1" w:after="0"/>
        <w:ind w:left="115" w:right="0" w:hanging="0"/>
        <w:jc w:val="both"/>
        <w:rPr>
          <w:sz w:val="30"/>
          <w:szCs w:val="30"/>
        </w:rPr>
      </w:pPr>
      <w:r>
        <w:rPr>
          <w:sz w:val="30"/>
          <w:szCs w:val="30"/>
        </w:rPr>
        <w:t>REQUERIMENTO Nº        / 202</w:t>
      </w:r>
      <w:r>
        <w:rPr>
          <w:sz w:val="30"/>
          <w:szCs w:val="30"/>
        </w:rPr>
        <w:t>4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115" w:right="113" w:hanging="0"/>
        <w:jc w:val="both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Com base no artigo117§ 3º inciso VII do Regimento Interno (Resolução nº 162/2018), e devido ao tempo exíguo requeiro a apreciação e votação em regime de urgência especial ao Projeto de Lei nº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016/2024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de autoria da Mesa Diretora que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concede revisão de vencimento aos servidores públicos efetivos e comissionados da Câmara Municipal de Quissamã,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e dá outras providências.</w:t>
      </w:r>
    </w:p>
    <w:p>
      <w:pPr>
        <w:pStyle w:val="LOnormal"/>
        <w:widowControl w:val="false"/>
        <w:shd w:val="clear" w:fill="auto"/>
        <w:spacing w:lineRule="auto" w:line="240" w:before="0" w:after="0"/>
        <w:ind w:left="115" w:right="113" w:hanging="0"/>
        <w:jc w:val="both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LOnormal"/>
        <w:widowControl w:val="false"/>
        <w:shd w:val="clear" w:fill="auto"/>
        <w:spacing w:lineRule="auto" w:line="240" w:before="0" w:after="0"/>
        <w:ind w:left="115" w:right="113" w:hanging="0"/>
        <w:jc w:val="both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LOnormal"/>
        <w:widowControl w:val="false"/>
        <w:shd w:val="clear" w:fill="auto"/>
        <w:spacing w:lineRule="auto" w:line="240" w:before="0" w:after="0"/>
        <w:ind w:left="115" w:right="113" w:hanging="0"/>
        <w:jc w:val="both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77" w:after="0"/>
        <w:ind w:right="2008" w:hanging="0"/>
        <w:jc w:val="center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                     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Gabinete da Presidência,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13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de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Março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de 202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4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6"/>
          <w:sz w:val="36"/>
          <w:szCs w:val="36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6"/>
          <w:sz w:val="36"/>
          <w:szCs w:val="36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3769" w:right="3686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Fábio Castro da Costa</w:t>
      </w:r>
    </w:p>
    <w:p>
      <w:pPr>
        <w:pStyle w:val="LOnormal"/>
        <w:widowControl w:val="false"/>
        <w:shd w:val="clear" w:fill="auto"/>
        <w:spacing w:lineRule="auto" w:line="240" w:before="0" w:after="0"/>
        <w:ind w:left="3769" w:right="3686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Presidente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42"/>
          <w:sz w:val="42"/>
          <w:szCs w:val="4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42"/>
          <w:sz w:val="42"/>
          <w:szCs w:val="4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3769" w:right="3687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Cássio Marins Reis </w:t>
      </w:r>
    </w:p>
    <w:p>
      <w:pPr>
        <w:pStyle w:val="LOnormal"/>
        <w:widowControl w:val="false"/>
        <w:shd w:val="clear" w:fill="auto"/>
        <w:spacing w:lineRule="auto" w:line="240" w:before="0" w:after="0"/>
        <w:ind w:left="3769" w:right="3687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Vice- presidente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42"/>
          <w:sz w:val="42"/>
          <w:szCs w:val="4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42"/>
          <w:sz w:val="42"/>
          <w:szCs w:val="4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left="3262" w:right="3260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Janderson Barreto Chagas </w:t>
      </w:r>
    </w:p>
    <w:p>
      <w:pPr>
        <w:pStyle w:val="LOnormal"/>
        <w:widowControl w:val="false"/>
        <w:shd w:val="clear" w:fill="auto"/>
        <w:spacing w:lineRule="auto" w:line="240" w:before="1" w:after="0"/>
        <w:ind w:left="3262" w:right="3260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1º Secretário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207" w:after="0"/>
        <w:ind w:left="3434" w:right="3432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Rildo Barcelos Sobrinho </w:t>
      </w:r>
    </w:p>
    <w:p>
      <w:pPr>
        <w:pStyle w:val="LOnormal"/>
        <w:widowControl w:val="false"/>
        <w:shd w:val="clear" w:fill="auto"/>
        <w:spacing w:lineRule="auto" w:line="240" w:before="207" w:after="0"/>
        <w:ind w:left="3434" w:right="3432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2º Secretário</w:t>
      </w:r>
    </w:p>
    <w:p>
      <w:pPr>
        <w:pStyle w:val="LOnormal"/>
        <w:widowControl w:val="false"/>
        <w:shd w:val="clear" w:fill="auto"/>
        <w:spacing w:lineRule="auto" w:line="240" w:before="207" w:after="0"/>
        <w:ind w:left="3434" w:right="3432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77" w:after="0"/>
        <w:ind w:right="2008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/>
      </w:r>
    </w:p>
    <w:sectPr>
      <w:type w:val="nextPage"/>
      <w:pgSz w:w="11906" w:h="16838"/>
      <w:pgMar w:left="1020" w:right="1020" w:gutter="0" w:header="0" w:top="200" w:footer="0" w:bottom="1387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MT" w:hAnsi="Arial MT" w:eastAsia="Arial MT" w:cs="Arial MT"/>
        <w:sz w:val="22"/>
        <w:szCs w:val="22"/>
        <w:lang w:val="pt-P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zh-CN" w:bidi="hi-IN"/>
    </w:rPr>
  </w:style>
  <w:style w:type="paragraph" w:styleId="Ttulododocumento">
    <w:name w:val="Title"/>
    <w:basedOn w:val="LOnormal"/>
    <w:next w:val="LOnormal"/>
    <w:qFormat/>
    <w:pPr>
      <w:spacing w:lineRule="auto" w:line="240" w:before="90" w:after="0"/>
      <w:ind w:left="2011" w:right="2008" w:hanging="0"/>
      <w:jc w:val="center"/>
    </w:pPr>
    <w:rPr>
      <w:rFonts w:ascii="Arial" w:hAnsi="Arial" w:eastAsia="Arial" w:cs="Arial"/>
      <w:b/>
      <w:sz w:val="30"/>
      <w:szCs w:val="30"/>
    </w:rPr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77</TotalTime>
  <Application>LibreOffice/7.3.6.2$Windows_X86_64 LibreOffice_project/c28ca90fd6e1a19e189fc16c05f8f8924961e12e</Application>
  <AppVersion>15.0000</AppVersion>
  <Pages>1</Pages>
  <Words>117</Words>
  <Characters>633</Characters>
  <CharactersWithSpaces>773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2024-03-13T11:10:41Z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