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0D072" w14:textId="4CC888F5" w:rsidR="007E0DB6" w:rsidRDefault="00072ABC">
      <w:pPr>
        <w:pBdr>
          <w:top w:val="nil"/>
          <w:left w:val="nil"/>
          <w:bottom w:val="nil"/>
          <w:right w:val="nil"/>
          <w:between w:val="nil"/>
        </w:pBdr>
        <w:tabs>
          <w:tab w:val="left" w:pos="6048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REQUERIMENTO Nº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198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/2026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2D99476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tabs>
          <w:tab w:val="left" w:pos="6048"/>
        </w:tabs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GABINETE VEREADOR EMANUEL VENZO – PL</w:t>
      </w:r>
    </w:p>
    <w:p w14:paraId="10212DB0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</w:p>
    <w:p w14:paraId="63E282F7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Exmo. Sr. </w:t>
      </w:r>
    </w:p>
    <w:p w14:paraId="03C72942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anchor distT="114300" distB="114300" distL="114300" distR="114300" simplePos="0" relativeHeight="251658240" behindDoc="0" locked="0" layoutInCell="1" hidden="0" allowOverlap="1" wp14:anchorId="410AC238" wp14:editId="54C9AE5E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152650" cy="9906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CIDNEY BARBIERO FILHO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A866F32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DD Presidente da Câmara Municipal de Vereadores  </w:t>
      </w:r>
    </w:p>
    <w:p w14:paraId="626476B4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Francisco Beltrão – PR</w:t>
      </w:r>
    </w:p>
    <w:p w14:paraId="432AB14E" w14:textId="77777777" w:rsidR="007E0DB6" w:rsidRDefault="007E0D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7E0D5FA" w14:textId="77777777" w:rsidR="007E0DB6" w:rsidRDefault="00072ABC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Senhor Presidente,</w:t>
      </w:r>
    </w:p>
    <w:p w14:paraId="677DAD16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subscreve, no uso de suas atribuições legais e regimentais, com fulcro no Artigo 14 e no Artigo 46, inciso XXII, da Lei Orgânica Municipal, bem como nas disposições do Regimento Interno desta Casa de Leis, vem, perante Vossa Excelência, após ouvido o Plenário, 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>REQUERER</w:t>
      </w:r>
      <w:r>
        <w:rPr>
          <w:rFonts w:ascii="Arial" w:eastAsia="Arial" w:hAnsi="Arial" w:cs="Arial"/>
          <w:sz w:val="24"/>
          <w:szCs w:val="24"/>
        </w:rPr>
        <w:t xml:space="preserve"> o envio de Ofício ao Excelentíssimo Senhor Prefeito Municipal, para que, no prazo legal de 15 (quinze) dias, preste as seguintes informações e envie os documentos solicitados a respeito do andamento, infraestrutura e prazo previsto para a inauguração do Condomínio Residencial do Idoso (Programa Viver Mais Paraná), edificado na Cidade Norte, próximo ao Loteamento Cesari.</w:t>
      </w:r>
    </w:p>
    <w:p w14:paraId="5B6619F4" w14:textId="77777777" w:rsidR="007E0DB6" w:rsidRDefault="00072ABC">
      <w:pPr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 Cronograma e Prazo de Entrega:</w:t>
      </w:r>
    </w:p>
    <w:p w14:paraId="76FE943B" w14:textId="77777777" w:rsidR="007E0DB6" w:rsidRDefault="00072ABC">
      <w:pPr>
        <w:numPr>
          <w:ilvl w:val="0"/>
          <w:numId w:val="2"/>
        </w:numPr>
        <w:spacing w:before="240"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Diante do avançado estágio de execução em que se encontram as obras do Condomínio do Idoso, qual é a data ou o mês oficial estimado pelo Poder Executivo Municipal para a entrega, inauguração e efetivo início das atividades do complexo habitacional?</w:t>
      </w:r>
    </w:p>
    <w:p w14:paraId="1F899F89" w14:textId="77777777" w:rsidR="007E0DB6" w:rsidRDefault="00072ABC">
      <w:pPr>
        <w:numPr>
          <w:ilvl w:val="0"/>
          <w:numId w:val="2"/>
        </w:numPr>
        <w:spacing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Qual é o cronograma físico-financeiro atualizado estabelecido junto à Companhia de Habitação do Paraná (</w:t>
      </w:r>
      <w:proofErr w:type="spellStart"/>
      <w:r>
        <w:rPr>
          <w:rFonts w:ascii="Arial" w:eastAsia="Arial" w:hAnsi="Arial" w:cs="Arial"/>
          <w:sz w:val="24"/>
          <w:szCs w:val="24"/>
        </w:rPr>
        <w:t>Cohapar</w:t>
      </w:r>
      <w:proofErr w:type="spellEnd"/>
      <w:r>
        <w:rPr>
          <w:rFonts w:ascii="Arial" w:eastAsia="Arial" w:hAnsi="Arial" w:cs="Arial"/>
          <w:sz w:val="24"/>
          <w:szCs w:val="24"/>
        </w:rPr>
        <w:t>) para a conclusão do percentual restante da obra?</w:t>
      </w:r>
    </w:p>
    <w:p w14:paraId="7DBA073C" w14:textId="77777777" w:rsidR="007E0DB6" w:rsidRDefault="00072ABC">
      <w:pPr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 Infraestrutura Municipal e Contrapartidas:</w:t>
      </w:r>
    </w:p>
    <w:p w14:paraId="64B4790A" w14:textId="77777777" w:rsidR="007E0DB6" w:rsidRDefault="00072ABC">
      <w:pPr>
        <w:numPr>
          <w:ilvl w:val="0"/>
          <w:numId w:val="1"/>
        </w:numPr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Quais foram as contrapartidas e intervenções de infraestrutura de responsabilidade direta do Município de Francisco Beltrão (tais como a doação do terreno de aproximadamente 11.000 m², serviços de terraplanagem, pavimentação das vias de acesso ou redes de escoamento)? Todas essas etapas a cargo da municipalidade já foram integralmente concluídas?</w:t>
      </w:r>
    </w:p>
    <w:p w14:paraId="7A94525D" w14:textId="77777777" w:rsidR="007E0DB6" w:rsidRDefault="00072ABC">
      <w:pPr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 Seleção de Beneficiários e Gestão de Cadastros:</w:t>
      </w:r>
    </w:p>
    <w:p w14:paraId="2728C2E8" w14:textId="77777777" w:rsidR="007E0DB6" w:rsidRDefault="00072ABC">
      <w:pPr>
        <w:numPr>
          <w:ilvl w:val="0"/>
          <w:numId w:val="4"/>
        </w:numPr>
        <w:spacing w:before="240"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Como está sendo coordenada a articulação entre a Secretaria Municipal de Assistência Social e a </w:t>
      </w:r>
      <w:proofErr w:type="spellStart"/>
      <w:r>
        <w:rPr>
          <w:rFonts w:ascii="Arial" w:eastAsia="Arial" w:hAnsi="Arial" w:cs="Arial"/>
          <w:sz w:val="24"/>
          <w:szCs w:val="24"/>
        </w:rPr>
        <w:t>Cohapar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para o cadastramento, triagem e seleção dos idosos (pessoas com mais de 60 anos, sem imóvel próprio e de baixa renda) que residirão no local?</w:t>
      </w:r>
    </w:p>
    <w:p w14:paraId="61CA0157" w14:textId="77777777" w:rsidR="007E0DB6" w:rsidRDefault="00072ABC">
      <w:pPr>
        <w:numPr>
          <w:ilvl w:val="0"/>
          <w:numId w:val="4"/>
        </w:numPr>
        <w:spacing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Já existe uma listagem preliminar de habilitados ou há previsão de abertura de um período de inscrições municipais complementares para preenchimento das vagas?</w:t>
      </w:r>
    </w:p>
    <w:p w14:paraId="1DA25640" w14:textId="77777777" w:rsidR="007E0DB6" w:rsidRDefault="00072ABC">
      <w:pPr>
        <w:spacing w:before="240"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 Manutenção e Prestação de Serviços Periódicos:</w:t>
      </w:r>
    </w:p>
    <w:p w14:paraId="77D3A173" w14:textId="77777777" w:rsidR="007E0DB6" w:rsidRDefault="00072ABC">
      <w:pPr>
        <w:numPr>
          <w:ilvl w:val="0"/>
          <w:numId w:val="3"/>
        </w:numPr>
        <w:spacing w:before="240"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Considerando as diretrizes do programa, de que as prefeituras parceiras são responsáveis pela governança e manutenção dos condomínios, de que forma o Município planeja estruturar o atendimento periódico de saúde (médico/enfermagem) e assistência social nos espaços reservados do residencial?</w:t>
      </w:r>
    </w:p>
    <w:p w14:paraId="0CE5AE91" w14:textId="77777777" w:rsidR="007E0DB6" w:rsidRDefault="00072ABC">
      <w:pPr>
        <w:numPr>
          <w:ilvl w:val="0"/>
          <w:numId w:val="3"/>
        </w:numPr>
        <w:spacing w:after="24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Há dotação orçamentária assegurada e equipe técnica predefinida para coordenar as atividades coletivas que serão oferecidas (como o uso da horta comunitária, academia ao ar livre, salão de festas e biblioteca)?</w:t>
      </w:r>
    </w:p>
    <w:p w14:paraId="6266B8D4" w14:textId="77777777" w:rsidR="007E0DB6" w:rsidRDefault="00072ABC">
      <w:pPr>
        <w:spacing w:line="360" w:lineRule="auto"/>
        <w:ind w:firstLine="720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JUSTIFICATIVA</w:t>
      </w:r>
    </w:p>
    <w:p w14:paraId="19CD9A26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Considerando que o Condomínio Residencial do Idoso de Francisco Beltrão, viabilizado por meio do programa estadual "Viver Mais Paraná" em parceria com a </w:t>
      </w:r>
      <w:proofErr w:type="spellStart"/>
      <w:r>
        <w:rPr>
          <w:rFonts w:ascii="Arial" w:eastAsia="Arial" w:hAnsi="Arial" w:cs="Arial"/>
          <w:sz w:val="24"/>
          <w:szCs w:val="24"/>
        </w:rPr>
        <w:t>Cohapar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e a administração municipal, constitui uma das mais relevantes e </w:t>
      </w:r>
      <w:r>
        <w:rPr>
          <w:rFonts w:ascii="Arial" w:eastAsia="Arial" w:hAnsi="Arial" w:cs="Arial"/>
          <w:sz w:val="24"/>
          <w:szCs w:val="24"/>
        </w:rPr>
        <w:lastRenderedPageBreak/>
        <w:t>inovadoras políticas de moradia social e dignidade humana voltadas à população idosa vulnerável do município;</w:t>
      </w:r>
    </w:p>
    <w:p w14:paraId="7F9F6450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Considerando que o empreendimento, localizado estrategicamente na Cidade Norte, nas proximidades do Loteamento Cesari, é composto por 40 unidades habitacionais de alvenaria dispostas em um espaço horizontal fechado, dotado de infraestrutura de saúde, assistência social, segurança e lazer totalmente adaptadas;</w:t>
      </w:r>
    </w:p>
    <w:p w14:paraId="20D86054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Considerando que as obras já alcançaram um estágio muito avançado de execução, o que gera legítima e intensa expectativa na comunidade </w:t>
      </w:r>
      <w:proofErr w:type="spellStart"/>
      <w:r>
        <w:rPr>
          <w:rFonts w:ascii="Arial" w:eastAsia="Arial" w:hAnsi="Arial" w:cs="Arial"/>
          <w:sz w:val="24"/>
          <w:szCs w:val="24"/>
        </w:rPr>
        <w:t>beltronense</w:t>
      </w:r>
      <w:proofErr w:type="spellEnd"/>
      <w:r>
        <w:rPr>
          <w:rFonts w:ascii="Arial" w:eastAsia="Arial" w:hAnsi="Arial" w:cs="Arial"/>
          <w:sz w:val="24"/>
          <w:szCs w:val="24"/>
        </w:rPr>
        <w:t>, especialmente nos cidadãos da melhor idade de baixa renda que aguardam o usufruto do imóvel mediante o sistema de locação subsidiada (no valor equivalente a 15% do salário-mínimo);</w:t>
      </w:r>
    </w:p>
    <w:p w14:paraId="27F43562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Considerando o papel constitucional irrenunciável deste Poder Legislativo de acompanhar de perto a evolução das obras financiadas com recursos públicos e parcerias governamentais, garantindo à população o direito à informação clara, precisa e transparente sobre a entrega dos equipamentos urbanos;</w:t>
      </w:r>
    </w:p>
    <w:p w14:paraId="5EB0B349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Considerando, por fim, a necessidade imperiosa de planejamento administrativo prévio por parte do Poder Executivo para a alocação de servidores e recursos humanos que atuarão na manutenção e no suporte diário de assistência social e saúde aos futuros moradores do condomínio;</w:t>
      </w:r>
    </w:p>
    <w:p w14:paraId="3BDAEAAF" w14:textId="77777777" w:rsidR="007E0DB6" w:rsidRDefault="00072ABC">
      <w:pPr>
        <w:spacing w:before="240" w:after="240"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Termos em que, pede deferimento.</w:t>
      </w:r>
    </w:p>
    <w:p w14:paraId="586A1C61" w14:textId="77777777" w:rsidR="007E0DB6" w:rsidRDefault="00072ABC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Sala das Sessões da Câmara Municipal de Vereadores de Francisco Beltrão, em </w:t>
      </w:r>
      <w:r>
        <w:rPr>
          <w:rFonts w:ascii="Arial" w:eastAsia="Arial" w:hAnsi="Arial" w:cs="Arial"/>
          <w:sz w:val="24"/>
          <w:szCs w:val="24"/>
        </w:rPr>
        <w:t xml:space="preserve">21 </w:t>
      </w:r>
      <w:r>
        <w:rPr>
          <w:rFonts w:ascii="Arial" w:eastAsia="Arial" w:hAnsi="Arial" w:cs="Arial"/>
          <w:sz w:val="24"/>
          <w:szCs w:val="24"/>
        </w:rPr>
        <w:t xml:space="preserve">de </w:t>
      </w:r>
      <w:r>
        <w:rPr>
          <w:rFonts w:ascii="Arial" w:eastAsia="Arial" w:hAnsi="Arial" w:cs="Arial"/>
          <w:sz w:val="24"/>
          <w:szCs w:val="24"/>
        </w:rPr>
        <w:t xml:space="preserve">maio </w:t>
      </w:r>
      <w:r>
        <w:rPr>
          <w:rFonts w:ascii="Arial" w:eastAsia="Arial" w:hAnsi="Arial" w:cs="Arial"/>
          <w:sz w:val="24"/>
          <w:szCs w:val="24"/>
        </w:rPr>
        <w:t>de 2026.</w:t>
      </w:r>
    </w:p>
    <w:p w14:paraId="79CFA926" w14:textId="77777777" w:rsidR="007E0DB6" w:rsidRDefault="007E0DB6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2E9916EF" w14:textId="19B93338" w:rsidR="007E0DB6" w:rsidRDefault="00072ABC" w:rsidP="00072ABC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0EEBCCA" wp14:editId="11CD7C3C">
            <wp:extent cx="1450439" cy="314325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826" cy="31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199AE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EMANUEL VENZO</w:t>
      </w:r>
    </w:p>
    <w:p w14:paraId="38416D4C" w14:textId="77777777" w:rsidR="007E0DB6" w:rsidRDefault="00072A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sz w:val="24"/>
          <w:szCs w:val="24"/>
        </w:rPr>
      </w:pPr>
      <w:bookmarkStart w:id="0" w:name="_p7mdtcbbqhne" w:colFirst="0" w:colLast="0"/>
      <w:bookmarkEnd w:id="0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VEREADOR</w:t>
      </w:r>
    </w:p>
    <w:sectPr w:rsidR="007E0DB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BBFC7" w14:textId="77777777" w:rsidR="00000000" w:rsidRDefault="00072ABC">
      <w:pPr>
        <w:spacing w:after="0" w:line="240" w:lineRule="auto"/>
      </w:pPr>
      <w:r>
        <w:separator/>
      </w:r>
    </w:p>
  </w:endnote>
  <w:endnote w:type="continuationSeparator" w:id="0">
    <w:p w14:paraId="43CD4D56" w14:textId="77777777" w:rsidR="00000000" w:rsidRDefault="00072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1C33E1A-25A5-4FEB-BF70-C8F865D3F6D6}"/>
    <w:embedBold r:id="rId2" w:fontKey="{11C8971F-88AA-4E51-8673-218636F3BDB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4DB9A74-E0A1-4AC2-809A-EB9B2FA29A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EB27D4A-B485-4DA1-A389-4AC0AD884C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5B63B" w14:textId="77777777" w:rsidR="007E0DB6" w:rsidRDefault="00072A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Página </w:t>
    </w:r>
    <w:r>
      <w:rPr>
        <w:rFonts w:ascii="Arial" w:eastAsia="Arial" w:hAnsi="Arial" w:cs="Arial"/>
        <w:b/>
        <w:bCs/>
        <w:color w:val="000000"/>
      </w:rPr>
      <w:fldChar w:fldCharType="begin"/>
    </w:r>
    <w:r>
      <w:rPr>
        <w:rFonts w:ascii="Arial" w:eastAsia="Arial" w:hAnsi="Arial" w:cs="Arial"/>
        <w:b/>
        <w:bCs/>
        <w:color w:val="000000"/>
      </w:rPr>
      <w:instrText>PAGE</w:instrText>
    </w:r>
    <w:r>
      <w:rPr>
        <w:rFonts w:ascii="Arial" w:eastAsia="Arial" w:hAnsi="Arial" w:cs="Arial"/>
        <w:b/>
        <w:bCs/>
        <w:color w:val="000000"/>
      </w:rPr>
      <w:fldChar w:fldCharType="separate"/>
    </w:r>
    <w:r>
      <w:rPr>
        <w:rFonts w:ascii="Arial" w:eastAsia="Arial" w:hAnsi="Arial" w:cs="Arial"/>
        <w:b/>
        <w:bCs/>
        <w:noProof/>
        <w:color w:val="000000"/>
      </w:rPr>
      <w:t>1</w:t>
    </w:r>
    <w:r>
      <w:rPr>
        <w:rFonts w:ascii="Arial" w:eastAsia="Arial" w:hAnsi="Arial" w:cs="Arial"/>
        <w:b/>
        <w:bCs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b/>
        <w:bCs/>
        <w:color w:val="000000"/>
      </w:rPr>
      <w:fldChar w:fldCharType="begin"/>
    </w:r>
    <w:r>
      <w:rPr>
        <w:rFonts w:ascii="Arial" w:eastAsia="Arial" w:hAnsi="Arial" w:cs="Arial"/>
        <w:b/>
        <w:bCs/>
        <w:color w:val="000000"/>
      </w:rPr>
      <w:instrText>NUMPAGES</w:instrText>
    </w:r>
    <w:r>
      <w:rPr>
        <w:rFonts w:ascii="Arial" w:eastAsia="Arial" w:hAnsi="Arial" w:cs="Arial"/>
        <w:b/>
        <w:bCs/>
        <w:color w:val="000000"/>
      </w:rPr>
      <w:fldChar w:fldCharType="separate"/>
    </w:r>
    <w:r>
      <w:rPr>
        <w:rFonts w:ascii="Arial" w:eastAsia="Arial" w:hAnsi="Arial" w:cs="Arial"/>
        <w:b/>
        <w:bCs/>
        <w:noProof/>
        <w:color w:val="000000"/>
      </w:rPr>
      <w:t>2</w:t>
    </w:r>
    <w:r>
      <w:rPr>
        <w:rFonts w:ascii="Arial" w:eastAsia="Arial" w:hAnsi="Arial" w:cs="Arial"/>
        <w:b/>
        <w:bCs/>
        <w:color w:val="000000"/>
      </w:rPr>
      <w:fldChar w:fldCharType="end"/>
    </w:r>
  </w:p>
  <w:p w14:paraId="6A8CC4A1" w14:textId="77777777" w:rsidR="007E0DB6" w:rsidRDefault="007E0D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325B0" w14:textId="77777777" w:rsidR="00000000" w:rsidRDefault="00072ABC">
      <w:pPr>
        <w:spacing w:after="0" w:line="240" w:lineRule="auto"/>
      </w:pPr>
      <w:r>
        <w:separator/>
      </w:r>
    </w:p>
  </w:footnote>
  <w:footnote w:type="continuationSeparator" w:id="0">
    <w:p w14:paraId="68B281F4" w14:textId="77777777" w:rsidR="00000000" w:rsidRDefault="00072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4A05A" w14:textId="77777777" w:rsidR="007E0DB6" w:rsidRDefault="00072A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68CA2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pt;height:842pt;z-index:-251657728;mso-position-horizontal:center;mso-position-horizontal-relative:margin;mso-position-vertical:center;mso-position-vertical-relative:margin">
          <v:imagedata r:id="rId1" o:title="image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89F04" w14:textId="77777777" w:rsidR="007E0DB6" w:rsidRDefault="00072A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pict w14:anchorId="2DD790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87.7pt;margin-top:-102.95pt;width:599.25pt;height:848.45pt;z-index:-251659776;mso-position-horizontal:absolute;mso-position-horizontal-relative:margin;mso-position-vertical:absolute;mso-position-vertical-relative:margin">
          <v:imagedata r:id="rId1" o:title="image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53C5C" w14:textId="77777777" w:rsidR="007E0DB6" w:rsidRDefault="00072A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1C1DD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95pt;height:842pt;z-index:-251658752;mso-position-horizontal:center;mso-position-horizontal-relative:margin;mso-position-vertical:center;mso-position-vertical-relative:margin">
          <v:imagedata r:id="rId1" o:title="image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74F5"/>
    <w:multiLevelType w:val="multilevel"/>
    <w:tmpl w:val="46DA8C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2C67CF"/>
    <w:multiLevelType w:val="multilevel"/>
    <w:tmpl w:val="912245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3C78E9"/>
    <w:multiLevelType w:val="multilevel"/>
    <w:tmpl w:val="9EE678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28C3549"/>
    <w:multiLevelType w:val="multilevel"/>
    <w:tmpl w:val="029681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78098845">
    <w:abstractNumId w:val="1"/>
  </w:num>
  <w:num w:numId="2" w16cid:durableId="1492670840">
    <w:abstractNumId w:val="2"/>
  </w:num>
  <w:num w:numId="3" w16cid:durableId="1275092115">
    <w:abstractNumId w:val="0"/>
  </w:num>
  <w:num w:numId="4" w16cid:durableId="10780934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DB6"/>
    <w:rsid w:val="00072ABC"/>
    <w:rsid w:val="007E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7AE58"/>
  <w15:docId w15:val="{E4BB5BF0-27CF-4366-BBA3-72AEB913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691</Words>
  <Characters>3735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douglasalmeida.camara@outlook.com</cp:lastModifiedBy>
  <cp:revision>2</cp:revision>
  <dcterms:created xsi:type="dcterms:W3CDTF">2026-05-26T13:22:00Z</dcterms:created>
  <dcterms:modified xsi:type="dcterms:W3CDTF">2026-05-26T13:23:00Z</dcterms:modified>
</cp:coreProperties>
</file>