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</w:t>
      </w:r>
      <w:r w:rsidR="00C16121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EC2AC8">
        <w:rPr>
          <w:sz w:val="28"/>
          <w:szCs w:val="28"/>
        </w:rPr>
        <w:t>o</w:t>
      </w:r>
      <w:r w:rsidR="006A0830">
        <w:rPr>
          <w:sz w:val="28"/>
          <w:szCs w:val="28"/>
        </w:rPr>
        <w:t xml:space="preserve"> </w:t>
      </w:r>
      <w:r w:rsidR="00C16121">
        <w:rPr>
          <w:sz w:val="28"/>
          <w:szCs w:val="28"/>
        </w:rPr>
        <w:t xml:space="preserve">Professor </w:t>
      </w:r>
      <w:r w:rsidR="00C16121" w:rsidRPr="00C16121">
        <w:rPr>
          <w:sz w:val="28"/>
          <w:szCs w:val="28"/>
        </w:rPr>
        <w:t>Felipe Almeida Borba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37984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23621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16121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EC2AC8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DDA05-FEB0-4EE7-8454-52F7E651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2017-10-19T13:31:00Z</dcterms:created>
  <dcterms:modified xsi:type="dcterms:W3CDTF">2017-10-19T13:31:00Z</dcterms:modified>
</cp:coreProperties>
</file>