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F16BB" w14:textId="77777777" w:rsidR="00103A37" w:rsidRPr="00E23F09" w:rsidRDefault="00103A37" w:rsidP="00E23F09">
      <w:pPr>
        <w:spacing w:after="0" w:line="360" w:lineRule="auto"/>
        <w:ind w:left="-14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23F09">
        <w:rPr>
          <w:rFonts w:ascii="Arial" w:hAnsi="Arial" w:cs="Arial"/>
          <w:b/>
          <w:bCs/>
          <w:sz w:val="22"/>
          <w:szCs w:val="22"/>
          <w:u w:val="single"/>
        </w:rPr>
        <w:t xml:space="preserve">PARECER </w:t>
      </w:r>
      <w:bookmarkStart w:id="0" w:name="_Hlk225356264"/>
      <w:bookmarkStart w:id="1" w:name="_Hlk225355100"/>
      <w:r w:rsidRPr="00E23F09">
        <w:rPr>
          <w:rFonts w:ascii="Arial" w:hAnsi="Arial" w:cs="Arial"/>
          <w:b/>
          <w:bCs/>
          <w:sz w:val="22"/>
          <w:szCs w:val="22"/>
          <w:u w:val="single"/>
        </w:rPr>
        <w:t>COMISSÃO DE LEGISLAÇÃO, JUSTIÇA E REDAÇÃO FINAL</w:t>
      </w:r>
      <w:bookmarkEnd w:id="0"/>
      <w:r w:rsidRPr="00E23F09">
        <w:rPr>
          <w:rFonts w:ascii="Arial" w:hAnsi="Arial" w:cs="Arial"/>
          <w:b/>
          <w:bCs/>
          <w:sz w:val="22"/>
          <w:szCs w:val="22"/>
          <w:u w:val="single"/>
        </w:rPr>
        <w:t xml:space="preserve"> (CLJRF)</w:t>
      </w:r>
      <w:bookmarkEnd w:id="1"/>
    </w:p>
    <w:p w14:paraId="5137E710" w14:textId="77777777" w:rsidR="00103A37" w:rsidRPr="00E23F09" w:rsidRDefault="00103A37" w:rsidP="00103A37">
      <w:pPr>
        <w:spacing w:after="0" w:line="36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14:paraId="68A836A3" w14:textId="65B6FB64" w:rsidR="00103A37" w:rsidRPr="00E23F09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E23F09">
        <w:rPr>
          <w:rFonts w:ascii="Arial" w:hAnsi="Arial" w:cs="Arial"/>
          <w:sz w:val="22"/>
          <w:szCs w:val="22"/>
        </w:rPr>
        <w:t>Parecer nº __</w:t>
      </w:r>
      <w:r w:rsidR="00914487">
        <w:rPr>
          <w:rFonts w:ascii="Arial" w:hAnsi="Arial" w:cs="Arial"/>
          <w:sz w:val="22"/>
          <w:szCs w:val="22"/>
        </w:rPr>
        <w:t>01</w:t>
      </w:r>
      <w:r w:rsidRPr="00E23F09">
        <w:rPr>
          <w:rFonts w:ascii="Arial" w:hAnsi="Arial" w:cs="Arial"/>
          <w:sz w:val="22"/>
          <w:szCs w:val="22"/>
        </w:rPr>
        <w:t>__/2026 – CLJRF</w:t>
      </w:r>
    </w:p>
    <w:p w14:paraId="184505A7" w14:textId="77777777" w:rsidR="00103A37" w:rsidRPr="00E23F09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E23F09">
        <w:rPr>
          <w:rFonts w:ascii="Arial" w:hAnsi="Arial" w:cs="Arial"/>
          <w:sz w:val="22"/>
          <w:szCs w:val="22"/>
        </w:rPr>
        <w:t>Comissão de Legislação, Justiça e Redação Final</w:t>
      </w:r>
    </w:p>
    <w:p w14:paraId="2AF68381" w14:textId="287EE110" w:rsidR="00103A37" w:rsidRPr="00E23F09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E23F09">
        <w:rPr>
          <w:rFonts w:ascii="Arial" w:hAnsi="Arial" w:cs="Arial"/>
          <w:sz w:val="22"/>
          <w:szCs w:val="22"/>
        </w:rPr>
        <w:t>Projeto de Lei nº _</w:t>
      </w:r>
      <w:r w:rsidR="00914487">
        <w:rPr>
          <w:rFonts w:ascii="Arial" w:hAnsi="Arial" w:cs="Arial"/>
          <w:sz w:val="22"/>
          <w:szCs w:val="22"/>
        </w:rPr>
        <w:t>40</w:t>
      </w:r>
      <w:r w:rsidRPr="00E23F09">
        <w:rPr>
          <w:rFonts w:ascii="Arial" w:hAnsi="Arial" w:cs="Arial"/>
          <w:sz w:val="22"/>
          <w:szCs w:val="22"/>
        </w:rPr>
        <w:t>_/2026</w:t>
      </w:r>
    </w:p>
    <w:p w14:paraId="4E1FA94E" w14:textId="77777777" w:rsidR="00103A37" w:rsidRPr="00E23F09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E23F09">
        <w:rPr>
          <w:rFonts w:ascii="Arial" w:hAnsi="Arial" w:cs="Arial"/>
          <w:b/>
          <w:bCs/>
          <w:sz w:val="22"/>
          <w:szCs w:val="22"/>
        </w:rPr>
        <w:t>AUTOR:</w:t>
      </w:r>
      <w:r w:rsidRPr="00E23F09">
        <w:rPr>
          <w:rFonts w:ascii="Arial" w:hAnsi="Arial" w:cs="Arial"/>
          <w:sz w:val="22"/>
          <w:szCs w:val="22"/>
        </w:rPr>
        <w:t xml:space="preserve"> Ver. Nelson dos Santos Domingues</w:t>
      </w:r>
    </w:p>
    <w:p w14:paraId="2FAEED14" w14:textId="77777777" w:rsidR="00103A37" w:rsidRPr="00E23F09" w:rsidRDefault="00103A37" w:rsidP="00103A37">
      <w:pPr>
        <w:spacing w:after="0" w:line="360" w:lineRule="auto"/>
        <w:ind w:firstLine="1134"/>
        <w:jc w:val="both"/>
        <w:rPr>
          <w:rFonts w:ascii="Arial" w:hAnsi="Arial" w:cs="Arial"/>
          <w:sz w:val="16"/>
          <w:szCs w:val="16"/>
        </w:rPr>
      </w:pPr>
    </w:p>
    <w:p w14:paraId="0A7FD84E" w14:textId="5497B211" w:rsidR="00D537B4" w:rsidRPr="00D537B4" w:rsidRDefault="00FC7F82" w:rsidP="00D537B4">
      <w:pPr>
        <w:spacing w:after="0"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103A37">
        <w:rPr>
          <w:rFonts w:ascii="Arial" w:hAnsi="Arial" w:cs="Arial"/>
          <w:b/>
          <w:bCs/>
          <w:sz w:val="22"/>
          <w:szCs w:val="22"/>
        </w:rPr>
        <w:t>EMENTA</w:t>
      </w:r>
      <w:r w:rsidRPr="00103A37">
        <w:rPr>
          <w:rFonts w:ascii="Arial" w:hAnsi="Arial" w:cs="Arial"/>
          <w:sz w:val="22"/>
          <w:szCs w:val="22"/>
        </w:rPr>
        <w:t xml:space="preserve">: </w:t>
      </w:r>
      <w:r w:rsidR="00D537B4" w:rsidRPr="00D537B4">
        <w:rPr>
          <w:rFonts w:ascii="Arial" w:hAnsi="Arial" w:cs="Arial"/>
          <w:sz w:val="22"/>
          <w:szCs w:val="22"/>
        </w:rPr>
        <w:t>Dispõe sobre a divulgação e incentivo ao</w:t>
      </w:r>
      <w:r w:rsidR="00D537B4">
        <w:rPr>
          <w:rFonts w:ascii="Arial" w:hAnsi="Arial" w:cs="Arial"/>
          <w:sz w:val="22"/>
          <w:szCs w:val="22"/>
        </w:rPr>
        <w:t xml:space="preserve"> </w:t>
      </w:r>
      <w:r w:rsidR="00D537B4" w:rsidRPr="00D537B4">
        <w:rPr>
          <w:rFonts w:ascii="Arial" w:hAnsi="Arial" w:cs="Arial"/>
          <w:sz w:val="22"/>
          <w:szCs w:val="22"/>
        </w:rPr>
        <w:t>uso do sinal internacional de pedido de</w:t>
      </w:r>
      <w:r w:rsidR="00D537B4">
        <w:rPr>
          <w:rFonts w:ascii="Arial" w:hAnsi="Arial" w:cs="Arial"/>
          <w:sz w:val="22"/>
          <w:szCs w:val="22"/>
        </w:rPr>
        <w:t xml:space="preserve"> </w:t>
      </w:r>
      <w:r w:rsidR="00D537B4" w:rsidRPr="00D537B4">
        <w:rPr>
          <w:rFonts w:ascii="Arial" w:hAnsi="Arial" w:cs="Arial"/>
          <w:sz w:val="22"/>
          <w:szCs w:val="22"/>
        </w:rPr>
        <w:t>ajuda "Gesto Não Verbal em três etapas",</w:t>
      </w:r>
      <w:r w:rsidR="00D537B4">
        <w:rPr>
          <w:rFonts w:ascii="Arial" w:hAnsi="Arial" w:cs="Arial"/>
          <w:sz w:val="22"/>
          <w:szCs w:val="22"/>
        </w:rPr>
        <w:t xml:space="preserve"> </w:t>
      </w:r>
      <w:r w:rsidR="00D537B4" w:rsidRPr="00D537B4">
        <w:rPr>
          <w:rFonts w:ascii="Arial" w:hAnsi="Arial" w:cs="Arial"/>
          <w:sz w:val="22"/>
          <w:szCs w:val="22"/>
        </w:rPr>
        <w:t>como estratégia de combate à violência</w:t>
      </w:r>
      <w:r w:rsidR="00D537B4">
        <w:rPr>
          <w:rFonts w:ascii="Arial" w:hAnsi="Arial" w:cs="Arial"/>
          <w:sz w:val="22"/>
          <w:szCs w:val="22"/>
        </w:rPr>
        <w:t xml:space="preserve"> </w:t>
      </w:r>
      <w:r w:rsidR="00D537B4" w:rsidRPr="00D537B4">
        <w:rPr>
          <w:rFonts w:ascii="Arial" w:hAnsi="Arial" w:cs="Arial"/>
          <w:sz w:val="22"/>
          <w:szCs w:val="22"/>
        </w:rPr>
        <w:t>contra a mulher, e dá outras</w:t>
      </w:r>
      <w:r w:rsidR="00D537B4">
        <w:rPr>
          <w:rFonts w:ascii="Arial" w:hAnsi="Arial" w:cs="Arial"/>
          <w:sz w:val="22"/>
          <w:szCs w:val="22"/>
        </w:rPr>
        <w:t xml:space="preserve"> </w:t>
      </w:r>
      <w:r w:rsidR="00D537B4" w:rsidRPr="00D537B4">
        <w:rPr>
          <w:rFonts w:ascii="Arial" w:hAnsi="Arial" w:cs="Arial"/>
          <w:sz w:val="22"/>
          <w:szCs w:val="22"/>
        </w:rPr>
        <w:t>providências.</w:t>
      </w:r>
    </w:p>
    <w:p w14:paraId="728BC3D0" w14:textId="6011995B" w:rsidR="00FC7F82" w:rsidRPr="00E23F09" w:rsidRDefault="00FC7F82" w:rsidP="00CD7CD3">
      <w:pPr>
        <w:spacing w:after="0" w:line="360" w:lineRule="auto"/>
        <w:ind w:left="2268"/>
        <w:jc w:val="both"/>
        <w:rPr>
          <w:rFonts w:ascii="Arial" w:hAnsi="Arial" w:cs="Arial"/>
          <w:sz w:val="16"/>
          <w:szCs w:val="16"/>
        </w:rPr>
      </w:pPr>
    </w:p>
    <w:p w14:paraId="286C55BA" w14:textId="04EB9ED0" w:rsidR="00FC7F82" w:rsidRPr="00103A37" w:rsidRDefault="00FC7F82" w:rsidP="00FC7F8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3A37">
        <w:rPr>
          <w:rFonts w:ascii="Arial" w:hAnsi="Arial" w:cs="Arial"/>
          <w:b/>
          <w:bCs/>
          <w:sz w:val="22"/>
          <w:szCs w:val="22"/>
        </w:rPr>
        <w:t>I – RELATÓRIO</w:t>
      </w:r>
    </w:p>
    <w:p w14:paraId="7B2A3C17" w14:textId="77777777" w:rsidR="005C2DD8" w:rsidRPr="005C2DD8" w:rsidRDefault="005C2DD8" w:rsidP="005C2DD8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C2DD8">
        <w:rPr>
          <w:rFonts w:ascii="Arial" w:hAnsi="Arial" w:cs="Arial"/>
          <w:sz w:val="22"/>
          <w:szCs w:val="22"/>
        </w:rPr>
        <w:t>Submete-se à análise desta comissão o Projeto de Lei de iniciativa parlamentar que institui campanhas de divulgação e incentivo ao uso do sinal internacional de pedido de ajuda no Município de Porto Grande. O gesto, executado em três etapas (palma para fora, dobra do polegar e fechamento da mão), visa permitir que vítimas de violência doméstica solicitem auxílio de forma discreta e não verbal.</w:t>
      </w:r>
    </w:p>
    <w:p w14:paraId="1E504501" w14:textId="77777777" w:rsidR="005C2DD8" w:rsidRPr="005C2DD8" w:rsidRDefault="005C2DD8" w:rsidP="005C2DD8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C2DD8">
        <w:rPr>
          <w:rFonts w:ascii="Arial" w:hAnsi="Arial" w:cs="Arial"/>
          <w:sz w:val="22"/>
          <w:szCs w:val="22"/>
        </w:rPr>
        <w:t>A proposta prevê a atuação conjunta de órgãos de segurança (GCM e Polícia Militar), Ministério Público, Defensoria Pública e a Coordenadoria de Políticas Públicas para as Mulheres, além de capacitações em instituições de ensino e saúde.</w:t>
      </w:r>
    </w:p>
    <w:p w14:paraId="7CD2BF8E" w14:textId="78EA87D1" w:rsidR="00652CF5" w:rsidRPr="00652CF5" w:rsidRDefault="00652CF5" w:rsidP="00652CF5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o relatório.</w:t>
      </w:r>
    </w:p>
    <w:p w14:paraId="5EFD17B5" w14:textId="5A5B5EF4" w:rsidR="001A1176" w:rsidRPr="00E23F09" w:rsidRDefault="001A1176" w:rsidP="00463ED3">
      <w:pPr>
        <w:spacing w:after="0" w:line="360" w:lineRule="auto"/>
        <w:ind w:firstLine="1134"/>
        <w:jc w:val="both"/>
        <w:rPr>
          <w:rFonts w:ascii="Arial" w:hAnsi="Arial" w:cs="Arial"/>
          <w:sz w:val="16"/>
          <w:szCs w:val="16"/>
        </w:rPr>
      </w:pPr>
    </w:p>
    <w:p w14:paraId="189C9BE2" w14:textId="77777777" w:rsidR="00FC7F82" w:rsidRPr="00103A37" w:rsidRDefault="00FC7F82" w:rsidP="00FC7F8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3A37">
        <w:rPr>
          <w:rFonts w:ascii="Arial" w:hAnsi="Arial" w:cs="Arial"/>
          <w:b/>
          <w:bCs/>
          <w:sz w:val="22"/>
          <w:szCs w:val="22"/>
        </w:rPr>
        <w:t>II – FUNDAMENTAÇÃO JURÍDICA</w:t>
      </w:r>
    </w:p>
    <w:p w14:paraId="00278D08" w14:textId="5D6E696D" w:rsidR="00FC7F82" w:rsidRPr="00103A37" w:rsidRDefault="00FC7F82" w:rsidP="00FC7F8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3A37">
        <w:rPr>
          <w:rFonts w:ascii="Arial" w:hAnsi="Arial" w:cs="Arial"/>
          <w:b/>
          <w:bCs/>
          <w:sz w:val="22"/>
          <w:szCs w:val="22"/>
        </w:rPr>
        <w:t>2.1. Da Constitucionalidade</w:t>
      </w:r>
    </w:p>
    <w:p w14:paraId="130BFA25" w14:textId="77777777" w:rsidR="005C2DD8" w:rsidRPr="005C2DD8" w:rsidRDefault="005C2DD8" w:rsidP="005C2DD8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C2DD8">
        <w:rPr>
          <w:rFonts w:ascii="Arial" w:hAnsi="Arial" w:cs="Arial"/>
          <w:sz w:val="22"/>
          <w:szCs w:val="22"/>
        </w:rPr>
        <w:t>A proposta encontra amparo no art. 226, § 8º da Constituição Federal, que impõe ao Estado o dever de criar mecanismos para coibir a violência no âmbito das relações familiares. Além disso, a matéria é de nítido interesse local (Art. 30, I, CF/88), pois visa o fortalecimento da rede de proteção às mulheres no âmbito do município.</w:t>
      </w:r>
    </w:p>
    <w:p w14:paraId="4D881A95" w14:textId="77777777" w:rsidR="005C2DD8" w:rsidRPr="005C2DD8" w:rsidRDefault="005C2DD8" w:rsidP="005C2DD8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C2DD8">
        <w:rPr>
          <w:rFonts w:ascii="Arial" w:hAnsi="Arial" w:cs="Arial"/>
          <w:sz w:val="22"/>
          <w:szCs w:val="22"/>
        </w:rPr>
        <w:t>A iniciativa legislativa parlamentar é legítima, uma vez que a norma possui caráter autorizativo e educativo, não criando cargos ou atribuições específicas que invadam a competência privativa do Chefe do Poder Executivo.</w:t>
      </w:r>
    </w:p>
    <w:p w14:paraId="0FA703F8" w14:textId="77777777" w:rsidR="00BB7965" w:rsidRPr="00E23F09" w:rsidRDefault="00BB7965" w:rsidP="00BB7965">
      <w:pPr>
        <w:spacing w:after="0" w:line="360" w:lineRule="auto"/>
        <w:ind w:firstLine="1134"/>
        <w:jc w:val="both"/>
        <w:rPr>
          <w:rFonts w:ascii="Arial" w:hAnsi="Arial" w:cs="Arial"/>
          <w:sz w:val="18"/>
          <w:szCs w:val="18"/>
        </w:rPr>
      </w:pPr>
    </w:p>
    <w:p w14:paraId="109EEAA6" w14:textId="311ECADE" w:rsidR="001A1176" w:rsidRPr="00103A37" w:rsidRDefault="005C2DD8" w:rsidP="001A1176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III</w:t>
      </w:r>
      <w:r w:rsidR="001A1176" w:rsidRPr="00103A37">
        <w:rPr>
          <w:rFonts w:ascii="Arial" w:hAnsi="Arial" w:cs="Arial"/>
          <w:b/>
          <w:bCs/>
          <w:sz w:val="22"/>
          <w:szCs w:val="22"/>
        </w:rPr>
        <w:t xml:space="preserve"> – ANÁLISE DE TÉCNICA LEGISLATIVA E ERROS MATERIAIS</w:t>
      </w:r>
    </w:p>
    <w:p w14:paraId="77B9BC21" w14:textId="3AA3AF26" w:rsidR="005C2DD8" w:rsidRPr="00103A37" w:rsidRDefault="005C2DD8" w:rsidP="001A1176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C2DD8">
        <w:rPr>
          <w:rFonts w:ascii="Arial" w:hAnsi="Arial" w:cs="Arial"/>
          <w:sz w:val="22"/>
          <w:szCs w:val="22"/>
        </w:rPr>
        <w:lastRenderedPageBreak/>
        <w:t>Sob o prisma da técnica legislativa, verifica-se que o texto atende aos requisitos da Lei Complementar nº 95/1998, apresentando redação clara</w:t>
      </w:r>
      <w:r>
        <w:rPr>
          <w:rFonts w:ascii="Arial" w:hAnsi="Arial" w:cs="Arial"/>
          <w:sz w:val="22"/>
          <w:szCs w:val="22"/>
        </w:rPr>
        <w:t xml:space="preserve"> e</w:t>
      </w:r>
      <w:r w:rsidRPr="005C2DD8">
        <w:rPr>
          <w:rFonts w:ascii="Arial" w:hAnsi="Arial" w:cs="Arial"/>
          <w:sz w:val="22"/>
          <w:szCs w:val="22"/>
        </w:rPr>
        <w:t xml:space="preserve"> precisa, inexistindo erros materiais que comprometam a sua compreensão ou validade jurídica.</w:t>
      </w:r>
    </w:p>
    <w:p w14:paraId="1527F439" w14:textId="77777777" w:rsidR="00BB7965" w:rsidRPr="00E23F09" w:rsidRDefault="00BB7965" w:rsidP="00BB7965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7CE8763" w14:textId="055983CA" w:rsidR="00FC7F82" w:rsidRPr="00103A37" w:rsidRDefault="005C2DD8" w:rsidP="00A90AFB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3163B7" w:rsidRPr="00103A37">
        <w:rPr>
          <w:rFonts w:ascii="Arial" w:hAnsi="Arial" w:cs="Arial"/>
          <w:b/>
          <w:bCs/>
          <w:sz w:val="22"/>
          <w:szCs w:val="22"/>
        </w:rPr>
        <w:t xml:space="preserve">V – </w:t>
      </w:r>
      <w:r w:rsidR="00A90AFB" w:rsidRPr="00103A37">
        <w:rPr>
          <w:rFonts w:ascii="Arial" w:hAnsi="Arial" w:cs="Arial"/>
          <w:b/>
          <w:bCs/>
          <w:sz w:val="22"/>
          <w:szCs w:val="22"/>
        </w:rPr>
        <w:t>CONCLUSÃO E PARECER</w:t>
      </w:r>
    </w:p>
    <w:p w14:paraId="1F92E923" w14:textId="77777777" w:rsidR="002879F8" w:rsidRDefault="002879F8" w:rsidP="00FC7F8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879F8">
        <w:rPr>
          <w:rFonts w:ascii="Arial" w:hAnsi="Arial" w:cs="Arial"/>
          <w:sz w:val="22"/>
          <w:szCs w:val="22"/>
        </w:rPr>
        <w:t xml:space="preserve">Diante do exposto, a Comissão de Legislação, Justiça e Redação Final emite parecer pela </w:t>
      </w:r>
      <w:r w:rsidRPr="002879F8">
        <w:rPr>
          <w:rFonts w:ascii="Arial" w:hAnsi="Arial" w:cs="Arial"/>
          <w:b/>
          <w:bCs/>
          <w:sz w:val="22"/>
          <w:szCs w:val="22"/>
        </w:rPr>
        <w:t>CONSTITUCIONALIDADE e LEGALIDADE</w:t>
      </w:r>
      <w:r w:rsidRPr="002879F8">
        <w:rPr>
          <w:rFonts w:ascii="Arial" w:hAnsi="Arial" w:cs="Arial"/>
          <w:sz w:val="22"/>
          <w:szCs w:val="22"/>
        </w:rPr>
        <w:t xml:space="preserve"> da matéria, estando o texto apto para a regular tramitação e deliberação pelo Plenário.</w:t>
      </w:r>
    </w:p>
    <w:p w14:paraId="25A58480" w14:textId="04F0A913" w:rsidR="00E23F09" w:rsidRDefault="00A90AFB" w:rsidP="00FC7F8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03A37">
        <w:rPr>
          <w:rFonts w:ascii="Arial" w:hAnsi="Arial" w:cs="Arial"/>
          <w:sz w:val="22"/>
          <w:szCs w:val="22"/>
        </w:rPr>
        <w:t>É o parecer</w:t>
      </w:r>
      <w:r w:rsidR="00E23F09">
        <w:rPr>
          <w:rFonts w:ascii="Arial" w:hAnsi="Arial" w:cs="Arial"/>
          <w:sz w:val="22"/>
          <w:szCs w:val="22"/>
        </w:rPr>
        <w:t>.</w:t>
      </w:r>
    </w:p>
    <w:p w14:paraId="294BD540" w14:textId="77777777" w:rsidR="006C7220" w:rsidRPr="00E23F09" w:rsidRDefault="006C7220" w:rsidP="00A90AF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73185C21" w14:textId="038F3254" w:rsidR="00A90AFB" w:rsidRPr="00103A37" w:rsidRDefault="00A90AFB" w:rsidP="00A90AFB">
      <w:pPr>
        <w:spacing w:after="0" w:line="360" w:lineRule="auto"/>
        <w:jc w:val="right"/>
        <w:rPr>
          <w:rFonts w:ascii="Arial" w:hAnsi="Arial" w:cs="Arial"/>
          <w:sz w:val="22"/>
          <w:szCs w:val="22"/>
        </w:rPr>
      </w:pPr>
      <w:r w:rsidRPr="00103A37">
        <w:rPr>
          <w:rFonts w:ascii="Arial" w:hAnsi="Arial" w:cs="Arial"/>
          <w:sz w:val="22"/>
          <w:szCs w:val="22"/>
        </w:rPr>
        <w:t xml:space="preserve">Porto Grande/AP, </w:t>
      </w:r>
      <w:r w:rsidR="00914487">
        <w:rPr>
          <w:rFonts w:ascii="Arial" w:hAnsi="Arial" w:cs="Arial"/>
          <w:sz w:val="22"/>
          <w:szCs w:val="22"/>
        </w:rPr>
        <w:t>31</w:t>
      </w:r>
      <w:r w:rsidRPr="00103A37">
        <w:rPr>
          <w:rFonts w:ascii="Arial" w:hAnsi="Arial" w:cs="Arial"/>
          <w:sz w:val="22"/>
          <w:szCs w:val="22"/>
        </w:rPr>
        <w:t xml:space="preserve"> de março de 2026.</w:t>
      </w:r>
    </w:p>
    <w:p w14:paraId="144E46AE" w14:textId="77777777" w:rsidR="00E23F09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36862F10" w14:textId="77777777" w:rsidR="002879F8" w:rsidRPr="009E40FB" w:rsidRDefault="002879F8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19FA3763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2F2B90F4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sz w:val="23"/>
          <w:szCs w:val="23"/>
        </w:rPr>
      </w:pPr>
      <w:r w:rsidRPr="009E40FB">
        <w:rPr>
          <w:rFonts w:ascii="Arial" w:hAnsi="Arial" w:cs="Arial"/>
          <w:sz w:val="23"/>
          <w:szCs w:val="23"/>
        </w:rPr>
        <w:t>___________________________________________</w:t>
      </w:r>
    </w:p>
    <w:p w14:paraId="3564BF20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9E40FB">
        <w:rPr>
          <w:rFonts w:ascii="Arial" w:hAnsi="Arial" w:cs="Arial"/>
          <w:b/>
          <w:bCs/>
          <w:sz w:val="23"/>
          <w:szCs w:val="23"/>
        </w:rPr>
        <w:t>Relator</w:t>
      </w:r>
    </w:p>
    <w:p w14:paraId="75050A56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5D6A6BAB" w14:textId="77777777" w:rsidR="00E23F09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21ECDB4D" w14:textId="77777777" w:rsidR="002879F8" w:rsidRPr="009E40FB" w:rsidRDefault="002879F8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6E6F12DD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sz w:val="23"/>
          <w:szCs w:val="23"/>
        </w:rPr>
      </w:pPr>
      <w:r w:rsidRPr="009E40FB">
        <w:rPr>
          <w:rFonts w:ascii="Arial" w:hAnsi="Arial" w:cs="Arial"/>
          <w:sz w:val="23"/>
          <w:szCs w:val="23"/>
        </w:rPr>
        <w:t>___________________________________________</w:t>
      </w:r>
    </w:p>
    <w:p w14:paraId="36338AF7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9E40FB">
        <w:rPr>
          <w:rFonts w:ascii="Arial" w:hAnsi="Arial" w:cs="Arial"/>
          <w:b/>
          <w:bCs/>
          <w:sz w:val="23"/>
          <w:szCs w:val="23"/>
        </w:rPr>
        <w:t>Membro</w:t>
      </w:r>
    </w:p>
    <w:p w14:paraId="7267081C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75AF06F7" w14:textId="77777777" w:rsidR="00E23F09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75C5D9BA" w14:textId="77777777" w:rsidR="002879F8" w:rsidRPr="009E40FB" w:rsidRDefault="002879F8" w:rsidP="00E23F09">
      <w:pPr>
        <w:spacing w:after="0"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7F2C00A3" w14:textId="77777777" w:rsidR="00E23F09" w:rsidRPr="009E40FB" w:rsidRDefault="00E23F09" w:rsidP="00E23F09">
      <w:pPr>
        <w:spacing w:after="0" w:line="360" w:lineRule="auto"/>
        <w:jc w:val="center"/>
        <w:rPr>
          <w:rFonts w:ascii="Arial" w:hAnsi="Arial" w:cs="Arial"/>
          <w:sz w:val="23"/>
          <w:szCs w:val="23"/>
        </w:rPr>
      </w:pPr>
      <w:r w:rsidRPr="009E40FB">
        <w:rPr>
          <w:rFonts w:ascii="Arial" w:hAnsi="Arial" w:cs="Arial"/>
          <w:sz w:val="23"/>
          <w:szCs w:val="23"/>
        </w:rPr>
        <w:t>___________________________________________</w:t>
      </w:r>
    </w:p>
    <w:p w14:paraId="16D0E3BA" w14:textId="423E9BD2" w:rsidR="00A90AFB" w:rsidRPr="00103A37" w:rsidRDefault="00E23F09" w:rsidP="00A90AFB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9E40FB">
        <w:rPr>
          <w:rFonts w:ascii="Arial" w:hAnsi="Arial" w:cs="Arial"/>
          <w:b/>
          <w:bCs/>
          <w:sz w:val="23"/>
          <w:szCs w:val="23"/>
        </w:rPr>
        <w:t>Presidente – CLJRF</w:t>
      </w:r>
    </w:p>
    <w:sectPr w:rsidR="00A90AFB" w:rsidRPr="00103A37" w:rsidSect="000C1298">
      <w:headerReference w:type="default" r:id="rId7"/>
      <w:footerReference w:type="default" r:id="rId8"/>
      <w:pgSz w:w="11906" w:h="16838"/>
      <w:pgMar w:top="1843" w:right="1701" w:bottom="993" w:left="1701" w:header="568" w:footer="4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04A28" w14:textId="77777777" w:rsidR="00E11F77" w:rsidRDefault="00E11F77" w:rsidP="00790369">
      <w:pPr>
        <w:spacing w:after="0" w:line="240" w:lineRule="auto"/>
      </w:pPr>
      <w:r>
        <w:separator/>
      </w:r>
    </w:p>
  </w:endnote>
  <w:endnote w:type="continuationSeparator" w:id="0">
    <w:p w14:paraId="5470F436" w14:textId="77777777" w:rsidR="00E11F77" w:rsidRDefault="00E11F77" w:rsidP="00790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726804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6A6D641" w14:textId="6A0B88D4" w:rsidR="00063DE5" w:rsidRPr="00063DE5" w:rsidRDefault="00063DE5">
        <w:pPr>
          <w:pStyle w:val="Rodap"/>
          <w:jc w:val="right"/>
          <w:rPr>
            <w:sz w:val="20"/>
            <w:szCs w:val="20"/>
          </w:rPr>
        </w:pPr>
        <w:r w:rsidRPr="00063DE5">
          <w:rPr>
            <w:sz w:val="20"/>
            <w:szCs w:val="20"/>
          </w:rPr>
          <w:fldChar w:fldCharType="begin"/>
        </w:r>
        <w:r w:rsidRPr="00063DE5">
          <w:rPr>
            <w:sz w:val="20"/>
            <w:szCs w:val="20"/>
          </w:rPr>
          <w:instrText>PAGE   \* MERGEFORMAT</w:instrText>
        </w:r>
        <w:r w:rsidRPr="00063DE5">
          <w:rPr>
            <w:sz w:val="20"/>
            <w:szCs w:val="20"/>
          </w:rPr>
          <w:fldChar w:fldCharType="separate"/>
        </w:r>
        <w:r w:rsidRPr="00063DE5">
          <w:rPr>
            <w:sz w:val="20"/>
            <w:szCs w:val="20"/>
          </w:rPr>
          <w:t>2</w:t>
        </w:r>
        <w:r w:rsidRPr="00063DE5">
          <w:rPr>
            <w:sz w:val="20"/>
            <w:szCs w:val="20"/>
          </w:rPr>
          <w:fldChar w:fldCharType="end"/>
        </w:r>
      </w:p>
    </w:sdtContent>
  </w:sdt>
  <w:p w14:paraId="61E3F3CF" w14:textId="77777777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sz w:val="20"/>
        <w:szCs w:val="20"/>
      </w:rPr>
      <w:t>Av. Rio Amazonas, s/n°, Bairro: Nova Esperança</w:t>
    </w:r>
  </w:p>
  <w:p w14:paraId="010D3A0C" w14:textId="025E649C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sz w:val="20"/>
        <w:szCs w:val="20"/>
      </w:rPr>
      <w:t>Porto Grande-AP, CEP: 68.997-00</w:t>
    </w:r>
    <w:r w:rsidR="000A4AC9">
      <w:rPr>
        <w:sz w:val="20"/>
        <w:szCs w:val="20"/>
      </w:rPr>
      <w:t>0</w:t>
    </w:r>
  </w:p>
  <w:p w14:paraId="73789CC6" w14:textId="77777777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sz w:val="20"/>
        <w:szCs w:val="20"/>
      </w:rPr>
      <w:t>CNPJ: 34.925.206/0001-44</w:t>
    </w:r>
  </w:p>
  <w:p w14:paraId="625CE470" w14:textId="643EADCA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FF4AE17" wp14:editId="0DEE7C0B">
              <wp:simplePos x="0" y="0"/>
              <wp:positionH relativeFrom="column">
                <wp:posOffset>-1061085</wp:posOffset>
              </wp:positionH>
              <wp:positionV relativeFrom="paragraph">
                <wp:posOffset>290830</wp:posOffset>
              </wp:positionV>
              <wp:extent cx="7523480" cy="60960"/>
              <wp:effectExtent l="0" t="0" r="39370" b="15240"/>
              <wp:wrapTight wrapText="bothSides">
                <wp:wrapPolygon edited="0">
                  <wp:start x="0" y="6750"/>
                  <wp:lineTo x="0" y="20250"/>
                  <wp:lineTo x="21658" y="20250"/>
                  <wp:lineTo x="21658" y="6750"/>
                  <wp:lineTo x="0" y="6750"/>
                </wp:wrapPolygon>
              </wp:wrapTight>
              <wp:docPr id="44" name="Agrupar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3480" cy="60960"/>
                        <a:chOff x="0" y="0"/>
                        <a:chExt cx="11820" cy="96"/>
                      </a:xfrm>
                    </wpg:grpSpPr>
                    <wps:wsp>
                      <wps:cNvPr id="45" name="Freeform 9"/>
                      <wps:cNvSpPr>
                        <a:spLocks/>
                      </wps:cNvSpPr>
                      <wps:spPr bwMode="auto">
                        <a:xfrm>
                          <a:off x="0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10"/>
                      <wps:cNvSpPr>
                        <a:spLocks/>
                      </wps:cNvSpPr>
                      <wps:spPr bwMode="auto">
                        <a:xfrm>
                          <a:off x="2957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11"/>
                      <wps:cNvSpPr>
                        <a:spLocks/>
                      </wps:cNvSpPr>
                      <wps:spPr bwMode="auto">
                        <a:xfrm>
                          <a:off x="5907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12"/>
                      <wps:cNvSpPr>
                        <a:spLocks/>
                      </wps:cNvSpPr>
                      <wps:spPr bwMode="auto">
                        <a:xfrm>
                          <a:off x="8864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EE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72DF5A" id="Agrupar 44" o:spid="_x0000_s1026" style="position:absolute;margin-left:-83.55pt;margin-top:22.9pt;width:592.4pt;height:4.8pt;z-index:-251656192" coordsize="1182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">
              <v:shape id="Freeform 9" o:spid="_x0000_s1027" style="position:absolute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" path="m,l2955,e" filled="f" strokecolor="#00b050" strokeweight="4.8pt">
                <v:path arrowok="t" o:connecttype="custom" o:connectlocs="0,0;2955,0" o:connectangles="0,0"/>
              </v:shape>
              <v:shape id="Freeform 10" o:spid="_x0000_s1028" style="position:absolute;left:2957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" path="m,l2955,e" filled="f" strokecolor="yellow" strokeweight="4.8pt">
                <v:path arrowok="t" o:connecttype="custom" o:connectlocs="0,0;2955,0" o:connectangles="0,0"/>
              </v:shape>
              <v:shape id="Freeform 11" o:spid="_x0000_s1029" style="position:absolute;left:5907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" path="m,l2955,e" filled="f" strokecolor="#0070c0" strokeweight="4.8pt">
                <v:path arrowok="t" o:connecttype="custom" o:connectlocs="0,0;2955,0" o:connectangles="0,0"/>
              </v:shape>
              <v:shape id="Freeform 12" o:spid="_x0000_s1030" style="position:absolute;left:8864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" path="m,l2955,e" filled="f" strokecolor="#e00" strokeweight="4.8pt">
                <v:path arrowok="t" o:connecttype="custom" o:connectlocs="0,0;2955,0" o:connectangles="0,0"/>
              </v:shape>
              <w10:wrap type="tight"/>
            </v:group>
          </w:pict>
        </mc:Fallback>
      </mc:AlternateContent>
    </w:r>
    <w:r w:rsidRPr="00063DE5">
      <w:rPr>
        <w:sz w:val="20"/>
        <w:szCs w:val="20"/>
      </w:rPr>
      <w:t>www.portogrande.ap.leg.br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40D25" w14:textId="77777777" w:rsidR="00E11F77" w:rsidRDefault="00E11F77" w:rsidP="00790369">
      <w:pPr>
        <w:spacing w:after="0" w:line="240" w:lineRule="auto"/>
      </w:pPr>
      <w:r>
        <w:separator/>
      </w:r>
    </w:p>
  </w:footnote>
  <w:footnote w:type="continuationSeparator" w:id="0">
    <w:p w14:paraId="45B95EA7" w14:textId="77777777" w:rsidR="00E11F77" w:rsidRDefault="00E11F77" w:rsidP="00790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1D75" w14:textId="4E866E6F" w:rsidR="00790369" w:rsidRPr="00790369" w:rsidRDefault="00A90AFB" w:rsidP="00063DE5">
    <w:pPr>
      <w:pStyle w:val="Cabealho"/>
      <w:ind w:left="1418"/>
      <w:rPr>
        <w:b/>
        <w:bCs/>
      </w:rPr>
    </w:pPr>
    <w:r w:rsidRPr="00063D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CE39D" wp14:editId="1C1BA8C1">
              <wp:simplePos x="0" y="0"/>
              <wp:positionH relativeFrom="column">
                <wp:posOffset>4671621</wp:posOffset>
              </wp:positionH>
              <wp:positionV relativeFrom="paragraph">
                <wp:posOffset>-244239</wp:posOffset>
              </wp:positionV>
              <wp:extent cx="1094740" cy="882015"/>
              <wp:effectExtent l="0" t="0" r="10160" b="13335"/>
              <wp:wrapThrough wrapText="bothSides">
                <wp:wrapPolygon edited="0">
                  <wp:start x="0" y="0"/>
                  <wp:lineTo x="0" y="21460"/>
                  <wp:lineTo x="21425" y="21460"/>
                  <wp:lineTo x="21425" y="0"/>
                  <wp:lineTo x="0" y="0"/>
                </wp:wrapPolygon>
              </wp:wrapThrough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4740" cy="882015"/>
                      </a:xfrm>
                      <a:prstGeom prst="rect">
                        <a:avLst/>
                      </a:prstGeom>
                      <a:noFill/>
                      <a:ln w="12700" cmpd="sng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DA8F061" w14:textId="77777777" w:rsidR="00063DE5" w:rsidRDefault="00063DE5" w:rsidP="00063DE5">
                          <w:pPr>
                            <w:pStyle w:val="Corpodetexto"/>
                            <w:kinsoku w:val="0"/>
                            <w:overflowPunct w:val="0"/>
                            <w:spacing w:before="109" w:line="360" w:lineRule="auto"/>
                            <w:ind w:right="1130"/>
                          </w:pPr>
                          <w:proofErr w:type="spellStart"/>
                          <w:r>
                            <w:t>Fl</w:t>
                          </w:r>
                          <w:proofErr w:type="spellEnd"/>
                          <w:r>
                            <w:t xml:space="preserve">: </w:t>
                          </w:r>
                        </w:p>
                        <w:p w14:paraId="6C8793C5" w14:textId="3F3349F4" w:rsidR="00063DE5" w:rsidRDefault="00063DE5" w:rsidP="00063DE5">
                          <w:pPr>
                            <w:pStyle w:val="Corpodetexto"/>
                            <w:kinsoku w:val="0"/>
                            <w:overflowPunct w:val="0"/>
                            <w:spacing w:before="109" w:line="360" w:lineRule="auto"/>
                            <w:ind w:right="1130"/>
                          </w:pPr>
                          <w:proofErr w:type="spellStart"/>
                          <w:r>
                            <w:t>Proc</w:t>
                          </w:r>
                          <w:proofErr w:type="spellEnd"/>
                          <w: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CE39D" id="_x0000_t202" coordsize="21600,21600" o:spt="202" path="m,l,21600r21600,l21600,xe">
              <v:stroke joinstyle="miter"/>
              <v:path gradientshapeok="t" o:connecttype="rect"/>
            </v:shapetype>
            <v:shape id="Caixa de Texto 13" o:spid="_x0000_s1026" type="#_x0000_t202" style="position:absolute;left:0;text-align:left;margin-left:367.85pt;margin-top:-19.25pt;width:86.2pt;height:6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" filled="f" strokeweight="1pt">
              <v:textbox inset="0,0,0,0">
                <w:txbxContent>
                  <w:p w14:paraId="2DA8F061" w14:textId="77777777" w:rsidR="00063DE5" w:rsidRDefault="00063DE5" w:rsidP="00063DE5">
                    <w:pPr>
                      <w:pStyle w:val="Corpodetexto"/>
                      <w:kinsoku w:val="0"/>
                      <w:overflowPunct w:val="0"/>
                      <w:spacing w:before="109" w:line="360" w:lineRule="auto"/>
                      <w:ind w:right="1130"/>
                    </w:pPr>
                    <w:r>
                      <w:t xml:space="preserve">Fl: </w:t>
                    </w:r>
                  </w:p>
                  <w:p w14:paraId="6C8793C5" w14:textId="3F3349F4" w:rsidR="00063DE5" w:rsidRDefault="00063DE5" w:rsidP="00063DE5">
                    <w:pPr>
                      <w:pStyle w:val="Corpodetexto"/>
                      <w:kinsoku w:val="0"/>
                      <w:overflowPunct w:val="0"/>
                      <w:spacing w:before="109" w:line="360" w:lineRule="auto"/>
                      <w:ind w:right="1130"/>
                    </w:pPr>
                    <w:r>
                      <w:t>Proc: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063DE5" w:rsidRPr="00790369">
      <w:rPr>
        <w:noProof/>
      </w:rPr>
      <w:drawing>
        <wp:anchor distT="0" distB="0" distL="114300" distR="114300" simplePos="0" relativeHeight="251658240" behindDoc="0" locked="0" layoutInCell="1" allowOverlap="1" wp14:anchorId="6B775299" wp14:editId="26858203">
          <wp:simplePos x="0" y="0"/>
          <wp:positionH relativeFrom="column">
            <wp:posOffset>-118110</wp:posOffset>
          </wp:positionH>
          <wp:positionV relativeFrom="paragraph">
            <wp:posOffset>-74930</wp:posOffset>
          </wp:positionV>
          <wp:extent cx="876300" cy="848995"/>
          <wp:effectExtent l="0" t="0" r="0" b="8255"/>
          <wp:wrapThrough wrapText="bothSides">
            <wp:wrapPolygon edited="0">
              <wp:start x="0" y="0"/>
              <wp:lineTo x="0" y="21325"/>
              <wp:lineTo x="21130" y="21325"/>
              <wp:lineTo x="21130" y="0"/>
              <wp:lineTo x="0" y="0"/>
            </wp:wrapPolygon>
          </wp:wrapThrough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0369" w:rsidRPr="00790369">
      <w:rPr>
        <w:b/>
        <w:bCs/>
      </w:rPr>
      <w:t>ESTADO DO AMAPÁ</w:t>
    </w:r>
  </w:p>
  <w:p w14:paraId="2940EF2A" w14:textId="6F885EBA" w:rsidR="00790369" w:rsidRPr="00790369" w:rsidRDefault="00790369" w:rsidP="00063DE5">
    <w:pPr>
      <w:pStyle w:val="Cabealho"/>
      <w:ind w:left="1418"/>
      <w:rPr>
        <w:b/>
        <w:bCs/>
      </w:rPr>
    </w:pPr>
    <w:r w:rsidRPr="00790369">
      <w:rPr>
        <w:b/>
        <w:bCs/>
      </w:rPr>
      <w:t>PODER LEGISLATIVO MUNICIPAL</w:t>
    </w:r>
  </w:p>
  <w:p w14:paraId="3B23FA0C" w14:textId="77777777" w:rsidR="00790369" w:rsidRPr="00790369" w:rsidRDefault="00790369" w:rsidP="00063DE5">
    <w:pPr>
      <w:pStyle w:val="Cabealho"/>
      <w:ind w:left="1418"/>
      <w:rPr>
        <w:b/>
        <w:bCs/>
      </w:rPr>
    </w:pPr>
    <w:r w:rsidRPr="00790369">
      <w:rPr>
        <w:b/>
        <w:bCs/>
      </w:rPr>
      <w:t>CÂMARA MUNICIPAL DE PORTO GRANDE</w:t>
    </w:r>
  </w:p>
  <w:p w14:paraId="48B1BD30" w14:textId="358AC292" w:rsidR="00063DE5" w:rsidRDefault="00063DE5" w:rsidP="00A64FBF">
    <w:pPr>
      <w:pStyle w:val="Cabealho"/>
      <w:ind w:left="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F6190"/>
    <w:multiLevelType w:val="hybridMultilevel"/>
    <w:tmpl w:val="22B850E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B1824"/>
    <w:multiLevelType w:val="hybridMultilevel"/>
    <w:tmpl w:val="B302E2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A65AC"/>
    <w:multiLevelType w:val="multilevel"/>
    <w:tmpl w:val="8C72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B23AB1"/>
    <w:multiLevelType w:val="multilevel"/>
    <w:tmpl w:val="AF388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8A60DE"/>
    <w:multiLevelType w:val="hybridMultilevel"/>
    <w:tmpl w:val="03A888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A5912"/>
    <w:multiLevelType w:val="hybridMultilevel"/>
    <w:tmpl w:val="7DF6E9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CF3C55"/>
    <w:multiLevelType w:val="multilevel"/>
    <w:tmpl w:val="B8808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574133">
    <w:abstractNumId w:val="2"/>
  </w:num>
  <w:num w:numId="2" w16cid:durableId="1563639625">
    <w:abstractNumId w:val="6"/>
  </w:num>
  <w:num w:numId="3" w16cid:durableId="836961981">
    <w:abstractNumId w:val="0"/>
  </w:num>
  <w:num w:numId="4" w16cid:durableId="2129736556">
    <w:abstractNumId w:val="5"/>
  </w:num>
  <w:num w:numId="5" w16cid:durableId="1360280948">
    <w:abstractNumId w:val="3"/>
  </w:num>
  <w:num w:numId="6" w16cid:durableId="968516742">
    <w:abstractNumId w:val="1"/>
  </w:num>
  <w:num w:numId="7" w16cid:durableId="21465777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5D"/>
    <w:rsid w:val="0001745E"/>
    <w:rsid w:val="000579EE"/>
    <w:rsid w:val="00063DE5"/>
    <w:rsid w:val="000A4AC9"/>
    <w:rsid w:val="000C1298"/>
    <w:rsid w:val="00103A37"/>
    <w:rsid w:val="00144FB1"/>
    <w:rsid w:val="0015300E"/>
    <w:rsid w:val="001544F5"/>
    <w:rsid w:val="001560B0"/>
    <w:rsid w:val="001603D6"/>
    <w:rsid w:val="001735F1"/>
    <w:rsid w:val="001A1176"/>
    <w:rsid w:val="001B15E7"/>
    <w:rsid w:val="001B31A7"/>
    <w:rsid w:val="001C1DBF"/>
    <w:rsid w:val="001E2E1F"/>
    <w:rsid w:val="001F48E4"/>
    <w:rsid w:val="00211701"/>
    <w:rsid w:val="00215598"/>
    <w:rsid w:val="002260BB"/>
    <w:rsid w:val="00255CB5"/>
    <w:rsid w:val="002879F8"/>
    <w:rsid w:val="002944CE"/>
    <w:rsid w:val="002A21EE"/>
    <w:rsid w:val="002C26A0"/>
    <w:rsid w:val="002E3F57"/>
    <w:rsid w:val="003163B7"/>
    <w:rsid w:val="00323492"/>
    <w:rsid w:val="0034004D"/>
    <w:rsid w:val="0034332D"/>
    <w:rsid w:val="00343591"/>
    <w:rsid w:val="00387670"/>
    <w:rsid w:val="0039321D"/>
    <w:rsid w:val="003962FB"/>
    <w:rsid w:val="003D07A0"/>
    <w:rsid w:val="003E465F"/>
    <w:rsid w:val="00422643"/>
    <w:rsid w:val="00425B3D"/>
    <w:rsid w:val="00463ED3"/>
    <w:rsid w:val="004A7D7C"/>
    <w:rsid w:val="004C12BF"/>
    <w:rsid w:val="004C5ECB"/>
    <w:rsid w:val="004E3EEE"/>
    <w:rsid w:val="004F2656"/>
    <w:rsid w:val="00541126"/>
    <w:rsid w:val="00556485"/>
    <w:rsid w:val="00556C50"/>
    <w:rsid w:val="00566609"/>
    <w:rsid w:val="005C2DD8"/>
    <w:rsid w:val="005D32EB"/>
    <w:rsid w:val="005E146B"/>
    <w:rsid w:val="005F10F3"/>
    <w:rsid w:val="0063375D"/>
    <w:rsid w:val="00633EC5"/>
    <w:rsid w:val="006424AB"/>
    <w:rsid w:val="00652CF5"/>
    <w:rsid w:val="00675BED"/>
    <w:rsid w:val="006C7220"/>
    <w:rsid w:val="006E1D7D"/>
    <w:rsid w:val="00756236"/>
    <w:rsid w:val="00766BBE"/>
    <w:rsid w:val="00790369"/>
    <w:rsid w:val="007A526A"/>
    <w:rsid w:val="007C23F6"/>
    <w:rsid w:val="007C2515"/>
    <w:rsid w:val="007E5C29"/>
    <w:rsid w:val="0081232E"/>
    <w:rsid w:val="008202E6"/>
    <w:rsid w:val="008223AB"/>
    <w:rsid w:val="00830083"/>
    <w:rsid w:val="00841846"/>
    <w:rsid w:val="00841C67"/>
    <w:rsid w:val="00876653"/>
    <w:rsid w:val="00895380"/>
    <w:rsid w:val="008B6984"/>
    <w:rsid w:val="00914487"/>
    <w:rsid w:val="00920398"/>
    <w:rsid w:val="009614FA"/>
    <w:rsid w:val="00976934"/>
    <w:rsid w:val="009D69D1"/>
    <w:rsid w:val="00A205DD"/>
    <w:rsid w:val="00A26F5B"/>
    <w:rsid w:val="00A64FBF"/>
    <w:rsid w:val="00A77B8A"/>
    <w:rsid w:val="00A86332"/>
    <w:rsid w:val="00A90AFB"/>
    <w:rsid w:val="00AC292A"/>
    <w:rsid w:val="00AD7C43"/>
    <w:rsid w:val="00AF7574"/>
    <w:rsid w:val="00B24FD2"/>
    <w:rsid w:val="00BB7965"/>
    <w:rsid w:val="00BD4E6A"/>
    <w:rsid w:val="00C26DCB"/>
    <w:rsid w:val="00C31705"/>
    <w:rsid w:val="00C5660E"/>
    <w:rsid w:val="00C6055E"/>
    <w:rsid w:val="00CA2983"/>
    <w:rsid w:val="00CB1AC7"/>
    <w:rsid w:val="00CC7E52"/>
    <w:rsid w:val="00CD1D16"/>
    <w:rsid w:val="00CD7CD3"/>
    <w:rsid w:val="00D27FC6"/>
    <w:rsid w:val="00D46770"/>
    <w:rsid w:val="00D537B4"/>
    <w:rsid w:val="00D5715F"/>
    <w:rsid w:val="00D804A8"/>
    <w:rsid w:val="00DA54B4"/>
    <w:rsid w:val="00DD0421"/>
    <w:rsid w:val="00E00031"/>
    <w:rsid w:val="00E11F77"/>
    <w:rsid w:val="00E23F09"/>
    <w:rsid w:val="00E34367"/>
    <w:rsid w:val="00E37E1A"/>
    <w:rsid w:val="00E40104"/>
    <w:rsid w:val="00EA7919"/>
    <w:rsid w:val="00EB2C16"/>
    <w:rsid w:val="00ED6872"/>
    <w:rsid w:val="00EE5F5C"/>
    <w:rsid w:val="00F06E89"/>
    <w:rsid w:val="00F219C6"/>
    <w:rsid w:val="00F2531B"/>
    <w:rsid w:val="00F60B9D"/>
    <w:rsid w:val="00F64B09"/>
    <w:rsid w:val="00FA5AAA"/>
    <w:rsid w:val="00FC7F82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9C007"/>
  <w15:chartTrackingRefBased/>
  <w15:docId w15:val="{407C0E9B-F256-401B-8220-65809114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33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3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337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33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37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3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3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3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3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37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37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337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337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375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37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37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37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37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33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33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3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33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3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337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375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3375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37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375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375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903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0369"/>
  </w:style>
  <w:style w:type="paragraph" w:styleId="Rodap">
    <w:name w:val="footer"/>
    <w:basedOn w:val="Normal"/>
    <w:link w:val="RodapChar"/>
    <w:uiPriority w:val="99"/>
    <w:unhideWhenUsed/>
    <w:rsid w:val="007903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0369"/>
  </w:style>
  <w:style w:type="paragraph" w:styleId="Corpodetexto">
    <w:name w:val="Body Text"/>
    <w:basedOn w:val="Normal"/>
    <w:link w:val="CorpodetextoChar"/>
    <w:uiPriority w:val="99"/>
    <w:semiHidden/>
    <w:unhideWhenUsed/>
    <w:rsid w:val="00063DE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63DE5"/>
  </w:style>
  <w:style w:type="character" w:styleId="Nmerodelinha">
    <w:name w:val="line number"/>
    <w:basedOn w:val="Fontepargpadro"/>
    <w:uiPriority w:val="99"/>
    <w:semiHidden/>
    <w:unhideWhenUsed/>
    <w:rsid w:val="00063DE5"/>
  </w:style>
  <w:style w:type="character" w:styleId="Hyperlink">
    <w:name w:val="Hyperlink"/>
    <w:basedOn w:val="Fontepargpadro"/>
    <w:uiPriority w:val="99"/>
    <w:unhideWhenUsed/>
    <w:rsid w:val="00063DE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3DE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55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itation-61">
    <w:name w:val="citation-61"/>
    <w:basedOn w:val="Fontepargpadro"/>
    <w:rsid w:val="0081232E"/>
  </w:style>
  <w:style w:type="character" w:customStyle="1" w:styleId="citation-60">
    <w:name w:val="citation-60"/>
    <w:basedOn w:val="Fontepargpadro"/>
    <w:rsid w:val="00812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2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09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28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47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9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91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06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9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R. Martins</dc:creator>
  <cp:keywords/>
  <dc:description/>
  <cp:lastModifiedBy>Galaxy Book4</cp:lastModifiedBy>
  <cp:revision>2</cp:revision>
  <dcterms:created xsi:type="dcterms:W3CDTF">2026-04-06T20:10:00Z</dcterms:created>
  <dcterms:modified xsi:type="dcterms:W3CDTF">2026-04-06T20:10:00Z</dcterms:modified>
</cp:coreProperties>
</file>