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PORTARIA </w:t>
      </w:r>
      <w:r w:rsidR="00D32F5A">
        <w:rPr>
          <w:rFonts w:ascii="Times New Roman" w:hAnsi="Times New Roman"/>
          <w:b/>
          <w:bCs/>
          <w:sz w:val="28"/>
          <w:szCs w:val="28"/>
        </w:rPr>
        <w:t>Nº 14 DE 24 DE MAIO DE 2016</w:t>
      </w:r>
    </w:p>
    <w:p w:rsidR="006535A7" w:rsidRDefault="006535A7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2064E8">
        <w:rPr>
          <w:rFonts w:ascii="Times New Roman" w:hAnsi="Times New Roman"/>
          <w:sz w:val="28"/>
          <w:szCs w:val="28"/>
        </w:rPr>
        <w:t xml:space="preserve">Dispõe sobre </w:t>
      </w:r>
      <w:r w:rsidR="0038711B">
        <w:rPr>
          <w:rFonts w:ascii="Times New Roman" w:hAnsi="Times New Roman"/>
          <w:sz w:val="28"/>
          <w:szCs w:val="28"/>
        </w:rPr>
        <w:t xml:space="preserve">orientação sobre </w:t>
      </w:r>
      <w:r w:rsidR="00095F33">
        <w:rPr>
          <w:rFonts w:ascii="Times New Roman" w:hAnsi="Times New Roman"/>
          <w:sz w:val="28"/>
          <w:szCs w:val="28"/>
        </w:rPr>
        <w:t>procedimentos a serem observados pelos vereadores nas audiências públicas promovidas pela Câmara Municipal</w:t>
      </w:r>
      <w:r w:rsidRPr="004A34FF">
        <w:rPr>
          <w:rFonts w:ascii="Times New Roman" w:hAnsi="Times New Roman"/>
          <w:sz w:val="24"/>
          <w:szCs w:val="24"/>
        </w:rPr>
        <w:t>.</w:t>
      </w:r>
    </w:p>
    <w:p w:rsidR="002064E8" w:rsidRPr="004A34FF" w:rsidRDefault="002064E8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  <w:r w:rsidRPr="002064E8">
        <w:rPr>
          <w:rFonts w:ascii="Times New Roman" w:hAnsi="Times New Roman"/>
          <w:bCs/>
          <w:sz w:val="28"/>
          <w:szCs w:val="28"/>
        </w:rPr>
        <w:t>, Presidente da Câmara Municipal de Pariquera-Açu</w:t>
      </w:r>
      <w:r w:rsidR="002064E8" w:rsidRPr="002064E8">
        <w:rPr>
          <w:rFonts w:ascii="Times New Roman" w:hAnsi="Times New Roman"/>
          <w:bCs/>
          <w:sz w:val="28"/>
          <w:szCs w:val="28"/>
        </w:rPr>
        <w:t>/SP</w:t>
      </w:r>
      <w:r w:rsidRPr="002064E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6535A7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CONSIDERANDO</w:t>
      </w:r>
      <w:r w:rsidR="006535A7">
        <w:rPr>
          <w:rFonts w:ascii="Times New Roman" w:hAnsi="Times New Roman"/>
          <w:b/>
          <w:bCs/>
          <w:sz w:val="28"/>
          <w:szCs w:val="28"/>
        </w:rPr>
        <w:t>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 w:rsidR="00095F33">
        <w:rPr>
          <w:rFonts w:ascii="Times New Roman" w:hAnsi="Times New Roman"/>
          <w:sz w:val="28"/>
          <w:szCs w:val="28"/>
        </w:rPr>
        <w:t>Os preceitos previstos n</w:t>
      </w:r>
      <w:r w:rsidR="00965F60">
        <w:rPr>
          <w:rFonts w:ascii="Times New Roman" w:hAnsi="Times New Roman"/>
          <w:sz w:val="28"/>
          <w:szCs w:val="28"/>
        </w:rPr>
        <w:t xml:space="preserve">o art. 37, </w:t>
      </w:r>
      <w:r w:rsidR="00965F60">
        <w:rPr>
          <w:rFonts w:ascii="Times New Roman" w:hAnsi="Times New Roman"/>
          <w:i/>
          <w:sz w:val="28"/>
          <w:szCs w:val="28"/>
        </w:rPr>
        <w:t>caput</w:t>
      </w:r>
      <w:r w:rsidR="00965F60">
        <w:rPr>
          <w:rFonts w:ascii="Times New Roman" w:hAnsi="Times New Roman"/>
          <w:sz w:val="28"/>
          <w:szCs w:val="28"/>
        </w:rPr>
        <w:t xml:space="preserve"> da</w:t>
      </w:r>
      <w:r w:rsidR="00095F33">
        <w:rPr>
          <w:rFonts w:ascii="Times New Roman" w:hAnsi="Times New Roman"/>
          <w:sz w:val="28"/>
          <w:szCs w:val="28"/>
        </w:rPr>
        <w:t xml:space="preserve"> Constituição da República Federativa do Brasil, em especial, os princípios da legalidade, da moralidade e da eficiência</w:t>
      </w:r>
      <w:r>
        <w:rPr>
          <w:rFonts w:ascii="Times New Roman" w:hAnsi="Times New Roman"/>
          <w:sz w:val="28"/>
          <w:szCs w:val="28"/>
        </w:rPr>
        <w:t>;</w:t>
      </w:r>
    </w:p>
    <w:p w:rsidR="00095F33" w:rsidRDefault="006535A7" w:rsidP="00095F33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 w:rsidR="002064E8">
        <w:rPr>
          <w:rFonts w:ascii="Times New Roman" w:hAnsi="Times New Roman"/>
          <w:sz w:val="28"/>
          <w:szCs w:val="28"/>
        </w:rPr>
        <w:t>A</w:t>
      </w:r>
      <w:r w:rsidR="00095F33">
        <w:rPr>
          <w:rFonts w:ascii="Times New Roman" w:hAnsi="Times New Roman"/>
          <w:sz w:val="28"/>
          <w:szCs w:val="28"/>
        </w:rPr>
        <w:t xml:space="preserve"> necessidade de se padronizar os procedimentos para realização de audiências públicas promovidas pela Câmara Municipal;</w:t>
      </w:r>
    </w:p>
    <w:p w:rsidR="002064E8" w:rsidRDefault="00095F33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</w:t>
      </w:r>
      <w:proofErr w:type="gramEnd"/>
      <w:r>
        <w:rPr>
          <w:rFonts w:ascii="Times New Roman" w:hAnsi="Times New Roman"/>
          <w:sz w:val="28"/>
          <w:szCs w:val="28"/>
        </w:rPr>
        <w:t>) As disposições estabelecidas na Seção IX</w:t>
      </w:r>
      <w:r w:rsidR="0038711B">
        <w:rPr>
          <w:rFonts w:ascii="Times New Roman" w:hAnsi="Times New Roman"/>
          <w:sz w:val="28"/>
          <w:szCs w:val="28"/>
        </w:rPr>
        <w:t>, do Capítulo II, do Título III, do Regimento Interno</w:t>
      </w:r>
      <w:r w:rsidR="002064E8">
        <w:rPr>
          <w:rFonts w:ascii="Times New Roman" w:hAnsi="Times New Roman"/>
          <w:sz w:val="28"/>
          <w:szCs w:val="28"/>
        </w:rPr>
        <w:t>;</w:t>
      </w:r>
    </w:p>
    <w:p w:rsidR="00965F60" w:rsidRDefault="00965F60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) As disposições da Lei Complementar nº 101 de 4 de maio de 2000;</w:t>
      </w:r>
    </w:p>
    <w:p w:rsid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Face aos considerandos,</w:t>
      </w:r>
    </w:p>
    <w:p w:rsidR="002064E8" w:rsidRP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</w:t>
      </w:r>
      <w:r w:rsidR="0038711B">
        <w:rPr>
          <w:rFonts w:ascii="Times New Roman" w:hAnsi="Times New Roman"/>
          <w:sz w:val="28"/>
          <w:szCs w:val="28"/>
        </w:rPr>
        <w:t xml:space="preserve">Orientar os </w:t>
      </w:r>
      <w:r w:rsidR="00965F60">
        <w:rPr>
          <w:rFonts w:ascii="Times New Roman" w:hAnsi="Times New Roman"/>
          <w:sz w:val="28"/>
          <w:szCs w:val="28"/>
        </w:rPr>
        <w:t>V</w:t>
      </w:r>
      <w:r w:rsidR="0038711B">
        <w:rPr>
          <w:rFonts w:ascii="Times New Roman" w:hAnsi="Times New Roman"/>
          <w:sz w:val="28"/>
          <w:szCs w:val="28"/>
        </w:rPr>
        <w:t>ereadores quanto aos procedimentos previstos</w:t>
      </w:r>
      <w:r w:rsidR="00226C2B">
        <w:rPr>
          <w:rFonts w:ascii="Times New Roman" w:hAnsi="Times New Roman"/>
          <w:sz w:val="28"/>
          <w:szCs w:val="28"/>
        </w:rPr>
        <w:t xml:space="preserve"> na legislação e</w:t>
      </w:r>
      <w:r w:rsidR="0038711B">
        <w:rPr>
          <w:rFonts w:ascii="Times New Roman" w:hAnsi="Times New Roman"/>
          <w:sz w:val="28"/>
          <w:szCs w:val="28"/>
        </w:rPr>
        <w:t xml:space="preserve"> no Regimento Interno para condução de audiências públicas promovidas pela Câmara Municipal</w:t>
      </w:r>
      <w:r>
        <w:rPr>
          <w:rFonts w:ascii="Times New Roman" w:hAnsi="Times New Roman"/>
          <w:sz w:val="28"/>
          <w:szCs w:val="28"/>
        </w:rPr>
        <w:t>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2º </w:t>
      </w:r>
      <w:r w:rsidR="0038711B">
        <w:rPr>
          <w:rFonts w:ascii="Times New Roman" w:hAnsi="Times New Roman"/>
          <w:sz w:val="28"/>
          <w:szCs w:val="28"/>
        </w:rPr>
        <w:t>A</w:t>
      </w:r>
      <w:r w:rsidR="0089372C">
        <w:rPr>
          <w:rFonts w:ascii="Times New Roman" w:hAnsi="Times New Roman"/>
          <w:sz w:val="28"/>
          <w:szCs w:val="28"/>
        </w:rPr>
        <w:t>s Comissões Permanentes</w:t>
      </w:r>
      <w:r w:rsidR="00965F60">
        <w:rPr>
          <w:rFonts w:ascii="Times New Roman" w:hAnsi="Times New Roman"/>
          <w:sz w:val="28"/>
          <w:szCs w:val="28"/>
        </w:rPr>
        <w:t xml:space="preserve"> e Temporárias</w:t>
      </w:r>
      <w:r w:rsidR="0089372C">
        <w:rPr>
          <w:rFonts w:ascii="Times New Roman" w:hAnsi="Times New Roman"/>
          <w:sz w:val="28"/>
          <w:szCs w:val="28"/>
        </w:rPr>
        <w:t>,</w:t>
      </w:r>
      <w:r w:rsidR="000D4C17">
        <w:rPr>
          <w:rFonts w:ascii="Times New Roman" w:hAnsi="Times New Roman"/>
          <w:sz w:val="28"/>
          <w:szCs w:val="28"/>
        </w:rPr>
        <w:t xml:space="preserve"> de forma </w:t>
      </w:r>
      <w:r w:rsidR="0089372C">
        <w:rPr>
          <w:rFonts w:ascii="Times New Roman" w:hAnsi="Times New Roman"/>
          <w:sz w:val="28"/>
          <w:szCs w:val="28"/>
        </w:rPr>
        <w:t>isolada</w:t>
      </w:r>
      <w:r w:rsidR="000D4C17">
        <w:rPr>
          <w:rFonts w:ascii="Times New Roman" w:hAnsi="Times New Roman"/>
          <w:sz w:val="28"/>
          <w:szCs w:val="28"/>
        </w:rPr>
        <w:t xml:space="preserve"> </w:t>
      </w:r>
      <w:r w:rsidR="0089372C">
        <w:rPr>
          <w:rFonts w:ascii="Times New Roman" w:hAnsi="Times New Roman"/>
          <w:sz w:val="28"/>
          <w:szCs w:val="28"/>
        </w:rPr>
        <w:t>ou em conjunto, poderão convocar audiências públicas para instruir matéria legislativa em trâmite e para tratar de assuntos de interesse público, mediante proposta de qualquer de seus membros ou a pedido das entidades interessadas.</w:t>
      </w:r>
    </w:p>
    <w:p w:rsidR="0089372C" w:rsidRDefault="0089372C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1º</w:t>
      </w:r>
      <w:r>
        <w:rPr>
          <w:rFonts w:ascii="Times New Roman" w:hAnsi="Times New Roman"/>
          <w:sz w:val="28"/>
          <w:szCs w:val="28"/>
        </w:rPr>
        <w:t xml:space="preserve"> Constitui obrigação das Comissões Permanentes a convocação de audiência pública nos seguintes casos:</w:t>
      </w:r>
    </w:p>
    <w:p w:rsidR="0089372C" w:rsidRPr="0089372C" w:rsidRDefault="0089372C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 – </w:t>
      </w:r>
      <w:r>
        <w:rPr>
          <w:rFonts w:ascii="Times New Roman" w:hAnsi="Times New Roman"/>
          <w:sz w:val="28"/>
          <w:szCs w:val="28"/>
        </w:rPr>
        <w:t xml:space="preserve">para discussão de projetos de lei de iniciativa popular em tramitação na Câmara Municipal; </w:t>
      </w:r>
    </w:p>
    <w:p w:rsidR="0038711B" w:rsidRDefault="0038711B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 w:rsidR="0089372C"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="0089372C">
        <w:rPr>
          <w:rFonts w:ascii="Times New Roman" w:hAnsi="Times New Roman"/>
          <w:sz w:val="28"/>
          <w:szCs w:val="28"/>
        </w:rPr>
        <w:t xml:space="preserve">para ouvir propostas, mediante requerimento de </w:t>
      </w:r>
      <w:r w:rsidR="00E00B3C">
        <w:rPr>
          <w:rFonts w:ascii="Times New Roman" w:hAnsi="Times New Roman"/>
          <w:sz w:val="28"/>
          <w:szCs w:val="28"/>
        </w:rPr>
        <w:t xml:space="preserve">um por cento </w:t>
      </w:r>
      <w:r w:rsidR="0089372C">
        <w:rPr>
          <w:rFonts w:ascii="Times New Roman" w:hAnsi="Times New Roman"/>
          <w:sz w:val="28"/>
          <w:szCs w:val="28"/>
        </w:rPr>
        <w:t>dos eleitores do Município</w:t>
      </w:r>
      <w:r>
        <w:rPr>
          <w:rFonts w:ascii="Times New Roman" w:hAnsi="Times New Roman"/>
          <w:sz w:val="28"/>
          <w:szCs w:val="28"/>
        </w:rPr>
        <w:t>;</w:t>
      </w:r>
    </w:p>
    <w:p w:rsidR="0038711B" w:rsidRDefault="0038711B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II</w:t>
      </w:r>
      <w:r w:rsidR="0089372C"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372C">
        <w:rPr>
          <w:rFonts w:ascii="Times New Roman" w:hAnsi="Times New Roman"/>
          <w:b/>
          <w:sz w:val="28"/>
          <w:szCs w:val="28"/>
        </w:rPr>
        <w:t>–</w:t>
      </w:r>
      <w:r w:rsidR="00D64F54">
        <w:rPr>
          <w:rFonts w:ascii="Times New Roman" w:hAnsi="Times New Roman"/>
          <w:b/>
          <w:sz w:val="28"/>
          <w:szCs w:val="28"/>
        </w:rPr>
        <w:t xml:space="preserve"> </w:t>
      </w:r>
      <w:r w:rsidR="0089372C">
        <w:rPr>
          <w:rFonts w:ascii="Times New Roman" w:hAnsi="Times New Roman"/>
          <w:sz w:val="28"/>
          <w:szCs w:val="28"/>
        </w:rPr>
        <w:t>para ouvir representantes de entidades legalmente constituídas e em funcionamento há mais de um ano</w:t>
      </w:r>
      <w:r w:rsidR="00D64F54">
        <w:rPr>
          <w:rFonts w:ascii="Times New Roman" w:hAnsi="Times New Roman"/>
          <w:sz w:val="28"/>
          <w:szCs w:val="28"/>
        </w:rPr>
        <w:t xml:space="preserve">, quando o assunto </w:t>
      </w:r>
      <w:r w:rsidR="00E00B3C">
        <w:rPr>
          <w:rFonts w:ascii="Times New Roman" w:hAnsi="Times New Roman"/>
          <w:sz w:val="28"/>
          <w:szCs w:val="28"/>
        </w:rPr>
        <w:t xml:space="preserve">tratado </w:t>
      </w:r>
      <w:r w:rsidR="00226C2B">
        <w:rPr>
          <w:rFonts w:ascii="Times New Roman" w:hAnsi="Times New Roman"/>
          <w:sz w:val="28"/>
          <w:szCs w:val="28"/>
        </w:rPr>
        <w:t xml:space="preserve">também tiver </w:t>
      </w:r>
      <w:r w:rsidR="00E00B3C">
        <w:rPr>
          <w:rFonts w:ascii="Times New Roman" w:hAnsi="Times New Roman"/>
          <w:sz w:val="28"/>
          <w:szCs w:val="28"/>
        </w:rPr>
        <w:t>relev</w:t>
      </w:r>
      <w:r w:rsidR="00226C2B">
        <w:rPr>
          <w:rFonts w:ascii="Times New Roman" w:hAnsi="Times New Roman"/>
          <w:sz w:val="28"/>
          <w:szCs w:val="28"/>
        </w:rPr>
        <w:t>ância para os convocados</w:t>
      </w:r>
      <w:r w:rsidR="00E00B3C">
        <w:rPr>
          <w:rFonts w:ascii="Times New Roman" w:hAnsi="Times New Roman"/>
          <w:sz w:val="28"/>
          <w:szCs w:val="28"/>
        </w:rPr>
        <w:t>;</w:t>
      </w:r>
    </w:p>
    <w:p w:rsidR="00226C2B" w:rsidRDefault="00226C2B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IV – </w:t>
      </w:r>
      <w:r>
        <w:rPr>
          <w:rFonts w:ascii="Times New Roman" w:hAnsi="Times New Roman"/>
          <w:sz w:val="28"/>
          <w:szCs w:val="28"/>
        </w:rPr>
        <w:t>quando a matéria tratar de gestão fiscal, planos, orçamentos, diretrizes orçamentárias; prestação de contas e o respectivo parecer prévio;</w:t>
      </w:r>
    </w:p>
    <w:p w:rsidR="00226C2B" w:rsidRPr="00226C2B" w:rsidRDefault="00226C2B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 – </w:t>
      </w:r>
      <w:r>
        <w:rPr>
          <w:rFonts w:ascii="Times New Roman" w:hAnsi="Times New Roman"/>
          <w:sz w:val="28"/>
          <w:szCs w:val="28"/>
        </w:rPr>
        <w:t xml:space="preserve">para deliberação de outras matérias que legislação estabeleça a obrigatoriedade de </w:t>
      </w:r>
      <w:r w:rsidR="00DB2881">
        <w:rPr>
          <w:rFonts w:ascii="Times New Roman" w:hAnsi="Times New Roman"/>
          <w:sz w:val="28"/>
          <w:szCs w:val="28"/>
        </w:rPr>
        <w:t>promoção de audiências públicas pela Câmara Municipal</w:t>
      </w:r>
      <w:r>
        <w:rPr>
          <w:rFonts w:ascii="Times New Roman" w:hAnsi="Times New Roman"/>
          <w:sz w:val="28"/>
          <w:szCs w:val="28"/>
        </w:rPr>
        <w:t>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3º </w:t>
      </w:r>
      <w:r w:rsidR="00D64F54">
        <w:rPr>
          <w:rFonts w:ascii="Times New Roman" w:hAnsi="Times New Roman"/>
          <w:sz w:val="28"/>
          <w:szCs w:val="28"/>
        </w:rPr>
        <w:t>Compete à Mesa Diretora promover a publicação do</w:t>
      </w:r>
      <w:r w:rsidR="000C621E">
        <w:rPr>
          <w:rFonts w:ascii="Times New Roman" w:hAnsi="Times New Roman"/>
          <w:sz w:val="28"/>
          <w:szCs w:val="28"/>
        </w:rPr>
        <w:t>s</w:t>
      </w:r>
      <w:r w:rsidR="00D64F54">
        <w:rPr>
          <w:rFonts w:ascii="Times New Roman" w:hAnsi="Times New Roman"/>
          <w:sz w:val="28"/>
          <w:szCs w:val="28"/>
        </w:rPr>
        <w:t xml:space="preserve"> anúncio</w:t>
      </w:r>
      <w:r w:rsidR="000C621E">
        <w:rPr>
          <w:rFonts w:ascii="Times New Roman" w:hAnsi="Times New Roman"/>
          <w:sz w:val="28"/>
          <w:szCs w:val="28"/>
        </w:rPr>
        <w:t>s</w:t>
      </w:r>
      <w:r w:rsidR="00D64F54">
        <w:rPr>
          <w:rFonts w:ascii="Times New Roman" w:hAnsi="Times New Roman"/>
          <w:sz w:val="28"/>
          <w:szCs w:val="28"/>
        </w:rPr>
        <w:t xml:space="preserve"> d</w:t>
      </w:r>
      <w:r w:rsidR="000C621E">
        <w:rPr>
          <w:rFonts w:ascii="Times New Roman" w:hAnsi="Times New Roman"/>
          <w:sz w:val="28"/>
          <w:szCs w:val="28"/>
        </w:rPr>
        <w:t>e</w:t>
      </w:r>
      <w:r w:rsidR="00D64F54">
        <w:rPr>
          <w:rFonts w:ascii="Times New Roman" w:hAnsi="Times New Roman"/>
          <w:sz w:val="28"/>
          <w:szCs w:val="28"/>
        </w:rPr>
        <w:t xml:space="preserve"> audiência</w:t>
      </w:r>
      <w:r w:rsidR="000C621E">
        <w:rPr>
          <w:rFonts w:ascii="Times New Roman" w:hAnsi="Times New Roman"/>
          <w:sz w:val="28"/>
          <w:szCs w:val="28"/>
        </w:rPr>
        <w:t>s</w:t>
      </w:r>
      <w:r w:rsidR="00D64F54">
        <w:rPr>
          <w:rFonts w:ascii="Times New Roman" w:hAnsi="Times New Roman"/>
          <w:sz w:val="28"/>
          <w:szCs w:val="28"/>
        </w:rPr>
        <w:t xml:space="preserve"> pública</w:t>
      </w:r>
      <w:r w:rsidR="000C621E">
        <w:rPr>
          <w:rFonts w:ascii="Times New Roman" w:hAnsi="Times New Roman"/>
          <w:sz w:val="28"/>
          <w:szCs w:val="28"/>
        </w:rPr>
        <w:t>s</w:t>
      </w:r>
      <w:r w:rsidR="000D4C17">
        <w:rPr>
          <w:rFonts w:ascii="Times New Roman" w:hAnsi="Times New Roman"/>
          <w:sz w:val="28"/>
          <w:szCs w:val="28"/>
        </w:rPr>
        <w:t xml:space="preserve"> no Diário Oficial</w:t>
      </w:r>
      <w:r w:rsidR="000C621E">
        <w:rPr>
          <w:rFonts w:ascii="Times New Roman" w:hAnsi="Times New Roman"/>
          <w:sz w:val="28"/>
          <w:szCs w:val="28"/>
        </w:rPr>
        <w:t>,</w:t>
      </w:r>
      <w:r w:rsidR="000D4C17">
        <w:rPr>
          <w:rFonts w:ascii="Times New Roman" w:hAnsi="Times New Roman"/>
          <w:sz w:val="28"/>
          <w:szCs w:val="28"/>
        </w:rPr>
        <w:t xml:space="preserve"> em jornal de circulação local</w:t>
      </w:r>
      <w:r w:rsidR="000C621E">
        <w:rPr>
          <w:rFonts w:ascii="Times New Roman" w:hAnsi="Times New Roman"/>
          <w:sz w:val="28"/>
          <w:szCs w:val="28"/>
        </w:rPr>
        <w:t xml:space="preserve"> e no sítio da Câmara Municipal</w:t>
      </w:r>
      <w:r w:rsidR="002064E8">
        <w:rPr>
          <w:rFonts w:ascii="Times New Roman" w:hAnsi="Times New Roman"/>
          <w:sz w:val="28"/>
          <w:szCs w:val="28"/>
        </w:rPr>
        <w:t>.</w:t>
      </w:r>
    </w:p>
    <w:p w:rsidR="009A514D" w:rsidRDefault="006535A7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4º </w:t>
      </w:r>
      <w:r w:rsidR="00D64F54">
        <w:rPr>
          <w:rFonts w:ascii="Times New Roman" w:hAnsi="Times New Roman"/>
          <w:sz w:val="28"/>
          <w:szCs w:val="28"/>
        </w:rPr>
        <w:t>Compete às Comissões</w:t>
      </w:r>
      <w:r w:rsidR="00C53717">
        <w:rPr>
          <w:rFonts w:ascii="Times New Roman" w:hAnsi="Times New Roman"/>
          <w:sz w:val="28"/>
          <w:szCs w:val="28"/>
        </w:rPr>
        <w:t>,</w:t>
      </w:r>
      <w:r w:rsidR="000D4C17">
        <w:rPr>
          <w:rFonts w:ascii="Times New Roman" w:hAnsi="Times New Roman"/>
          <w:sz w:val="28"/>
          <w:szCs w:val="28"/>
        </w:rPr>
        <w:t xml:space="preserve"> de forma </w:t>
      </w:r>
      <w:r w:rsidR="00C53717">
        <w:rPr>
          <w:rFonts w:ascii="Times New Roman" w:hAnsi="Times New Roman"/>
          <w:sz w:val="28"/>
          <w:szCs w:val="28"/>
        </w:rPr>
        <w:t>isolada ou conjuntamente,</w:t>
      </w:r>
      <w:r w:rsidR="00D64F54">
        <w:rPr>
          <w:rFonts w:ascii="Times New Roman" w:hAnsi="Times New Roman"/>
          <w:sz w:val="28"/>
          <w:szCs w:val="28"/>
        </w:rPr>
        <w:t xml:space="preserve"> selecionar as autoridades, especialistas </w:t>
      </w:r>
      <w:r w:rsidR="000D4C17">
        <w:rPr>
          <w:rFonts w:ascii="Times New Roman" w:hAnsi="Times New Roman"/>
          <w:sz w:val="28"/>
          <w:szCs w:val="28"/>
        </w:rPr>
        <w:t>ou</w:t>
      </w:r>
      <w:r w:rsidR="00D64F54">
        <w:rPr>
          <w:rFonts w:ascii="Times New Roman" w:hAnsi="Times New Roman"/>
          <w:sz w:val="28"/>
          <w:szCs w:val="28"/>
        </w:rPr>
        <w:t xml:space="preserve"> pessoas interessadas que dev</w:t>
      </w:r>
      <w:r w:rsidR="000D4C17">
        <w:rPr>
          <w:rFonts w:ascii="Times New Roman" w:hAnsi="Times New Roman"/>
          <w:sz w:val="28"/>
          <w:szCs w:val="28"/>
        </w:rPr>
        <w:t>a</w:t>
      </w:r>
      <w:r w:rsidR="00D64F54">
        <w:rPr>
          <w:rFonts w:ascii="Times New Roman" w:hAnsi="Times New Roman"/>
          <w:sz w:val="28"/>
          <w:szCs w:val="28"/>
        </w:rPr>
        <w:t>m se fazer presente às audiências públicas para fazer uso da palavra</w:t>
      </w:r>
      <w:r w:rsidR="009A514D">
        <w:rPr>
          <w:rFonts w:ascii="Times New Roman" w:hAnsi="Times New Roman"/>
          <w:sz w:val="28"/>
          <w:szCs w:val="28"/>
        </w:rPr>
        <w:t>.</w:t>
      </w:r>
    </w:p>
    <w:p w:rsidR="00943FCF" w:rsidRDefault="00C53717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1º </w:t>
      </w:r>
      <w:r>
        <w:rPr>
          <w:rFonts w:ascii="Times New Roman" w:hAnsi="Times New Roman"/>
          <w:sz w:val="28"/>
          <w:szCs w:val="28"/>
        </w:rPr>
        <w:t>Os convites serão expedidos, de forma conjunta, pelo Presidente da Câmara e pelo Presidente da Comissão Permanente que presidirá a audiência pública</w:t>
      </w:r>
      <w:r w:rsidR="00943FCF">
        <w:rPr>
          <w:rFonts w:ascii="Times New Roman" w:hAnsi="Times New Roman"/>
          <w:sz w:val="28"/>
          <w:szCs w:val="28"/>
        </w:rPr>
        <w:t>.</w:t>
      </w:r>
    </w:p>
    <w:p w:rsidR="00C53717" w:rsidRDefault="00C53717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2º </w:t>
      </w:r>
      <w:r>
        <w:rPr>
          <w:rFonts w:ascii="Times New Roman" w:hAnsi="Times New Roman"/>
          <w:sz w:val="28"/>
          <w:szCs w:val="28"/>
        </w:rPr>
        <w:t>A Comissão</w:t>
      </w:r>
      <w:r w:rsidR="000D4C17">
        <w:rPr>
          <w:rFonts w:ascii="Times New Roman" w:hAnsi="Times New Roman"/>
          <w:sz w:val="28"/>
          <w:szCs w:val="28"/>
        </w:rPr>
        <w:t>, ao selecionar os oradores,</w:t>
      </w:r>
      <w:r w:rsidR="000C621E">
        <w:rPr>
          <w:rFonts w:ascii="Times New Roman" w:hAnsi="Times New Roman"/>
          <w:sz w:val="28"/>
          <w:szCs w:val="28"/>
        </w:rPr>
        <w:t xml:space="preserve"> sempre que possível,</w:t>
      </w:r>
      <w:r>
        <w:rPr>
          <w:rFonts w:ascii="Times New Roman" w:hAnsi="Times New Roman"/>
          <w:sz w:val="28"/>
          <w:szCs w:val="28"/>
        </w:rPr>
        <w:t xml:space="preserve"> </w:t>
      </w:r>
      <w:r w:rsidR="00D24CF0">
        <w:rPr>
          <w:rFonts w:ascii="Times New Roman" w:hAnsi="Times New Roman"/>
          <w:sz w:val="28"/>
          <w:szCs w:val="28"/>
        </w:rPr>
        <w:t>possibilitar</w:t>
      </w:r>
      <w:r w:rsidR="000C621E">
        <w:rPr>
          <w:rFonts w:ascii="Times New Roman" w:hAnsi="Times New Roman"/>
          <w:sz w:val="28"/>
          <w:szCs w:val="28"/>
        </w:rPr>
        <w:t>á</w:t>
      </w:r>
      <w:r w:rsidR="00D24CF0">
        <w:rPr>
          <w:rFonts w:ascii="Times New Roman" w:hAnsi="Times New Roman"/>
          <w:sz w:val="28"/>
          <w:szCs w:val="28"/>
        </w:rPr>
        <w:t xml:space="preserve"> </w:t>
      </w:r>
      <w:r w:rsidR="000C621E">
        <w:rPr>
          <w:rFonts w:ascii="Times New Roman" w:hAnsi="Times New Roman"/>
          <w:sz w:val="28"/>
          <w:szCs w:val="28"/>
        </w:rPr>
        <w:t xml:space="preserve">a manifestação de </w:t>
      </w:r>
      <w:r w:rsidR="00D24CF0">
        <w:rPr>
          <w:rFonts w:ascii="Times New Roman" w:hAnsi="Times New Roman"/>
          <w:sz w:val="28"/>
          <w:szCs w:val="28"/>
        </w:rPr>
        <w:t>opiniões divergentes</w:t>
      </w:r>
      <w:r w:rsidR="000C621E">
        <w:rPr>
          <w:rFonts w:ascii="Times New Roman" w:hAnsi="Times New Roman"/>
          <w:sz w:val="28"/>
          <w:szCs w:val="28"/>
        </w:rPr>
        <w:t xml:space="preserve"> sobre a matéria em exame</w:t>
      </w:r>
      <w:r w:rsidR="00D24CF0">
        <w:rPr>
          <w:rFonts w:ascii="Times New Roman" w:hAnsi="Times New Roman"/>
          <w:sz w:val="28"/>
          <w:szCs w:val="28"/>
        </w:rPr>
        <w:t>;</w:t>
      </w:r>
    </w:p>
    <w:p w:rsidR="00DB2881" w:rsidRPr="00DB2881" w:rsidRDefault="00DB2881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3º </w:t>
      </w:r>
      <w:r>
        <w:rPr>
          <w:rFonts w:ascii="Times New Roman" w:hAnsi="Times New Roman"/>
          <w:sz w:val="28"/>
          <w:szCs w:val="28"/>
        </w:rPr>
        <w:t>Com o objetivo se assegurar a transparência e publicidade às audiências públicas, estas serão divulgadas no Diário Oficial do Município, no sítio da Câmara Municipal na rede mundial de computadores e em jornal de circulação local.</w:t>
      </w:r>
    </w:p>
    <w:p w:rsidR="003E7D31" w:rsidRDefault="009A514D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5º </w:t>
      </w:r>
      <w:r w:rsidR="00D24CF0">
        <w:rPr>
          <w:rFonts w:ascii="Times New Roman" w:hAnsi="Times New Roman"/>
          <w:sz w:val="28"/>
          <w:szCs w:val="28"/>
        </w:rPr>
        <w:t xml:space="preserve">O </w:t>
      </w:r>
      <w:r w:rsidR="003E7D31">
        <w:rPr>
          <w:rFonts w:ascii="Times New Roman" w:hAnsi="Times New Roman"/>
          <w:sz w:val="28"/>
          <w:szCs w:val="28"/>
        </w:rPr>
        <w:t>P</w:t>
      </w:r>
      <w:r w:rsidR="00D24CF0">
        <w:rPr>
          <w:rFonts w:ascii="Times New Roman" w:hAnsi="Times New Roman"/>
          <w:sz w:val="28"/>
          <w:szCs w:val="28"/>
        </w:rPr>
        <w:t>residente da audiência pública deverá observar o</w:t>
      </w:r>
      <w:r w:rsidR="003E7D31">
        <w:rPr>
          <w:rFonts w:ascii="Times New Roman" w:hAnsi="Times New Roman"/>
          <w:sz w:val="28"/>
          <w:szCs w:val="28"/>
        </w:rPr>
        <w:t>s seguintes procedimentos para condução dos trabalhos:</w:t>
      </w:r>
    </w:p>
    <w:p w:rsidR="003E7D31" w:rsidRDefault="003E7D31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 – </w:t>
      </w:r>
      <w:r w:rsidR="000C621E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bertura da sessão com o chamamento e apresentação dos oradores;</w:t>
      </w:r>
    </w:p>
    <w:p w:rsidR="003E7D31" w:rsidRDefault="003E7D31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 – </w:t>
      </w:r>
      <w:r w:rsidR="000C621E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reve explanação sobre a matéria, objeto de exame;</w:t>
      </w:r>
    </w:p>
    <w:p w:rsidR="003E7D31" w:rsidRDefault="003E7D31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III – </w:t>
      </w:r>
      <w:r w:rsidR="000C621E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reve explicação sobre as regras a serem observadas pelos presentes</w:t>
      </w:r>
      <w:r w:rsidR="00E3502A">
        <w:rPr>
          <w:rFonts w:ascii="Times New Roman" w:hAnsi="Times New Roman"/>
          <w:sz w:val="28"/>
          <w:szCs w:val="28"/>
        </w:rPr>
        <w:t>, quanto à forma e tempo para uso da palavra</w:t>
      </w:r>
      <w:r>
        <w:rPr>
          <w:rFonts w:ascii="Times New Roman" w:hAnsi="Times New Roman"/>
          <w:sz w:val="28"/>
          <w:szCs w:val="28"/>
        </w:rPr>
        <w:t>;</w:t>
      </w:r>
    </w:p>
    <w:p w:rsidR="00E3502A" w:rsidRDefault="00E3502A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1º </w:t>
      </w:r>
      <w:r>
        <w:rPr>
          <w:rFonts w:ascii="Times New Roman" w:hAnsi="Times New Roman"/>
          <w:sz w:val="28"/>
          <w:szCs w:val="28"/>
        </w:rPr>
        <w:t xml:space="preserve">Depois de feitas as considerações sobre </w:t>
      </w:r>
      <w:r w:rsidR="00DB2881">
        <w:rPr>
          <w:rFonts w:ascii="Times New Roman" w:hAnsi="Times New Roman"/>
          <w:sz w:val="28"/>
          <w:szCs w:val="28"/>
        </w:rPr>
        <w:t xml:space="preserve">as regras para </w:t>
      </w:r>
      <w:r>
        <w:rPr>
          <w:rFonts w:ascii="Times New Roman" w:hAnsi="Times New Roman"/>
          <w:sz w:val="28"/>
          <w:szCs w:val="28"/>
        </w:rPr>
        <w:t>o andamento dos trabalhos, o Presidente passará a palavra ao orador</w:t>
      </w:r>
      <w:r w:rsidR="000C621E">
        <w:rPr>
          <w:rFonts w:ascii="Times New Roman" w:hAnsi="Times New Roman"/>
          <w:sz w:val="28"/>
          <w:szCs w:val="28"/>
        </w:rPr>
        <w:t xml:space="preserve"> ou oradores</w:t>
      </w:r>
      <w:r>
        <w:rPr>
          <w:rFonts w:ascii="Times New Roman" w:hAnsi="Times New Roman"/>
          <w:sz w:val="28"/>
          <w:szCs w:val="28"/>
        </w:rPr>
        <w:t>;</w:t>
      </w:r>
    </w:p>
    <w:p w:rsidR="00E3502A" w:rsidRDefault="00E3502A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2º </w:t>
      </w:r>
      <w:r>
        <w:rPr>
          <w:rFonts w:ascii="Times New Roman" w:hAnsi="Times New Roman"/>
          <w:sz w:val="28"/>
          <w:szCs w:val="28"/>
        </w:rPr>
        <w:t>O orador terá vinte minutos, prorrogáveis a juízo da Comissão, para fazer uso da palavra;</w:t>
      </w:r>
    </w:p>
    <w:p w:rsidR="00E3502A" w:rsidRDefault="00E3502A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3º </w:t>
      </w:r>
      <w:r>
        <w:rPr>
          <w:rFonts w:ascii="Times New Roman" w:hAnsi="Times New Roman"/>
          <w:sz w:val="28"/>
          <w:szCs w:val="28"/>
        </w:rPr>
        <w:t xml:space="preserve">O orador poderá valer-se de assessores credenciados, se para tal fim tiver obtido o consentimento do Presidente da </w:t>
      </w:r>
      <w:r w:rsidR="000C621E">
        <w:rPr>
          <w:rFonts w:ascii="Times New Roman" w:hAnsi="Times New Roman"/>
          <w:sz w:val="28"/>
          <w:szCs w:val="28"/>
        </w:rPr>
        <w:t>audiência pública</w:t>
      </w:r>
      <w:r>
        <w:rPr>
          <w:rFonts w:ascii="Times New Roman" w:hAnsi="Times New Roman"/>
          <w:sz w:val="28"/>
          <w:szCs w:val="28"/>
        </w:rPr>
        <w:t>;</w:t>
      </w:r>
    </w:p>
    <w:p w:rsidR="00E3502A" w:rsidRDefault="00E3502A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§ 4º </w:t>
      </w:r>
      <w:r>
        <w:rPr>
          <w:rFonts w:ascii="Times New Roman" w:hAnsi="Times New Roman"/>
          <w:sz w:val="28"/>
          <w:szCs w:val="28"/>
        </w:rPr>
        <w:t xml:space="preserve">Depois da exposição do orador ou oradores, a palavra será franqueada aos </w:t>
      </w:r>
      <w:r w:rsidR="000C621E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ereadores inscritos, pelo prazo de três minutos, tendo o interpelado igual tempo para responder, facultadas réplica e tréplica, pelo mesmo prazo;</w:t>
      </w:r>
    </w:p>
    <w:p w:rsidR="00E3502A" w:rsidRDefault="00E3502A" w:rsidP="009A514D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§ 5º </w:t>
      </w:r>
      <w:r>
        <w:rPr>
          <w:rFonts w:ascii="Times New Roman" w:hAnsi="Times New Roman"/>
          <w:sz w:val="28"/>
          <w:szCs w:val="28"/>
        </w:rPr>
        <w:t>É vedado ao orador interpelar qualquer dos presentes;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F66F48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º </w:t>
      </w:r>
      <w:r w:rsidR="00E00B3C">
        <w:rPr>
          <w:rFonts w:ascii="Times New Roman" w:hAnsi="Times New Roman"/>
          <w:sz w:val="28"/>
          <w:szCs w:val="28"/>
        </w:rPr>
        <w:t>Da</w:t>
      </w:r>
      <w:r w:rsidR="000C621E">
        <w:rPr>
          <w:rFonts w:ascii="Times New Roman" w:hAnsi="Times New Roman"/>
          <w:sz w:val="28"/>
          <w:szCs w:val="28"/>
        </w:rPr>
        <w:t xml:space="preserve"> audiência pública será lavrada ata sintética, com os principais registros da reunião, que será reunida em pastas específicas com os demais documentos pertinentes, para posterior consulta</w:t>
      </w:r>
      <w:r>
        <w:rPr>
          <w:rFonts w:ascii="Times New Roman" w:hAnsi="Times New Roman"/>
          <w:sz w:val="28"/>
          <w:szCs w:val="28"/>
        </w:rPr>
        <w:t>.</w:t>
      </w:r>
    </w:p>
    <w:p w:rsidR="00943FCF" w:rsidRDefault="00F314F5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E00B3C">
        <w:rPr>
          <w:rFonts w:ascii="Times New Roman" w:hAnsi="Times New Roman"/>
          <w:b/>
          <w:sz w:val="28"/>
          <w:szCs w:val="28"/>
        </w:rPr>
        <w:t xml:space="preserve">7º </w:t>
      </w:r>
      <w:r>
        <w:rPr>
          <w:rFonts w:ascii="Times New Roman" w:hAnsi="Times New Roman"/>
          <w:sz w:val="28"/>
          <w:szCs w:val="28"/>
        </w:rPr>
        <w:t>Esta Portaria entra em vigor na data de sua publicação.</w:t>
      </w:r>
    </w:p>
    <w:p w:rsidR="00206B7E" w:rsidRDefault="00206B7E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Zanella” aos </w:t>
      </w:r>
      <w:r w:rsidR="000C621E">
        <w:rPr>
          <w:rFonts w:ascii="Times New Roman" w:hAnsi="Times New Roman"/>
          <w:sz w:val="28"/>
          <w:szCs w:val="28"/>
        </w:rPr>
        <w:t>2</w:t>
      </w:r>
      <w:r w:rsidR="00D32F5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dias do mês de maio de </w:t>
      </w:r>
      <w:proofErr w:type="gramStart"/>
      <w:r>
        <w:rPr>
          <w:rFonts w:ascii="Times New Roman" w:hAnsi="Times New Roman"/>
          <w:sz w:val="28"/>
          <w:szCs w:val="28"/>
        </w:rPr>
        <w:t>2016</w:t>
      </w:r>
      <w:proofErr w:type="gramEnd"/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F9126C" w:rsidRDefault="00F9126C" w:rsidP="006535A7">
      <w:pPr>
        <w:rPr>
          <w:szCs w:val="24"/>
        </w:rPr>
      </w:pPr>
    </w:p>
    <w:p w:rsidR="006535A7" w:rsidRDefault="006535A7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0C621E" w:rsidRDefault="000C621E" w:rsidP="006535A7">
      <w:pPr>
        <w:rPr>
          <w:szCs w:val="24"/>
        </w:rPr>
      </w:pPr>
    </w:p>
    <w:p w:rsidR="006535A7" w:rsidRPr="004A34FF" w:rsidRDefault="00961B6B" w:rsidP="004A34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6535A7" w:rsidRPr="004A34FF">
        <w:rPr>
          <w:rFonts w:ascii="Times New Roman" w:hAnsi="Times New Roman"/>
          <w:sz w:val="24"/>
          <w:szCs w:val="24"/>
        </w:rPr>
        <w:t>EGISTRADO E PUBLICADO NA SEÇÃO DE SERVIÇOS ADMINISTRATIVOS DA CÂMARA MUNICIPAL DE PARIQUERA-AÇU/SP, NA PRESENTE DATA</w:t>
      </w:r>
      <w:r w:rsidR="00A429AD" w:rsidRPr="004A34FF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sectPr w:rsidR="006535A7" w:rsidRPr="004A34FF" w:rsidSect="0005048D">
      <w:headerReference w:type="default" r:id="rId6"/>
      <w:footerReference w:type="default" r:id="rId7"/>
      <w:headerReference w:type="first" r:id="rId8"/>
      <w:footerReference w:type="first" r:id="rId9"/>
      <w:pgSz w:w="11907" w:h="16839" w:code="9"/>
      <w:pgMar w:top="1962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F9A" w:rsidRDefault="00B01F9A" w:rsidP="00C70E00">
      <w:pPr>
        <w:spacing w:after="0" w:line="240" w:lineRule="auto"/>
      </w:pPr>
      <w:r>
        <w:separator/>
      </w:r>
    </w:p>
  </w:endnote>
  <w:endnote w:type="continuationSeparator" w:id="0">
    <w:p w:rsidR="00B01F9A" w:rsidRDefault="00B01F9A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317603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6D45B4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F9A" w:rsidRDefault="00B01F9A" w:rsidP="00C70E00">
      <w:pPr>
        <w:spacing w:after="0" w:line="240" w:lineRule="auto"/>
      </w:pPr>
      <w:r>
        <w:separator/>
      </w:r>
    </w:p>
  </w:footnote>
  <w:footnote w:type="continuationSeparator" w:id="0">
    <w:p w:rsidR="00B01F9A" w:rsidRDefault="00B01F9A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4515C"/>
    <w:rsid w:val="0005048D"/>
    <w:rsid w:val="00050EC5"/>
    <w:rsid w:val="00053493"/>
    <w:rsid w:val="00095F33"/>
    <w:rsid w:val="000B729E"/>
    <w:rsid w:val="000C621E"/>
    <w:rsid w:val="000C66F5"/>
    <w:rsid w:val="000D2557"/>
    <w:rsid w:val="000D4C17"/>
    <w:rsid w:val="001751A3"/>
    <w:rsid w:val="00176917"/>
    <w:rsid w:val="001D7BB0"/>
    <w:rsid w:val="001E57EB"/>
    <w:rsid w:val="001F4318"/>
    <w:rsid w:val="002064E8"/>
    <w:rsid w:val="00206B7E"/>
    <w:rsid w:val="002228A0"/>
    <w:rsid w:val="00226C2B"/>
    <w:rsid w:val="00254C63"/>
    <w:rsid w:val="002648AB"/>
    <w:rsid w:val="00282CB9"/>
    <w:rsid w:val="002B2A26"/>
    <w:rsid w:val="002F76FE"/>
    <w:rsid w:val="00316A8D"/>
    <w:rsid w:val="00317603"/>
    <w:rsid w:val="0035067E"/>
    <w:rsid w:val="00350BE1"/>
    <w:rsid w:val="0036113D"/>
    <w:rsid w:val="00361B8B"/>
    <w:rsid w:val="00366185"/>
    <w:rsid w:val="003752A6"/>
    <w:rsid w:val="0038711B"/>
    <w:rsid w:val="003B1C13"/>
    <w:rsid w:val="003C0B1B"/>
    <w:rsid w:val="003E7D31"/>
    <w:rsid w:val="003F25F4"/>
    <w:rsid w:val="00432DE5"/>
    <w:rsid w:val="004A34FF"/>
    <w:rsid w:val="004B64CB"/>
    <w:rsid w:val="004C434A"/>
    <w:rsid w:val="004C79F2"/>
    <w:rsid w:val="004F3B98"/>
    <w:rsid w:val="0054478E"/>
    <w:rsid w:val="00570F14"/>
    <w:rsid w:val="00584338"/>
    <w:rsid w:val="005C0B3B"/>
    <w:rsid w:val="005D4D49"/>
    <w:rsid w:val="005F6798"/>
    <w:rsid w:val="00605170"/>
    <w:rsid w:val="00644960"/>
    <w:rsid w:val="006535A7"/>
    <w:rsid w:val="00663F5D"/>
    <w:rsid w:val="0069761B"/>
    <w:rsid w:val="006A10E2"/>
    <w:rsid w:val="006A76E1"/>
    <w:rsid w:val="006A78D4"/>
    <w:rsid w:val="006C57A6"/>
    <w:rsid w:val="006D00DC"/>
    <w:rsid w:val="006D45B4"/>
    <w:rsid w:val="00710B49"/>
    <w:rsid w:val="007245BB"/>
    <w:rsid w:val="00726803"/>
    <w:rsid w:val="007669C4"/>
    <w:rsid w:val="00767E5E"/>
    <w:rsid w:val="00784A1D"/>
    <w:rsid w:val="007D3106"/>
    <w:rsid w:val="007F033B"/>
    <w:rsid w:val="008305DE"/>
    <w:rsid w:val="008328F1"/>
    <w:rsid w:val="00834E8E"/>
    <w:rsid w:val="008418F1"/>
    <w:rsid w:val="00880385"/>
    <w:rsid w:val="00884D5C"/>
    <w:rsid w:val="0089372C"/>
    <w:rsid w:val="009078CB"/>
    <w:rsid w:val="0091008B"/>
    <w:rsid w:val="00916536"/>
    <w:rsid w:val="00934888"/>
    <w:rsid w:val="00943FCF"/>
    <w:rsid w:val="00961B6B"/>
    <w:rsid w:val="00965F60"/>
    <w:rsid w:val="00973191"/>
    <w:rsid w:val="00976DB6"/>
    <w:rsid w:val="009A1808"/>
    <w:rsid w:val="009A514D"/>
    <w:rsid w:val="009C65BB"/>
    <w:rsid w:val="009D6136"/>
    <w:rsid w:val="009D6787"/>
    <w:rsid w:val="009E7854"/>
    <w:rsid w:val="00A16F23"/>
    <w:rsid w:val="00A429AD"/>
    <w:rsid w:val="00A4598F"/>
    <w:rsid w:val="00A86407"/>
    <w:rsid w:val="00AD54DD"/>
    <w:rsid w:val="00B01F9A"/>
    <w:rsid w:val="00B07851"/>
    <w:rsid w:val="00B63B07"/>
    <w:rsid w:val="00B7061A"/>
    <w:rsid w:val="00B76780"/>
    <w:rsid w:val="00B77833"/>
    <w:rsid w:val="00BF230E"/>
    <w:rsid w:val="00C00692"/>
    <w:rsid w:val="00C01DF6"/>
    <w:rsid w:val="00C27F85"/>
    <w:rsid w:val="00C30466"/>
    <w:rsid w:val="00C42945"/>
    <w:rsid w:val="00C4551D"/>
    <w:rsid w:val="00C53717"/>
    <w:rsid w:val="00C70E00"/>
    <w:rsid w:val="00CD15C3"/>
    <w:rsid w:val="00CF5793"/>
    <w:rsid w:val="00D059A7"/>
    <w:rsid w:val="00D06F15"/>
    <w:rsid w:val="00D24CF0"/>
    <w:rsid w:val="00D32F5A"/>
    <w:rsid w:val="00D46D51"/>
    <w:rsid w:val="00D51E08"/>
    <w:rsid w:val="00D52D47"/>
    <w:rsid w:val="00D64F54"/>
    <w:rsid w:val="00D901D9"/>
    <w:rsid w:val="00DB2881"/>
    <w:rsid w:val="00DC485D"/>
    <w:rsid w:val="00DE7E4A"/>
    <w:rsid w:val="00E00B3C"/>
    <w:rsid w:val="00E11CDB"/>
    <w:rsid w:val="00E22A89"/>
    <w:rsid w:val="00E274A9"/>
    <w:rsid w:val="00E3502A"/>
    <w:rsid w:val="00E5283A"/>
    <w:rsid w:val="00E75234"/>
    <w:rsid w:val="00E777AA"/>
    <w:rsid w:val="00E85FEE"/>
    <w:rsid w:val="00F007CA"/>
    <w:rsid w:val="00F01DBD"/>
    <w:rsid w:val="00F10C6D"/>
    <w:rsid w:val="00F314F5"/>
    <w:rsid w:val="00F62921"/>
    <w:rsid w:val="00F63D09"/>
    <w:rsid w:val="00F66F48"/>
    <w:rsid w:val="00F745AC"/>
    <w:rsid w:val="00F75B76"/>
    <w:rsid w:val="00F9126C"/>
    <w:rsid w:val="00FF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customStyle="1" w:styleId="Default">
    <w:name w:val="Default"/>
    <w:rsid w:val="00CD15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694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4556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Gilberto</cp:lastModifiedBy>
  <cp:revision>5</cp:revision>
  <cp:lastPrinted>2016-05-20T16:24:00Z</cp:lastPrinted>
  <dcterms:created xsi:type="dcterms:W3CDTF">2016-05-20T16:05:00Z</dcterms:created>
  <dcterms:modified xsi:type="dcterms:W3CDTF">2016-05-20T16:26:00Z</dcterms:modified>
</cp:coreProperties>
</file>