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066A1D" w:rsidRDefault="00F443F7" w:rsidP="00867A87">
      <w:pPr>
        <w:spacing w:line="276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PROJETO DE LEI Nº 05</w:t>
      </w:r>
      <w:r w:rsidR="00867A87"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 DE 27 DE MARÇO DE 2018</w:t>
      </w:r>
    </w:p>
    <w:p w:rsidR="00867A87" w:rsidRPr="00066A1D" w:rsidRDefault="00867A87" w:rsidP="00867A87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A87">
      <w:pPr>
        <w:spacing w:line="276" w:lineRule="auto"/>
        <w:ind w:left="3828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i/>
          <w:color w:val="000000" w:themeColor="text1"/>
          <w:sz w:val="24"/>
          <w:szCs w:val="24"/>
        </w:rPr>
        <w:t>“Cria a semana municipal de conscientização do autismo, institui a política municipal de atendimento aos direitos da pessoa com transtorno do espectro autista e dá outras providências”.</w:t>
      </w:r>
    </w:p>
    <w:p w:rsidR="00867A87" w:rsidRPr="00066A1D" w:rsidRDefault="00867A87" w:rsidP="00867A87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A CÂMARA MUNICIPAL DE Tijucas do Sul, Estado do Paraná, </w:t>
      </w:r>
      <w:r w:rsidR="002A5ED2" w:rsidRPr="00066A1D">
        <w:rPr>
          <w:rFonts w:ascii="Arial" w:hAnsi="Arial" w:cs="Arial"/>
          <w:color w:val="000000" w:themeColor="text1"/>
          <w:sz w:val="24"/>
          <w:szCs w:val="24"/>
        </w:rPr>
        <w:t xml:space="preserve">por meio de proposição do vereador Manoel Marcos da Silva,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aprovou, e eu, Prefeito Municipal, sanciono a seguinte Lei: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Art. 1º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O presente projeto tem por finalidade criar a Semana Municipal de Conscientização do Autismo </w:t>
      </w:r>
      <w:r w:rsidR="002A5ED2" w:rsidRPr="00066A1D">
        <w:rPr>
          <w:rFonts w:ascii="Arial" w:hAnsi="Arial" w:cs="Arial"/>
          <w:color w:val="000000" w:themeColor="text1"/>
          <w:sz w:val="24"/>
          <w:szCs w:val="24"/>
        </w:rPr>
        <w:t>e 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nstituir a Política Municipal de Atendimento aos Direitos da Pessoa com Transtorno do Espectro Autista.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strike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São diretrizes da política municipal de atendimento aos direitos da pessoa com transtorno do espectro autista: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a </w:t>
      </w:r>
      <w:proofErr w:type="spellStart"/>
      <w:r w:rsidRPr="00066A1D">
        <w:rPr>
          <w:rFonts w:ascii="Arial" w:hAnsi="Arial" w:cs="Arial"/>
          <w:color w:val="000000" w:themeColor="text1"/>
          <w:sz w:val="24"/>
          <w:szCs w:val="24"/>
        </w:rPr>
        <w:t>intersetorialidade</w:t>
      </w:r>
      <w:proofErr w:type="spellEnd"/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no desenvolvimento das ações e das políticas no atendimento à pessoa com</w:t>
      </w:r>
      <w:r w:rsidR="00353C97" w:rsidRPr="00066A1D">
        <w:rPr>
          <w:rFonts w:ascii="Arial" w:hAnsi="Arial" w:cs="Arial"/>
          <w:color w:val="000000" w:themeColor="text1"/>
          <w:sz w:val="24"/>
          <w:szCs w:val="24"/>
        </w:rPr>
        <w:t xml:space="preserve"> transtorno do espectro autista, prevendo convênios celebrados entre a Secretaria Municipal de Saúde, a</w:t>
      </w:r>
      <w:r w:rsidR="008E06CE" w:rsidRPr="00066A1D">
        <w:rPr>
          <w:rFonts w:ascii="Arial" w:hAnsi="Arial" w:cs="Arial"/>
          <w:color w:val="000000" w:themeColor="text1"/>
          <w:sz w:val="24"/>
          <w:szCs w:val="24"/>
        </w:rPr>
        <w:t xml:space="preserve"> Secretaria Municipal de Assistência Social, a</w:t>
      </w:r>
      <w:r w:rsidR="00353C97" w:rsidRPr="00066A1D">
        <w:rPr>
          <w:rFonts w:ascii="Arial" w:hAnsi="Arial" w:cs="Arial"/>
          <w:color w:val="000000" w:themeColor="text1"/>
          <w:sz w:val="24"/>
          <w:szCs w:val="24"/>
        </w:rPr>
        <w:t xml:space="preserve"> Secretaria Municipal de Educação, e sempre que possível, procurando envolver Secretaria Estadual da Saúde – SESA, Secretaria Estadual de Educação – SEED, Secretaria de Ciência e Tecnologia – SETI e Instituições de Nível Superior.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II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- a participação da comunidade na formulação de políticas públicas voltadas para as pessoas com transtorno do espectro autista e o controle social da sua implantação, acompanhamento e avaliação;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III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a atenção integral às necessidades de saúde</w:t>
      </w:r>
      <w:r w:rsidR="00EF658F" w:rsidRPr="00066A1D">
        <w:rPr>
          <w:rFonts w:ascii="Arial" w:hAnsi="Arial" w:cs="Arial"/>
          <w:color w:val="000000" w:themeColor="text1"/>
          <w:sz w:val="24"/>
          <w:szCs w:val="24"/>
        </w:rPr>
        <w:t xml:space="preserve"> e educação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da pessoa com transtorno do espectro autista, objetivando o diagnóstico precoce, o atendimento multiprofissional e o acesso a medicamentos</w:t>
      </w:r>
      <w:r w:rsidR="00353C97" w:rsidRPr="00066A1D">
        <w:rPr>
          <w:rFonts w:ascii="Arial" w:hAnsi="Arial" w:cs="Arial"/>
          <w:color w:val="000000" w:themeColor="text1"/>
          <w:sz w:val="24"/>
          <w:szCs w:val="24"/>
        </w:rPr>
        <w:t xml:space="preserve"> e exames, incluindo genéticos, quando necessário</w:t>
      </w:r>
      <w:r w:rsidR="00E91CEA" w:rsidRPr="00066A1D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IV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o estímulo à inserção da pessoa com transtorno do espectro autista no mercado de trabalho, observadas as peculiaridades da deficiência e as disposições da Lei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lastRenderedPageBreak/>
        <w:t>nº 8.069, de 13 de julho de 1990 (Estatuto da Criança e do Adolescente) e da Lei Federal nº 12.764, de 27 de dezembro de 2012;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V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a responsabilidade do Poder Público Municipal quanto à informação</w:t>
      </w:r>
      <w:r w:rsidR="00101B82" w:rsidRPr="00066A1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pública </w:t>
      </w:r>
      <w:r w:rsidR="00101B82" w:rsidRPr="00066A1D">
        <w:rPr>
          <w:rFonts w:ascii="Arial" w:hAnsi="Arial" w:cs="Arial"/>
          <w:color w:val="000000" w:themeColor="text1"/>
          <w:sz w:val="24"/>
          <w:szCs w:val="24"/>
        </w:rPr>
        <w:t xml:space="preserve">com base em evidência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relativa ao transtorno e suas implicações;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VI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- o incentivo à formação e à capacitação de profissionais especializados</w:t>
      </w:r>
      <w:r w:rsidR="00EF658F" w:rsidRPr="00066A1D">
        <w:rPr>
          <w:rFonts w:ascii="Arial" w:hAnsi="Arial" w:cs="Arial"/>
          <w:color w:val="000000" w:themeColor="text1"/>
          <w:sz w:val="24"/>
          <w:szCs w:val="24"/>
        </w:rPr>
        <w:t xml:space="preserve"> na educação,</w:t>
      </w:r>
      <w:r w:rsidR="00101B82" w:rsidRPr="00066A1D">
        <w:rPr>
          <w:rFonts w:ascii="Arial" w:hAnsi="Arial" w:cs="Arial"/>
          <w:color w:val="000000" w:themeColor="text1"/>
          <w:sz w:val="24"/>
          <w:szCs w:val="24"/>
        </w:rPr>
        <w:t xml:space="preserve"> na pesquisa e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no atendimento </w:t>
      </w:r>
      <w:r w:rsidR="00101B82" w:rsidRPr="00066A1D">
        <w:rPr>
          <w:rFonts w:ascii="Arial" w:hAnsi="Arial" w:cs="Arial"/>
          <w:color w:val="000000" w:themeColor="text1"/>
          <w:sz w:val="24"/>
          <w:szCs w:val="24"/>
        </w:rPr>
        <w:t xml:space="preserve">com base em evidência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à pessoa com transtorno do espectro autista, bem como a pais e responsáveis.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Parágrafo Único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Para cumprimento das diretrizes de que trata este artigo, o Poder Público poderá firmar contrato de direito público ou convênio com pessoas jurídicas de direito privado.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Art. 3º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A pessoa com transtorno do espectro autista não será submetida a tratamento desumano ou degradante</w:t>
      </w:r>
      <w:r w:rsidR="00353C97" w:rsidRPr="00066A1D">
        <w:rPr>
          <w:rFonts w:ascii="Arial" w:hAnsi="Arial" w:cs="Arial"/>
          <w:color w:val="000000" w:themeColor="text1"/>
          <w:sz w:val="24"/>
          <w:szCs w:val="24"/>
        </w:rPr>
        <w:t>, sem base científica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, não será privada de sua liberdade ou do convívio familiar</w:t>
      </w:r>
      <w:r w:rsidR="00101B82" w:rsidRPr="00066A1D">
        <w:rPr>
          <w:rFonts w:ascii="Arial" w:hAnsi="Arial" w:cs="Arial"/>
          <w:color w:val="000000" w:themeColor="text1"/>
          <w:sz w:val="24"/>
          <w:szCs w:val="24"/>
        </w:rPr>
        <w:t xml:space="preserve"> para a realização do tratamento,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nem sofrerá discriminação por motivo da deficiência.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Art. 4º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A fiscalização da efetividade dos direitos instituídos por esta Lei, assim como da consecução e do cumprimento das medidas por elas instituídas, fica a cargo dos seguintes órgãos: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I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- Conselho Municipal dos Direitos da Criança e do Adolescente;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Conselho Municipal de Assistência Social;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III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Conselho Municipal de Saúde;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IV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Conselho Municipal de Educação;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V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Conselho Municipal dos Direitos da Pessoa com Deficiência.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§ 1º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O exercício do poder de fiscalização dos órgãos a que alude este artigo está adstrito ao âmbito de suas atribuições.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§ 2º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O rol dos órgãos fiscalizadores registrado neste artigo é meramente exemplificativo e não tem o condão de afastar e/ou obstar a ação de outros órgãos ou entidades que tenham atribuições similares.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Art. 5º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A Semana Municipal de Conscientização do Autismo será comemorada, anualmente, na primeira semana do mês de abril.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A Semana Municipal de Conscientização do Autismo tem como finalidade promover campanhas publicitárias, institucionais, seminários, palestras e cursos</w:t>
      </w:r>
      <w:r w:rsidR="00353C97" w:rsidRPr="00066A1D">
        <w:rPr>
          <w:rFonts w:ascii="Arial" w:hAnsi="Arial" w:cs="Arial"/>
          <w:color w:val="000000" w:themeColor="text1"/>
          <w:sz w:val="24"/>
          <w:szCs w:val="24"/>
        </w:rPr>
        <w:t xml:space="preserve"> com base em evidência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sobre o transtorno do espectro autista;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II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- A Semana Municipal de Conscientização do Autismo passa a integrar o Calendário Oficial de Eventos do Município.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E06CE" w:rsidRPr="00066A1D" w:rsidRDefault="008E06CE" w:rsidP="00867873">
      <w:pPr>
        <w:spacing w:after="200" w:line="276" w:lineRule="auto"/>
        <w:jc w:val="both"/>
        <w:rPr>
          <w:rFonts w:ascii="Arial" w:hAnsi="Arial" w:cs="Arial"/>
          <w:color w:val="000000" w:themeColor="text1"/>
          <w:sz w:val="24"/>
          <w:szCs w:val="24"/>
          <w:lang w:val="pt-PT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Art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.</w:t>
      </w: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 6º -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Deverá o Município i</w:t>
      </w:r>
      <w:r w:rsidRPr="00066A1D">
        <w:rPr>
          <w:rFonts w:ascii="Arial" w:hAnsi="Arial" w:cs="Arial"/>
          <w:color w:val="000000" w:themeColor="text1"/>
          <w:sz w:val="24"/>
          <w:szCs w:val="24"/>
          <w:lang w:val="pt-PT"/>
        </w:rPr>
        <w:t>mplementar um cadastro das pessoas Autistas e de seus núcleos familiares, visando o mapeamento dos seus perfis sócio-econômico-étnico-culturais, para o direcionamento de políticas públicas de saúde, de educação e de ocupação, e para a produção de pesquisas que auxiliem às famílias por meio de Agentes Comunitários de Saúde e Assistência Social;</w:t>
      </w:r>
    </w:p>
    <w:p w:rsidR="008E06CE" w:rsidRPr="00066A1D" w:rsidRDefault="008E06CE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Art. 7º -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Compete ainda ao Município</w:t>
      </w:r>
      <w:r w:rsidRPr="00066A1D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promover a inclusão dos estudantes com TEA nas classes comuns de ensino regular com o apoio e as adaptações necessárias da tecnologia da educação</w:t>
      </w:r>
      <w:r w:rsidR="005F3C46" w:rsidRPr="00066A1D">
        <w:rPr>
          <w:rFonts w:ascii="Arial" w:hAnsi="Arial" w:cs="Arial"/>
          <w:color w:val="000000" w:themeColor="text1"/>
          <w:sz w:val="24"/>
          <w:szCs w:val="24"/>
          <w:lang w:val="pt-PT"/>
        </w:rPr>
        <w:t>.</w:t>
      </w:r>
    </w:p>
    <w:p w:rsidR="008E06CE" w:rsidRPr="00066A1D" w:rsidRDefault="008E06CE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A2597" w:rsidRDefault="00AA7B2A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Parágrafo Único</w:t>
      </w:r>
      <w:r w:rsidR="00AA2597"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 –</w:t>
      </w:r>
      <w:r w:rsidR="00AA2597" w:rsidRPr="00066A1D">
        <w:rPr>
          <w:rFonts w:ascii="Arial" w:hAnsi="Arial" w:cs="Arial"/>
          <w:color w:val="000000" w:themeColor="text1"/>
          <w:sz w:val="24"/>
          <w:szCs w:val="24"/>
        </w:rPr>
        <w:t xml:space="preserve"> O Município, por meio das secretarias municipais competente, deverá realizar treinamento e capacitação permanente a profissionais que atuam diretamente com Pessoa com Transtorno do Espectro Autista.</w:t>
      </w:r>
    </w:p>
    <w:p w:rsidR="00CB7E76" w:rsidRDefault="00CB7E76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:rsidR="00CB7E76" w:rsidRPr="00AA7B2A" w:rsidRDefault="00AA7B2A" w:rsidP="00CB7E7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A7B2A">
        <w:rPr>
          <w:rFonts w:ascii="Arial" w:hAnsi="Arial" w:cs="Arial"/>
          <w:b/>
          <w:color w:val="000000" w:themeColor="text1"/>
          <w:sz w:val="24"/>
          <w:szCs w:val="24"/>
        </w:rPr>
        <w:t>Art. 8</w:t>
      </w:r>
      <w:r w:rsidR="00CB7E76" w:rsidRPr="00AA7B2A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CB7E76" w:rsidRPr="00AA7B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A7B2A">
        <w:rPr>
          <w:rFonts w:ascii="Arial" w:hAnsi="Arial" w:cs="Arial"/>
          <w:color w:val="000000" w:themeColor="text1"/>
          <w:sz w:val="24"/>
          <w:szCs w:val="24"/>
        </w:rPr>
        <w:t>Os exames, consultas, medicamentos, habilitação ou reabilitação, incube o Poder Público fornecer gratuitamente aqueles que necessitares, observando o Estatuto da Criança e do Adolescente e demais legislações vigentes.</w:t>
      </w:r>
    </w:p>
    <w:p w:rsidR="00CB7E76" w:rsidRPr="00066A1D" w:rsidRDefault="00CB7E76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Art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.</w:t>
      </w:r>
      <w:r w:rsidR="00AA7B2A">
        <w:rPr>
          <w:rFonts w:ascii="Arial" w:hAnsi="Arial" w:cs="Arial"/>
          <w:b/>
          <w:color w:val="000000" w:themeColor="text1"/>
          <w:sz w:val="24"/>
          <w:szCs w:val="24"/>
        </w:rPr>
        <w:t xml:space="preserve"> 9</w:t>
      </w: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 xml:space="preserve"> Cabe ao Poder Executivo, através de regulamentação, definir e editar normas complementares necessárias à execução da presente Lei.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5F3C46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 xml:space="preserve">Art. </w:t>
      </w:r>
      <w:r w:rsidR="00AA7B2A">
        <w:rPr>
          <w:rFonts w:ascii="Arial" w:hAnsi="Arial" w:cs="Arial"/>
          <w:b/>
          <w:color w:val="000000" w:themeColor="text1"/>
          <w:sz w:val="24"/>
          <w:szCs w:val="24"/>
        </w:rPr>
        <w:t>10</w:t>
      </w:r>
      <w:r w:rsidR="00867A87" w:rsidRPr="00066A1D">
        <w:rPr>
          <w:rFonts w:ascii="Arial" w:hAnsi="Arial" w:cs="Arial"/>
          <w:b/>
          <w:color w:val="000000" w:themeColor="text1"/>
          <w:sz w:val="24"/>
          <w:szCs w:val="24"/>
        </w:rPr>
        <w:t>º</w:t>
      </w:r>
      <w:r w:rsidR="00867A87" w:rsidRPr="00066A1D">
        <w:rPr>
          <w:rFonts w:ascii="Arial" w:hAnsi="Arial" w:cs="Arial"/>
          <w:color w:val="000000" w:themeColor="text1"/>
          <w:sz w:val="24"/>
          <w:szCs w:val="24"/>
        </w:rPr>
        <w:t xml:space="preserve"> As despesas decorrentes com a execução da presente Lei ocorrerão por conta das dotações orçamentárias próprias, suplementadas, se necessário.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AA7B2A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11</w:t>
      </w:r>
      <w:r w:rsidR="00867A87" w:rsidRPr="00066A1D">
        <w:rPr>
          <w:rFonts w:ascii="Arial" w:hAnsi="Arial" w:cs="Arial"/>
          <w:color w:val="000000" w:themeColor="text1"/>
          <w:sz w:val="24"/>
          <w:szCs w:val="24"/>
        </w:rPr>
        <w:t xml:space="preserve"> A presente Lei será regulamentada pelo Poder Executivo, no que couber, no prazo de 60 (sessenta) dias a partir da data de sua publicação.</w:t>
      </w:r>
    </w:p>
    <w:p w:rsidR="00867A87" w:rsidRPr="00066A1D" w:rsidRDefault="00867A87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AA7B2A" w:rsidP="00867873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12</w:t>
      </w:r>
      <w:r w:rsidR="00867A87" w:rsidRPr="00066A1D">
        <w:rPr>
          <w:rFonts w:ascii="Arial" w:hAnsi="Arial" w:cs="Arial"/>
          <w:color w:val="000000" w:themeColor="text1"/>
          <w:sz w:val="24"/>
          <w:szCs w:val="24"/>
        </w:rPr>
        <w:t xml:space="preserve"> Esta Lei entra em vigor na data de sua publicação.</w:t>
      </w:r>
    </w:p>
    <w:p w:rsidR="00867A87" w:rsidRPr="00066A1D" w:rsidRDefault="00867A87" w:rsidP="00867A87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867A87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F443F7" w:rsidP="00F443F7">
      <w:pPr>
        <w:spacing w:line="276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color w:val="000000" w:themeColor="text1"/>
          <w:sz w:val="24"/>
          <w:szCs w:val="24"/>
        </w:rPr>
        <w:t>Sala de Sessões em 27 de março de 2018.</w:t>
      </w:r>
    </w:p>
    <w:p w:rsidR="00867A87" w:rsidRPr="00066A1D" w:rsidRDefault="00867A87" w:rsidP="00867A87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67A87" w:rsidRPr="00066A1D" w:rsidRDefault="00867A87" w:rsidP="00F443F7">
      <w:pPr>
        <w:spacing w:line="276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b/>
          <w:color w:val="000000" w:themeColor="text1"/>
          <w:sz w:val="24"/>
          <w:szCs w:val="24"/>
        </w:rPr>
        <w:t>MANOEL MARCOS DA SILVA</w:t>
      </w:r>
    </w:p>
    <w:p w:rsidR="00B1722B" w:rsidRPr="00066A1D" w:rsidRDefault="00867A87" w:rsidP="00F443F7">
      <w:pPr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066A1D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:rsidR="00B1722B" w:rsidRPr="00066A1D" w:rsidRDefault="00B1722B" w:rsidP="00E91CEA">
      <w:pPr>
        <w:spacing w:after="200" w:line="276" w:lineRule="auto"/>
        <w:jc w:val="center"/>
        <w:rPr>
          <w:rFonts w:ascii="Arial" w:hAnsi="Arial" w:cs="Arial"/>
          <w:b/>
          <w:color w:val="000000" w:themeColor="text1"/>
          <w:sz w:val="24"/>
        </w:rPr>
      </w:pPr>
      <w:r w:rsidRPr="00066A1D">
        <w:rPr>
          <w:rFonts w:ascii="Arial" w:hAnsi="Arial" w:cs="Arial"/>
          <w:color w:val="000000" w:themeColor="text1"/>
          <w:sz w:val="24"/>
          <w:szCs w:val="24"/>
        </w:rPr>
        <w:br w:type="page"/>
      </w:r>
      <w:r w:rsidRPr="00066A1D">
        <w:rPr>
          <w:rFonts w:ascii="Arial" w:hAnsi="Arial" w:cs="Arial"/>
          <w:b/>
          <w:color w:val="000000" w:themeColor="text1"/>
          <w:sz w:val="24"/>
        </w:rPr>
        <w:t>MENSAGEM 05/2018</w:t>
      </w:r>
    </w:p>
    <w:p w:rsidR="00B1722B" w:rsidRPr="00066A1D" w:rsidRDefault="00B1722B" w:rsidP="00B1722B">
      <w:pPr>
        <w:spacing w:line="276" w:lineRule="auto"/>
        <w:jc w:val="both"/>
        <w:rPr>
          <w:rFonts w:ascii="Arial" w:hAnsi="Arial" w:cs="Arial"/>
          <w:color w:val="000000" w:themeColor="text1"/>
          <w:sz w:val="24"/>
        </w:rPr>
      </w:pPr>
    </w:p>
    <w:p w:rsidR="00B1722B" w:rsidRPr="00066A1D" w:rsidRDefault="00B1722B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066A1D">
        <w:rPr>
          <w:rFonts w:ascii="Arial" w:hAnsi="Arial" w:cs="Arial"/>
          <w:color w:val="000000" w:themeColor="text1"/>
          <w:sz w:val="24"/>
        </w:rPr>
        <w:t xml:space="preserve">O presente projeto de lei objetiva instituir no Calendário Oficial do Município de Tijucas do Sul a “Semana Municipal de Conscientização do Autismo”, a ser comemorada anualmente, na primeira semana de abril e </w:t>
      </w:r>
      <w:r w:rsidRPr="00066A1D">
        <w:rPr>
          <w:rFonts w:ascii="Arial" w:hAnsi="Arial" w:cs="Arial"/>
          <w:color w:val="000000" w:themeColor="text1"/>
          <w:sz w:val="24"/>
          <w:szCs w:val="24"/>
        </w:rPr>
        <w:t>Instituir a Política Municipal de Atendimento aos Direitos da Pessoa com Transtorno do Espectro Autista.</w:t>
      </w:r>
    </w:p>
    <w:p w:rsidR="00B1722B" w:rsidRPr="00066A1D" w:rsidRDefault="00B1722B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</w:rPr>
      </w:pPr>
    </w:p>
    <w:p w:rsidR="00B1722B" w:rsidRPr="00066A1D" w:rsidRDefault="00B1722B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066A1D">
        <w:rPr>
          <w:rFonts w:ascii="Arial" w:hAnsi="Arial" w:cs="Arial"/>
          <w:color w:val="000000" w:themeColor="text1"/>
          <w:sz w:val="24"/>
        </w:rPr>
        <w:t>Embora inúmeras pesquisas ainda venham sendo desenvolvidas para defini</w:t>
      </w:r>
      <w:r w:rsidR="003C20FC" w:rsidRPr="00066A1D">
        <w:rPr>
          <w:rFonts w:ascii="Arial" w:hAnsi="Arial" w:cs="Arial"/>
          <w:color w:val="000000" w:themeColor="text1"/>
          <w:sz w:val="24"/>
        </w:rPr>
        <w:t xml:space="preserve">r </w:t>
      </w:r>
      <w:r w:rsidRPr="00066A1D">
        <w:rPr>
          <w:rFonts w:ascii="Arial" w:hAnsi="Arial" w:cs="Arial"/>
          <w:color w:val="000000" w:themeColor="text1"/>
          <w:sz w:val="24"/>
        </w:rPr>
        <w:t xml:space="preserve">o que seja o autismo, desde a primeira descrição feita por </w:t>
      </w:r>
      <w:proofErr w:type="spellStart"/>
      <w:r w:rsidRPr="00066A1D">
        <w:rPr>
          <w:rFonts w:ascii="Arial" w:hAnsi="Arial" w:cs="Arial"/>
          <w:color w:val="000000" w:themeColor="text1"/>
          <w:sz w:val="24"/>
        </w:rPr>
        <w:t>Kanner</w:t>
      </w:r>
      <w:proofErr w:type="spellEnd"/>
      <w:r w:rsidRPr="00066A1D">
        <w:rPr>
          <w:rFonts w:ascii="Arial" w:hAnsi="Arial" w:cs="Arial"/>
          <w:color w:val="000000" w:themeColor="text1"/>
          <w:sz w:val="24"/>
        </w:rPr>
        <w:t xml:space="preserve"> em 1943 existe um consenso em torno do entendimento de que o que caracteriza o autismo são aspectos observáveis que indicam déficits na comunicação e na interação social, além de comportamentos repetitivos e áreas restritas de interesse. </w:t>
      </w:r>
    </w:p>
    <w:p w:rsidR="003C20FC" w:rsidRPr="00066A1D" w:rsidRDefault="003C20FC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</w:rPr>
      </w:pPr>
    </w:p>
    <w:p w:rsidR="00B1722B" w:rsidRPr="00066A1D" w:rsidRDefault="00B1722B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066A1D">
        <w:rPr>
          <w:rFonts w:ascii="Arial" w:hAnsi="Arial" w:cs="Arial"/>
          <w:color w:val="000000" w:themeColor="text1"/>
          <w:sz w:val="24"/>
        </w:rPr>
        <w:t xml:space="preserve">Muitos são os mitos em referência ao autismo, portanto este projeto visa a divulgação e a conscientização em relação a este distúrbio para a população. </w:t>
      </w:r>
    </w:p>
    <w:p w:rsidR="00B1722B" w:rsidRPr="00066A1D" w:rsidRDefault="00B1722B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24"/>
        </w:rPr>
      </w:pPr>
    </w:p>
    <w:p w:rsidR="00B1722B" w:rsidRPr="00066A1D" w:rsidRDefault="00B1722B" w:rsidP="00B1722B">
      <w:pPr>
        <w:spacing w:line="276" w:lineRule="auto"/>
        <w:ind w:firstLine="708"/>
        <w:jc w:val="both"/>
        <w:rPr>
          <w:rFonts w:ascii="Arial" w:hAnsi="Arial" w:cs="Arial"/>
          <w:color w:val="000000" w:themeColor="text1"/>
          <w:sz w:val="32"/>
          <w:szCs w:val="24"/>
        </w:rPr>
      </w:pPr>
      <w:r w:rsidRPr="00066A1D">
        <w:rPr>
          <w:rFonts w:ascii="Arial" w:hAnsi="Arial" w:cs="Arial"/>
          <w:color w:val="000000" w:themeColor="text1"/>
          <w:sz w:val="24"/>
        </w:rPr>
        <w:t xml:space="preserve">Sendo assim de total importância para os </w:t>
      </w:r>
      <w:r w:rsidR="008C64FC" w:rsidRPr="00066A1D">
        <w:rPr>
          <w:rFonts w:ascii="Arial" w:hAnsi="Arial" w:cs="Arial"/>
          <w:color w:val="000000" w:themeColor="text1"/>
          <w:sz w:val="24"/>
        </w:rPr>
        <w:t>cidadãos</w:t>
      </w:r>
      <w:r w:rsidRPr="00066A1D">
        <w:rPr>
          <w:rFonts w:ascii="Arial" w:hAnsi="Arial" w:cs="Arial"/>
          <w:color w:val="000000" w:themeColor="text1"/>
          <w:sz w:val="24"/>
        </w:rPr>
        <w:t xml:space="preserve"> desse município. Concluindo, submetemos o Presente Projeto de Lei à elevada apreciação dos nobres Vereadores que integram esta Casa Legislativa, na expectativa de que, após regular tramitação, seja a final deliberado e aprovado na devida forma regimental.</w:t>
      </w:r>
    </w:p>
    <w:sectPr w:rsidR="00B1722B" w:rsidRPr="00066A1D" w:rsidSect="0034339C">
      <w:headerReference w:type="default" r:id="rId6"/>
      <w:foot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63B" w:rsidRDefault="0025263B" w:rsidP="008C7A18">
      <w:r>
        <w:separator/>
      </w:r>
    </w:p>
  </w:endnote>
  <w:endnote w:type="continuationSeparator" w:id="0">
    <w:p w:rsidR="0025263B" w:rsidRDefault="0025263B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18" w:rsidRDefault="008C7A18" w:rsidP="008C7A18">
    <w:pPr>
      <w:pStyle w:val="Rodap"/>
      <w:pBdr>
        <w:bottom w:val="single" w:sz="6" w:space="1" w:color="auto"/>
      </w:pBdr>
      <w:jc w:val="center"/>
    </w:pPr>
  </w:p>
  <w:p w:rsidR="008C7A18" w:rsidRDefault="008C7A18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8C7A18" w:rsidRDefault="008C7A18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8C7A18" w:rsidRDefault="008C7A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63B" w:rsidRDefault="0025263B" w:rsidP="008C7A18">
      <w:r>
        <w:separator/>
      </w:r>
    </w:p>
  </w:footnote>
  <w:footnote w:type="continuationSeparator" w:id="0">
    <w:p w:rsidR="0025263B" w:rsidRDefault="0025263B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22B" w:rsidRDefault="00B1722B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4E2C9C3" wp14:editId="0B62ED0C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</w:rPr>
      <w:t xml:space="preserve">                  </w:t>
    </w:r>
  </w:p>
  <w:p w:rsidR="008C7A18" w:rsidRPr="00B1722B" w:rsidRDefault="00B1722B" w:rsidP="00B1722B">
    <w:pPr>
      <w:pStyle w:val="Cabealho"/>
      <w:rPr>
        <w:sz w:val="36"/>
      </w:rPr>
    </w:pPr>
    <w:r>
      <w:rPr>
        <w:sz w:val="40"/>
      </w:rPr>
      <w:t xml:space="preserve">                 </w:t>
    </w:r>
    <w:r w:rsidR="008C7A18">
      <w:rPr>
        <w:sz w:val="40"/>
      </w:rPr>
      <w:t xml:space="preserve"> Câmara Municipal de Tijucas do Sul</w:t>
    </w:r>
  </w:p>
  <w:p w:rsidR="008C7A18" w:rsidRDefault="008C7A18" w:rsidP="008C7A18">
    <w:pPr>
      <w:pStyle w:val="Cabealho"/>
    </w:pPr>
    <w:r>
      <w:t>___________________________________________________________________________________</w:t>
    </w:r>
  </w:p>
  <w:p w:rsidR="008C7A18" w:rsidRPr="00D513B4" w:rsidRDefault="008C7A18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DC"/>
    <w:rsid w:val="00066A1D"/>
    <w:rsid w:val="000B12C4"/>
    <w:rsid w:val="00101B82"/>
    <w:rsid w:val="00154670"/>
    <w:rsid w:val="00171EC1"/>
    <w:rsid w:val="0025263B"/>
    <w:rsid w:val="00253306"/>
    <w:rsid w:val="002A5ED2"/>
    <w:rsid w:val="002B203E"/>
    <w:rsid w:val="002D6F4D"/>
    <w:rsid w:val="00320417"/>
    <w:rsid w:val="0034339C"/>
    <w:rsid w:val="00353C97"/>
    <w:rsid w:val="0035513A"/>
    <w:rsid w:val="003B451C"/>
    <w:rsid w:val="003C0E08"/>
    <w:rsid w:val="003C20FC"/>
    <w:rsid w:val="00497E9A"/>
    <w:rsid w:val="004B6875"/>
    <w:rsid w:val="005F3C46"/>
    <w:rsid w:val="00602DEE"/>
    <w:rsid w:val="00631771"/>
    <w:rsid w:val="0065391D"/>
    <w:rsid w:val="00657D8F"/>
    <w:rsid w:val="0080108B"/>
    <w:rsid w:val="00806ADC"/>
    <w:rsid w:val="00852429"/>
    <w:rsid w:val="00867873"/>
    <w:rsid w:val="00867A87"/>
    <w:rsid w:val="00872F7C"/>
    <w:rsid w:val="008861E1"/>
    <w:rsid w:val="008C5BDE"/>
    <w:rsid w:val="008C64FC"/>
    <w:rsid w:val="008C7A18"/>
    <w:rsid w:val="008E06CE"/>
    <w:rsid w:val="009E0805"/>
    <w:rsid w:val="00A922EC"/>
    <w:rsid w:val="00AA2597"/>
    <w:rsid w:val="00AA7B2A"/>
    <w:rsid w:val="00B1722B"/>
    <w:rsid w:val="00B4681F"/>
    <w:rsid w:val="00BF560C"/>
    <w:rsid w:val="00C014A3"/>
    <w:rsid w:val="00CB7E76"/>
    <w:rsid w:val="00D542A0"/>
    <w:rsid w:val="00D83520"/>
    <w:rsid w:val="00E70645"/>
    <w:rsid w:val="00E7554C"/>
    <w:rsid w:val="00E91CEA"/>
    <w:rsid w:val="00EA5C0B"/>
    <w:rsid w:val="00EF658F"/>
    <w:rsid w:val="00F443F7"/>
    <w:rsid w:val="00F4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BA0C243-0401-489E-81A2-F872D0B3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1055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cp:lastPrinted>2018-05-29T20:12:00Z</cp:lastPrinted>
  <dcterms:created xsi:type="dcterms:W3CDTF">2018-05-22T14:44:00Z</dcterms:created>
  <dcterms:modified xsi:type="dcterms:W3CDTF">2018-05-29T20:12:00Z</dcterms:modified>
</cp:coreProperties>
</file>