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2346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725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23466" w:rsidRPr="00D23466">
        <w:rPr>
          <w:sz w:val="24"/>
          <w:szCs w:val="24"/>
        </w:rPr>
        <w:t>que determine à Secretaria competente implantação de um ECOPONTO, para o descarte adequado de entulhos, restos de construção civil, móveis inservíveis e demais resíduos volumosos no Bairro Dom Camilo,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23466" w:rsidRPr="00D23466" w:rsidRDefault="00D23466" w:rsidP="00D2346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23466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atender a uma demanda crescente dos moradores do Bairro Santa Tereza, que enfrentam dificuldades quanto ao descarte adequado de entulhos e resíduos volumosos.</w:t>
      </w:r>
    </w:p>
    <w:p w:rsidR="00D23466" w:rsidRPr="00D23466" w:rsidRDefault="00D23466" w:rsidP="00D2346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23466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um local apropriado para esse tipo de descarte tem contribuído para o acúmulo irregular de resíduos em vias públicas, lotes vagos e áreas verdes, ocasionando problemas ambientais, proliferação de pragas e riscos à saúde pública, além de prejudicar a estética urbana da comunidade.</w:t>
      </w:r>
    </w:p>
    <w:p w:rsidR="00D23466" w:rsidRPr="00D23466" w:rsidRDefault="00D23466" w:rsidP="00D2346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2346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implantação de um </w:t>
      </w:r>
      <w:proofErr w:type="spellStart"/>
      <w:r w:rsidRPr="00D23466">
        <w:rPr>
          <w:rFonts w:asciiTheme="minorHAnsi" w:eastAsia="Times New Roman" w:hAnsiTheme="minorHAnsi" w:cstheme="minorHAnsi"/>
          <w:sz w:val="24"/>
          <w:szCs w:val="24"/>
          <w:lang w:eastAsia="pt-BR"/>
        </w:rPr>
        <w:t>ecoponto</w:t>
      </w:r>
      <w:proofErr w:type="spellEnd"/>
      <w:r w:rsidRPr="00D2346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proporcionará um local adequado e organizado para o descarte desses materiais, incentivando práticas sustentáveis, contribuindo para a preservação do meio ambiente e facilitando o trabalho da limpeza urbana.</w:t>
      </w:r>
    </w:p>
    <w:p w:rsidR="001C2D93" w:rsidRDefault="00D23466" w:rsidP="00D2346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23466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medida promove conscientização ambiental, melhora a qualidade de vida dos moradores e fortalece as políticas públicas de gestão de resíduos sólidos no município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981C9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981C9D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23466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70BDF0A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8F50F2-C91E-4602-96E2-2146E573A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2026-05-13T14:45:00Z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