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92ECD" w14:textId="77777777" w:rsidR="00415223" w:rsidRDefault="00415223" w:rsidP="00415223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415223" w14:paraId="2308B56C" w14:textId="77777777" w:rsidTr="00415223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5A25" w14:textId="77777777" w:rsidR="00415223" w:rsidRDefault="00415223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C017F4" w14:textId="28534AF2" w:rsidR="00415223" w:rsidRDefault="00415223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CB27CC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  <w:bookmarkStart w:id="0" w:name="_GoBack"/>
            <w:bookmarkEnd w:id="0"/>
            <w:r w:rsidR="00326CD5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-LE, de </w:t>
            </w:r>
            <w:r w:rsidR="00E640F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F35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E640F3">
              <w:rPr>
                <w:rFonts w:ascii="Times New Roman" w:hAnsi="Times New Roman" w:cs="Times New Roman"/>
                <w:b/>
                <w:sz w:val="24"/>
                <w:szCs w:val="24"/>
              </w:rPr>
              <w:t>março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2024.</w:t>
            </w:r>
          </w:p>
          <w:p w14:paraId="3A63D5AA" w14:textId="77777777" w:rsidR="00415223" w:rsidRDefault="00415223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8D9FEDB" w14:textId="77777777" w:rsidR="00B15EEB" w:rsidRPr="006107BF" w:rsidRDefault="00B15EEB" w:rsidP="00A74160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504069A" w14:textId="77777777" w:rsidR="00295C1B" w:rsidRDefault="00295C1B" w:rsidP="00295C1B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990A82" w14:textId="76A335AC" w:rsidR="00295C1B" w:rsidRDefault="00295C1B" w:rsidP="00295C1B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455">
        <w:rPr>
          <w:rFonts w:ascii="Times New Roman" w:hAnsi="Times New Roman" w:cs="Times New Roman"/>
          <w:b/>
          <w:sz w:val="24"/>
          <w:szCs w:val="24"/>
        </w:rPr>
        <w:t xml:space="preserve">AUTORIA:  VER. </w:t>
      </w:r>
      <w:r w:rsidR="00E640F3">
        <w:rPr>
          <w:rFonts w:ascii="Times New Roman" w:hAnsi="Times New Roman" w:cs="Times New Roman"/>
          <w:b/>
          <w:sz w:val="24"/>
          <w:szCs w:val="24"/>
        </w:rPr>
        <w:t>FÁBIO DO AGEM</w:t>
      </w:r>
    </w:p>
    <w:p w14:paraId="167E3663" w14:textId="77777777" w:rsidR="00295C1B" w:rsidRPr="00295C1B" w:rsidRDefault="00295C1B" w:rsidP="00295C1B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53FEEE" w14:textId="0135926D" w:rsidR="009212BB" w:rsidRPr="006107BF" w:rsidRDefault="009212BB" w:rsidP="00326CD5">
      <w:pPr>
        <w:pStyle w:val="NormalWeb"/>
        <w:ind w:left="3600" w:right="-96"/>
        <w:jc w:val="both"/>
        <w:rPr>
          <w:b/>
          <w:bCs/>
          <w:caps/>
        </w:rPr>
      </w:pPr>
      <w:r w:rsidRPr="006107BF">
        <w:rPr>
          <w:b/>
          <w:bCs/>
        </w:rPr>
        <w:t xml:space="preserve">Dispõe sobre </w:t>
      </w:r>
      <w:r w:rsidR="00E640F3">
        <w:rPr>
          <w:b/>
          <w:bCs/>
        </w:rPr>
        <w:t>a criação da Secretaria Municipal de Segurança Pública no município de Campo Novo do Parecis.</w:t>
      </w:r>
    </w:p>
    <w:p w14:paraId="5FFB6A97" w14:textId="66AADC2A" w:rsidR="00ED3806" w:rsidRPr="006107BF" w:rsidRDefault="00ED3806" w:rsidP="00A74160">
      <w:pPr>
        <w:pStyle w:val="NormalWeb"/>
        <w:ind w:right="-96"/>
        <w:jc w:val="both"/>
      </w:pPr>
      <w:r w:rsidRPr="006107BF">
        <w:t xml:space="preserve">O Vereador </w:t>
      </w:r>
      <w:r w:rsidR="00E640F3">
        <w:t xml:space="preserve">Fábio do AGEM, </w:t>
      </w:r>
      <w:r w:rsidRPr="006107BF">
        <w:t>no uso das atribuições que lhe são conferidas por Lei, tendo em vista o disposto no Art. 38, I, da Lei Orgânica Municipal, apresenta para apreciação e deliberação do soberano Plenário o seguinte Projeto de Lei:</w:t>
      </w:r>
    </w:p>
    <w:p w14:paraId="7A36F6DD" w14:textId="3AA1B76B" w:rsidR="00A74160" w:rsidRDefault="00E640F3" w:rsidP="00A74160">
      <w:pPr>
        <w:pStyle w:val="NormalWeb"/>
        <w:ind w:right="-96"/>
        <w:jc w:val="both"/>
      </w:pPr>
      <w:r>
        <w:t>A criação da Secretaria de Segurança Pública para o município de Campo Novo do Parecis-MT, que terá como finalidade a elaboração e a execução de políticas públicas municipais para a prevenção e combate à violência, potencializando, integrando e harmonizando as ações das forças públicas, com a missão de desenvolver e implantar medidas que promovam a proteção do cidadão, articulando e integrando com os demais organismos governamentais em seus diversos níveis e a sociedade civil de forma motivadora, visando à organizar e ampliar a capacidade de defesa ágil, eficiente e solidária da comunidade e dos próprios munícipes.</w:t>
      </w:r>
    </w:p>
    <w:p w14:paraId="05B31C94" w14:textId="2C7A9744" w:rsidR="00E640F3" w:rsidRDefault="00E640F3" w:rsidP="00A74160">
      <w:pPr>
        <w:pStyle w:val="NormalWeb"/>
        <w:ind w:right="-96"/>
        <w:jc w:val="both"/>
      </w:pPr>
      <w:r>
        <w:t xml:space="preserve">Compete à Secretaria Municipal de Segurança Pública de Campo Novo do Parecis: </w:t>
      </w:r>
    </w:p>
    <w:p w14:paraId="22943B52" w14:textId="558A2972" w:rsidR="006112F0" w:rsidRDefault="00E640F3" w:rsidP="00A74160">
      <w:pPr>
        <w:pStyle w:val="NormalWeb"/>
        <w:ind w:right="-96"/>
        <w:jc w:val="both"/>
      </w:pPr>
      <w:r>
        <w:t xml:space="preserve">I – Estimular e colaborar, dentro de sua competência, com todos os órgãos e setores ligados aos assuntos de segurança pública, entre eles o Poder Judiciário, Ministério Público, Polícias Civil e Militar, DETRAN, Polícia Federal, Polícias Rodoviária Federal e Estadual, Forças Armadas, Corpo de Bombeiros Militar, Conselho Tutelar, Conselho Municipal de Segurança, demais conselhos e entidades governamentais ou não, que tenham atividades relacionadas, direta ou indiretamente com a segurança pública; </w:t>
      </w:r>
    </w:p>
    <w:p w14:paraId="461CE22F" w14:textId="77777777" w:rsidR="006112F0" w:rsidRDefault="00E640F3" w:rsidP="00A74160">
      <w:pPr>
        <w:pStyle w:val="NormalWeb"/>
        <w:ind w:right="-96"/>
        <w:jc w:val="both"/>
      </w:pPr>
      <w:r>
        <w:t xml:space="preserve">II - Desenvolver e implantar políticas que promovam a proteção ao cidadão, articulando e integrando os organismos governamentais e a sociedade, visando organizar e ampliar a capacidade de defesa da população; </w:t>
      </w:r>
    </w:p>
    <w:p w14:paraId="6050C521" w14:textId="77777777" w:rsidR="006112F0" w:rsidRDefault="00E640F3" w:rsidP="00A74160">
      <w:pPr>
        <w:pStyle w:val="NormalWeb"/>
        <w:ind w:right="-96"/>
        <w:jc w:val="both"/>
      </w:pPr>
      <w:r>
        <w:t xml:space="preserve">III - Planejar, operacionalizar e executar ações voltadas para a segurança da comunidade, dentro de seus limites de competência; </w:t>
      </w:r>
    </w:p>
    <w:p w14:paraId="54331990" w14:textId="77777777" w:rsidR="006112F0" w:rsidRDefault="00E640F3" w:rsidP="00A74160">
      <w:pPr>
        <w:pStyle w:val="NormalWeb"/>
        <w:ind w:right="-96"/>
        <w:jc w:val="both"/>
      </w:pPr>
      <w:r>
        <w:lastRenderedPageBreak/>
        <w:t xml:space="preserve">IV - Representar o Poder Público Municipal junto aos Conselhos, órgãos e entidades afins em assuntos pertinentes à Segurança Pública; </w:t>
      </w:r>
    </w:p>
    <w:p w14:paraId="0E7F4C39" w14:textId="77777777" w:rsidR="006112F0" w:rsidRDefault="00E640F3" w:rsidP="00A74160">
      <w:pPr>
        <w:pStyle w:val="NormalWeb"/>
        <w:ind w:right="-96"/>
        <w:jc w:val="both"/>
      </w:pPr>
      <w:r>
        <w:t xml:space="preserve">V - Assessorar o Prefeito Municipal e demais Secretários Municipais em assuntos de segurança pública e defesa social; </w:t>
      </w:r>
    </w:p>
    <w:p w14:paraId="2C97B185" w14:textId="77777777" w:rsidR="006112F0" w:rsidRDefault="00E640F3" w:rsidP="00A74160">
      <w:pPr>
        <w:pStyle w:val="NormalWeb"/>
        <w:ind w:right="-96"/>
        <w:jc w:val="both"/>
      </w:pPr>
      <w:r>
        <w:t xml:space="preserve">VI - Desenvolver projetos em conjunto com as instituições direta ou indiretamente relacionadas com as questões de segurança pública, com vistas a proporcionar melhores condições de controle, prevenção e/ou enfrentamento da criminalidade; </w:t>
      </w:r>
    </w:p>
    <w:p w14:paraId="61C90457" w14:textId="77777777" w:rsidR="006112F0" w:rsidRDefault="00E640F3" w:rsidP="00A74160">
      <w:pPr>
        <w:pStyle w:val="NormalWeb"/>
        <w:ind w:right="-96"/>
        <w:jc w:val="both"/>
      </w:pPr>
      <w:r>
        <w:t xml:space="preserve">VII - Realizar o controle orçamentário no âmbito da respectiva Pasta; </w:t>
      </w:r>
    </w:p>
    <w:p w14:paraId="7B18875E" w14:textId="77777777" w:rsidR="006112F0" w:rsidRDefault="00E640F3" w:rsidP="00A74160">
      <w:pPr>
        <w:pStyle w:val="NormalWeb"/>
        <w:ind w:right="-96"/>
        <w:jc w:val="both"/>
      </w:pPr>
      <w:r>
        <w:t xml:space="preserve">VIII - Promover seminários, eventos, cursos, oficinas, palestras e fóruns com a participação de segmentos representativos e especializados da sociedade organizada, objetivando despertar a conscientização da população sobre a necessidade de adoção de medidas de autoproteção, bem como sobre a compreensão acerca da responsabilidade de todos na busca de soluções para as questões de segurança, para serem agentes promotores e divulgadores de assuntos referentes a drogas, trânsito, direitos humanos e meio ambiente; </w:t>
      </w:r>
    </w:p>
    <w:p w14:paraId="75643CF4" w14:textId="77777777" w:rsidR="006112F0" w:rsidRDefault="00E640F3" w:rsidP="00A74160">
      <w:pPr>
        <w:pStyle w:val="NormalWeb"/>
        <w:ind w:right="-96"/>
        <w:jc w:val="both"/>
      </w:pPr>
      <w:r>
        <w:t xml:space="preserve">IX - Contribuir com ações efetivas, dentro dos limites de sua competência, com vistas à redução e à contenção dos índices de criminalidade no Município; </w:t>
      </w:r>
    </w:p>
    <w:p w14:paraId="485C92E7" w14:textId="77777777" w:rsidR="006112F0" w:rsidRDefault="00E640F3" w:rsidP="00A74160">
      <w:pPr>
        <w:pStyle w:val="NormalWeb"/>
        <w:ind w:right="-96"/>
        <w:jc w:val="both"/>
      </w:pPr>
      <w:r>
        <w:t xml:space="preserve">X - Atuar preventivamente e articular-se com os órgãos de segurança atuantes no Município, de forma a impedir a ocupação irregular das propriedades públicas municipais; </w:t>
      </w:r>
    </w:p>
    <w:p w14:paraId="200BC450" w14:textId="77777777" w:rsidR="006112F0" w:rsidRDefault="00E640F3" w:rsidP="00A74160">
      <w:pPr>
        <w:pStyle w:val="NormalWeb"/>
        <w:ind w:right="-96"/>
        <w:jc w:val="both"/>
      </w:pPr>
      <w:r>
        <w:t xml:space="preserve">XI - Atuar nas atividades de segurança e fiscalização de trânsito, no âmbito do Município, respeitados os limites de sua competência; </w:t>
      </w:r>
    </w:p>
    <w:p w14:paraId="325B319B" w14:textId="77777777" w:rsidR="006112F0" w:rsidRDefault="00E640F3" w:rsidP="00A74160">
      <w:pPr>
        <w:pStyle w:val="NormalWeb"/>
        <w:ind w:right="-96"/>
        <w:jc w:val="both"/>
      </w:pPr>
      <w:r>
        <w:t xml:space="preserve">XII – Fiscalizar e promover a fiscalização das vias públicas municipais, com vistas à segurança dos munícipes; </w:t>
      </w:r>
    </w:p>
    <w:p w14:paraId="3EDDB59D" w14:textId="63D11F52" w:rsidR="006112F0" w:rsidRDefault="00E640F3" w:rsidP="00A74160">
      <w:pPr>
        <w:pStyle w:val="NormalWeb"/>
        <w:ind w:right="-96"/>
        <w:jc w:val="both"/>
      </w:pPr>
      <w:r>
        <w:t xml:space="preserve">XIII - Interagir com a Secretaria Nacional de Segurança Pública (SENASP) e com a Secretaria </w:t>
      </w:r>
      <w:r w:rsidR="006112F0">
        <w:t xml:space="preserve">Estadual de Segurança Pública </w:t>
      </w:r>
      <w:r>
        <w:t xml:space="preserve">(SESP), seguindo as diretrizes traçadas por àqueles órgãos e procurando adaptá-las à realidade da ordem pública e à competência constitucional do Município de </w:t>
      </w:r>
      <w:r w:rsidR="006112F0">
        <w:t>Campo Novo do Parecis</w:t>
      </w:r>
      <w:r>
        <w:t xml:space="preserve">; </w:t>
      </w:r>
    </w:p>
    <w:p w14:paraId="732B621D" w14:textId="77777777" w:rsidR="006112F0" w:rsidRDefault="00E640F3" w:rsidP="00A74160">
      <w:pPr>
        <w:pStyle w:val="NormalWeb"/>
        <w:ind w:right="-96"/>
        <w:jc w:val="both"/>
      </w:pPr>
      <w:r>
        <w:t xml:space="preserve">XIV - Estabelecer ações, convênios e parcerias, quando necessário, com as entidades nacionais e/ou estrangeiras que exerçam atividades destinadas a estudos e pesquisa de interesse da segurança pública; </w:t>
      </w:r>
    </w:p>
    <w:p w14:paraId="1440E1CF" w14:textId="77777777" w:rsidR="006112F0" w:rsidRDefault="00E640F3" w:rsidP="00A74160">
      <w:pPr>
        <w:pStyle w:val="NormalWeb"/>
        <w:ind w:right="-96"/>
        <w:jc w:val="both"/>
      </w:pPr>
      <w:r>
        <w:lastRenderedPageBreak/>
        <w:t xml:space="preserve">XV - Promover a vigilância e o policiamento diurno e noturno dos logradouros públicos; </w:t>
      </w:r>
    </w:p>
    <w:p w14:paraId="25070CC5" w14:textId="77777777" w:rsidR="006112F0" w:rsidRDefault="00E640F3" w:rsidP="00A74160">
      <w:pPr>
        <w:pStyle w:val="NormalWeb"/>
        <w:ind w:right="-96"/>
        <w:jc w:val="both"/>
      </w:pPr>
      <w:r>
        <w:t xml:space="preserve">XVI - Promover a fiscalização da utilização adequada dos parques, praças, jardins e outros bens do domínio público, evitando depredações; </w:t>
      </w:r>
    </w:p>
    <w:p w14:paraId="7A9E1D60" w14:textId="77777777" w:rsidR="006112F0" w:rsidRDefault="00E640F3" w:rsidP="00A74160">
      <w:pPr>
        <w:pStyle w:val="NormalWeb"/>
        <w:ind w:right="-96"/>
        <w:jc w:val="both"/>
      </w:pPr>
      <w:r>
        <w:t xml:space="preserve">XVII - Promover a vigilância das áreas de preservação do patrimônio natural e cultural do Município, bem como preservar mananciais e a defesa da fauna, flora e meio ambiente; </w:t>
      </w:r>
    </w:p>
    <w:p w14:paraId="690651A5" w14:textId="68AB6F51" w:rsidR="00E640F3" w:rsidRDefault="00E640F3" w:rsidP="00A74160">
      <w:pPr>
        <w:pStyle w:val="NormalWeb"/>
        <w:ind w:right="-96"/>
        <w:jc w:val="both"/>
      </w:pPr>
      <w:r>
        <w:t>XVIII - Colaborar com a fiscalização municipal na aplicação da legislação referente ao exercício do poder de polícia administrativa do Município.</w:t>
      </w:r>
    </w:p>
    <w:p w14:paraId="13DA7129" w14:textId="3E33F99A" w:rsidR="006112F0" w:rsidRDefault="006112F0" w:rsidP="00A74160">
      <w:pPr>
        <w:pStyle w:val="NormalWeb"/>
        <w:ind w:right="-96"/>
        <w:jc w:val="both"/>
      </w:pPr>
    </w:p>
    <w:p w14:paraId="6AFB5C43" w14:textId="1267FF3B" w:rsidR="006112F0" w:rsidRDefault="006112F0" w:rsidP="00A74160">
      <w:pPr>
        <w:pStyle w:val="NormalWeb"/>
        <w:ind w:right="-96"/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6112F0">
        <w:rPr>
          <w:b/>
          <w:bCs/>
        </w:rPr>
        <w:t>JUSTIFICATIVA</w:t>
      </w:r>
    </w:p>
    <w:p w14:paraId="3AB72512" w14:textId="1F15E494" w:rsidR="006112F0" w:rsidRDefault="006112F0" w:rsidP="00A74160">
      <w:pPr>
        <w:pStyle w:val="NormalWeb"/>
        <w:ind w:right="-96"/>
        <w:jc w:val="both"/>
        <w:rPr>
          <w:b/>
          <w:bCs/>
        </w:rPr>
      </w:pPr>
    </w:p>
    <w:p w14:paraId="2C482741" w14:textId="4954DD54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color w:val="0D0D0D"/>
          <w:shd w:val="clear" w:color="auto" w:fill="FFFFFF"/>
        </w:rPr>
        <w:t>A criação de uma Secretaria de Segurança Pública pode ser justificada por diversos motivos, todos voltados para o objetivo de promover a segurança e o bem-estar da população. Abaixo estão algumas justificativas comuns:</w:t>
      </w:r>
    </w:p>
    <w:p w14:paraId="6EEC90C9" w14:textId="614278F4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Coordenação e integração:</w:t>
      </w:r>
      <w:r w:rsidRPr="00CD5CA8">
        <w:rPr>
          <w:color w:val="0D0D0D"/>
          <w:shd w:val="clear" w:color="auto" w:fill="FFFFFF"/>
        </w:rPr>
        <w:t xml:space="preserve"> Uma secretaria centralizada pode coordenar e integrar melhor as várias agências e departamentos envolvidos na aplicação da lei e na segurança pública. Isso evita a fragmentação e a duplicação de esforços, garantindo uma resposta mais eficaz a questões de segurança.</w:t>
      </w:r>
    </w:p>
    <w:p w14:paraId="4E2700C1" w14:textId="108831C0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Eficiência na alocação de recursos:</w:t>
      </w:r>
      <w:r w:rsidRPr="00CD5CA8">
        <w:rPr>
          <w:color w:val="0D0D0D"/>
          <w:shd w:val="clear" w:color="auto" w:fill="FFFFFF"/>
        </w:rPr>
        <w:t xml:space="preserve"> Uma secretaria dedicada pode otimizar a alocação de recursos financeiros, humanos e tecnológicos para enfrentar desafios de segurança específicos. Isso pode envolver a priorização de áreas de maior necessidade e a implementação de estratégias baseadas em dados para maximizar o impacto dos recursos disponíveis.</w:t>
      </w:r>
    </w:p>
    <w:p w14:paraId="53E94660" w14:textId="6D8DC577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Desenvolvimento de políticas abrangentes:</w:t>
      </w:r>
      <w:r w:rsidRPr="00CD5CA8">
        <w:rPr>
          <w:color w:val="0D0D0D"/>
          <w:shd w:val="clear" w:color="auto" w:fill="FFFFFF"/>
        </w:rPr>
        <w:t xml:space="preserve"> A existência de uma secretaria dedicada permite o desenvolvimento e a implementação de políticas abrangentes e de longo prazo para lidar com questões de segurança, como prevenção do crime, resposta a emergências e redução da criminalidade. Essas políticas podem ser formuladas com base em evidências e melhores práticas, visando resultados sustentáveis a longo prazo.</w:t>
      </w:r>
    </w:p>
    <w:p w14:paraId="72DD4576" w14:textId="1BD32382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Fomento à colaboração com a comunidade:</w:t>
      </w:r>
      <w:r w:rsidRPr="00CD5CA8">
        <w:rPr>
          <w:color w:val="0D0D0D"/>
          <w:shd w:val="clear" w:color="auto" w:fill="FFFFFF"/>
        </w:rPr>
        <w:t xml:space="preserve"> Uma secretaria de segurança pública pode facilitar a colaboração e o envolvimento da comunidade no desenvolvimento de soluções para problemas de segurança locais. Isso pode incluir parcerias com organizações da </w:t>
      </w:r>
      <w:r w:rsidRPr="00CD5CA8">
        <w:rPr>
          <w:color w:val="0D0D0D"/>
          <w:shd w:val="clear" w:color="auto" w:fill="FFFFFF"/>
        </w:rPr>
        <w:lastRenderedPageBreak/>
        <w:t>sociedade civil, grupos comunitários e líderes locais para identificar preocupações e implementar estratégias de segurança comunitária.</w:t>
      </w:r>
    </w:p>
    <w:p w14:paraId="0E05E927" w14:textId="1B754AFE" w:rsidR="00CD5CA8" w:rsidRPr="00CD5CA8" w:rsidRDefault="00CD5CA8" w:rsidP="00A74160">
      <w:pPr>
        <w:pStyle w:val="NormalWeb"/>
        <w:ind w:right="-96"/>
        <w:jc w:val="both"/>
        <w:rPr>
          <w:color w:val="0D0D0D"/>
          <w:shd w:val="clear" w:color="auto" w:fill="FFFFFF"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Resposta mais ágil a emergências:</w:t>
      </w:r>
      <w:r w:rsidRPr="00CD5CA8">
        <w:rPr>
          <w:color w:val="0D0D0D"/>
          <w:shd w:val="clear" w:color="auto" w:fill="FFFFFF"/>
        </w:rPr>
        <w:t xml:space="preserve"> Ao concentrar recursos e autoridade em uma única entidade, uma secretaria de segurança pública pode garantir uma resposta mais rápida e coordenada a emergências, como desastres naturais, ataques terroristas ou surtos de violência. Isso é essencial para proteger a população e minimizar danos em situações de crise.</w:t>
      </w:r>
    </w:p>
    <w:p w14:paraId="7DCAC1C5" w14:textId="7D9CA765" w:rsidR="00CD5CA8" w:rsidRPr="00CD5CA8" w:rsidRDefault="00CD5CA8" w:rsidP="00A74160">
      <w:pPr>
        <w:pStyle w:val="NormalWeb"/>
        <w:ind w:right="-96"/>
        <w:jc w:val="both"/>
        <w:rPr>
          <w:b/>
          <w:bCs/>
        </w:rPr>
      </w:pPr>
      <w:r w:rsidRPr="00CD5CA8">
        <w:rPr>
          <w:rStyle w:val="Forte"/>
          <w:rFonts w:eastAsiaTheme="majorEastAsia"/>
          <w:color w:val="0D0D0D"/>
          <w:bdr w:val="single" w:sz="2" w:space="0" w:color="E3E3E3" w:frame="1"/>
          <w:shd w:val="clear" w:color="auto" w:fill="FFFFFF"/>
        </w:rPr>
        <w:t>Transparência e responsabilização:</w:t>
      </w:r>
      <w:r w:rsidRPr="00CD5CA8">
        <w:rPr>
          <w:color w:val="0D0D0D"/>
          <w:shd w:val="clear" w:color="auto" w:fill="FFFFFF"/>
        </w:rPr>
        <w:t xml:space="preserve"> A existência de uma secretaria de segurança pública pode promover a transparência e a responsabilização na aplicação da lei e na gestão de recursos relacionados à segurança. Isso pode incluir a prestação de contas aos cidadãos, a divulgação de informações sobre políticas e práticas de segurança, e o estabelecimento de mecanismos de supervisão e controle para evitar abusos e corrupção.</w:t>
      </w:r>
    </w:p>
    <w:p w14:paraId="621C98D3" w14:textId="77777777" w:rsidR="006107BF" w:rsidRPr="006107BF" w:rsidRDefault="006107BF" w:rsidP="00A74160">
      <w:pPr>
        <w:pStyle w:val="NormalWeb"/>
        <w:ind w:right="-96"/>
        <w:jc w:val="both"/>
      </w:pPr>
    </w:p>
    <w:p w14:paraId="0F3F1DCC" w14:textId="77777777" w:rsidR="00295C1B" w:rsidRDefault="00295C1B" w:rsidP="00A74160">
      <w:pPr>
        <w:pStyle w:val="NormalWeb"/>
        <w:ind w:right="-96"/>
        <w:jc w:val="both"/>
      </w:pPr>
    </w:p>
    <w:p w14:paraId="2873E197" w14:textId="77777777" w:rsidR="00CD5CA8" w:rsidRDefault="00CD5CA8" w:rsidP="00CD5CA8">
      <w:pPr>
        <w:tabs>
          <w:tab w:val="left" w:pos="3544"/>
        </w:tabs>
        <w:ind w:right="-1"/>
        <w:jc w:val="both"/>
      </w:pPr>
      <w:r>
        <w:tab/>
      </w:r>
      <w:r>
        <w:tab/>
      </w:r>
      <w:r>
        <w:tab/>
      </w:r>
    </w:p>
    <w:p w14:paraId="6A05FBEC" w14:textId="77777777" w:rsidR="00CD5CA8" w:rsidRDefault="00CD5CA8" w:rsidP="00CD5CA8">
      <w:pPr>
        <w:tabs>
          <w:tab w:val="left" w:pos="3544"/>
        </w:tabs>
        <w:ind w:right="-1"/>
        <w:jc w:val="both"/>
      </w:pPr>
    </w:p>
    <w:p w14:paraId="129B297D" w14:textId="77777777" w:rsidR="00CD5CA8" w:rsidRDefault="00CD5CA8" w:rsidP="00CD5CA8">
      <w:pPr>
        <w:tabs>
          <w:tab w:val="left" w:pos="3544"/>
        </w:tabs>
        <w:ind w:right="-1"/>
        <w:jc w:val="both"/>
      </w:pPr>
    </w:p>
    <w:p w14:paraId="618462F0" w14:textId="77777777" w:rsidR="00CD5CA8" w:rsidRDefault="00CD5CA8" w:rsidP="00CD5CA8">
      <w:pPr>
        <w:tabs>
          <w:tab w:val="left" w:pos="3544"/>
        </w:tabs>
        <w:ind w:right="-1"/>
        <w:jc w:val="both"/>
      </w:pPr>
    </w:p>
    <w:p w14:paraId="363900F0" w14:textId="28C6DE70" w:rsidR="00CD5CA8" w:rsidRPr="00CD5CA8" w:rsidRDefault="00CD5CA8" w:rsidP="00CD5CA8">
      <w:pPr>
        <w:tabs>
          <w:tab w:val="left" w:pos="3544"/>
        </w:tabs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 w:rsidRPr="00CD5CA8">
        <w:rPr>
          <w:rFonts w:ascii="Times New Roman" w:hAnsi="Times New Roman" w:cs="Times New Roman"/>
          <w:b/>
          <w:sz w:val="28"/>
          <w:szCs w:val="28"/>
        </w:rPr>
        <w:t>VER. FABIO DO AGEM</w:t>
      </w:r>
    </w:p>
    <w:p w14:paraId="0DD1CBB8" w14:textId="43E5C005" w:rsidR="00246FBD" w:rsidRPr="006107BF" w:rsidRDefault="00246FBD" w:rsidP="00246FBD">
      <w:pPr>
        <w:pStyle w:val="NormalWeb"/>
        <w:ind w:right="-96"/>
        <w:jc w:val="both"/>
      </w:pPr>
    </w:p>
    <w:sectPr w:rsidR="00246FBD" w:rsidRPr="006107BF" w:rsidSect="00CB17A8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62E01" w14:textId="77777777" w:rsidR="00437B59" w:rsidRDefault="00437B59">
      <w:r>
        <w:separator/>
      </w:r>
    </w:p>
  </w:endnote>
  <w:endnote w:type="continuationSeparator" w:id="0">
    <w:p w14:paraId="13409449" w14:textId="77777777" w:rsidR="00437B59" w:rsidRDefault="0043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6E7B3" w14:textId="40F329B9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190D9EB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2B12586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66AA3724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2048F658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   </w:t>
    </w:r>
    <w:r>
      <w:rPr>
        <w:rFonts w:ascii="Times New Roman" w:hAnsi="Times New Roman" w:cs="Times New Roman"/>
        <w:sz w:val="20"/>
        <w:szCs w:val="20"/>
      </w:rPr>
      <w:t xml:space="preserve">Ver. </w:t>
    </w:r>
    <w:proofErr w:type="gramStart"/>
    <w:r w:rsidR="005A63C3">
      <w:rPr>
        <w:rFonts w:ascii="Times New Roman" w:hAnsi="Times New Roman" w:cs="Times New Roman"/>
        <w:sz w:val="20"/>
        <w:szCs w:val="20"/>
      </w:rPr>
      <w:t xml:space="preserve">Vanderlei </w:t>
    </w:r>
    <w:r w:rsidR="005274FC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5274FC">
      <w:rPr>
        <w:rFonts w:ascii="Times New Roman" w:hAnsi="Times New Roman" w:cs="Times New Roman"/>
        <w:sz w:val="20"/>
        <w:szCs w:val="20"/>
      </w:rPr>
      <w:t>Baioto</w:t>
    </w:r>
    <w:proofErr w:type="spellEnd"/>
    <w:proofErr w:type="gramEnd"/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109B4" w14:textId="77777777" w:rsidR="00437B59" w:rsidRDefault="00437B59">
      <w:r>
        <w:separator/>
      </w:r>
    </w:p>
  </w:footnote>
  <w:footnote w:type="continuationSeparator" w:id="0">
    <w:p w14:paraId="190BCBE6" w14:textId="77777777" w:rsidR="00437B59" w:rsidRDefault="0043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A8"/>
    <w:rsid w:val="0001300F"/>
    <w:rsid w:val="00022C92"/>
    <w:rsid w:val="00034108"/>
    <w:rsid w:val="000B6D74"/>
    <w:rsid w:val="000D505A"/>
    <w:rsid w:val="000F35C4"/>
    <w:rsid w:val="00141FB6"/>
    <w:rsid w:val="0016667B"/>
    <w:rsid w:val="001915A3"/>
    <w:rsid w:val="001D7EAC"/>
    <w:rsid w:val="001E6360"/>
    <w:rsid w:val="00217F62"/>
    <w:rsid w:val="00222B45"/>
    <w:rsid w:val="002269D7"/>
    <w:rsid w:val="00246FBD"/>
    <w:rsid w:val="00275B30"/>
    <w:rsid w:val="00295C1B"/>
    <w:rsid w:val="002B7B35"/>
    <w:rsid w:val="002D7B41"/>
    <w:rsid w:val="002E609F"/>
    <w:rsid w:val="00326CD5"/>
    <w:rsid w:val="003A3F54"/>
    <w:rsid w:val="003A541B"/>
    <w:rsid w:val="003F0F3B"/>
    <w:rsid w:val="00415223"/>
    <w:rsid w:val="00437B59"/>
    <w:rsid w:val="00443C3E"/>
    <w:rsid w:val="00483DE9"/>
    <w:rsid w:val="004B0AD4"/>
    <w:rsid w:val="004B56CC"/>
    <w:rsid w:val="004C3679"/>
    <w:rsid w:val="004D4398"/>
    <w:rsid w:val="00502AF7"/>
    <w:rsid w:val="005274FC"/>
    <w:rsid w:val="005A63C3"/>
    <w:rsid w:val="005B4247"/>
    <w:rsid w:val="005E6E6F"/>
    <w:rsid w:val="00602018"/>
    <w:rsid w:val="006107BF"/>
    <w:rsid w:val="006112F0"/>
    <w:rsid w:val="0063175B"/>
    <w:rsid w:val="00632E6F"/>
    <w:rsid w:val="006B1DF1"/>
    <w:rsid w:val="006C3E6D"/>
    <w:rsid w:val="006D0CE1"/>
    <w:rsid w:val="007550B0"/>
    <w:rsid w:val="00763D3D"/>
    <w:rsid w:val="00777290"/>
    <w:rsid w:val="008149E4"/>
    <w:rsid w:val="00901F7E"/>
    <w:rsid w:val="009130FD"/>
    <w:rsid w:val="009212BB"/>
    <w:rsid w:val="009261FD"/>
    <w:rsid w:val="009A2160"/>
    <w:rsid w:val="009F196D"/>
    <w:rsid w:val="00A5436B"/>
    <w:rsid w:val="00A74160"/>
    <w:rsid w:val="00A906D8"/>
    <w:rsid w:val="00AB5A74"/>
    <w:rsid w:val="00AC7E76"/>
    <w:rsid w:val="00AD5CC2"/>
    <w:rsid w:val="00B15EEB"/>
    <w:rsid w:val="00B237CD"/>
    <w:rsid w:val="00B3383D"/>
    <w:rsid w:val="00B4776B"/>
    <w:rsid w:val="00B75045"/>
    <w:rsid w:val="00CA7703"/>
    <w:rsid w:val="00CB17A8"/>
    <w:rsid w:val="00CB27CC"/>
    <w:rsid w:val="00CC2490"/>
    <w:rsid w:val="00CD5CA8"/>
    <w:rsid w:val="00DB6F58"/>
    <w:rsid w:val="00DC3F57"/>
    <w:rsid w:val="00DE5552"/>
    <w:rsid w:val="00E17757"/>
    <w:rsid w:val="00E50C1B"/>
    <w:rsid w:val="00E534C4"/>
    <w:rsid w:val="00E640F3"/>
    <w:rsid w:val="00ED3806"/>
    <w:rsid w:val="00EF27E8"/>
    <w:rsid w:val="00F071AE"/>
    <w:rsid w:val="00F11C5C"/>
    <w:rsid w:val="00F41A2F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D5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1119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2024-02-21T19:15:00Z</cp:lastPrinted>
  <dcterms:created xsi:type="dcterms:W3CDTF">2024-03-21T20:53:00Z</dcterms:created>
  <dcterms:modified xsi:type="dcterms:W3CDTF">2024-03-21T20:53:00Z</dcterms:modified>
</cp:coreProperties>
</file>