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0A1146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REQUERIMENTO</w:t>
      </w:r>
      <w:r w:rsidR="002327CF"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 Nº </w:t>
      </w:r>
      <w:r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="0051453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2327CF"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0A1146" w:rsidRDefault="00977DFA" w:rsidP="00514539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="000A1146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requeiro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514539">
        <w:rPr>
          <w:rFonts w:asciiTheme="minorHAnsi" w:eastAsia="Times New Roman" w:hAnsiTheme="minorHAnsi" w:cstheme="minorHAnsi"/>
          <w:sz w:val="24"/>
          <w:szCs w:val="24"/>
          <w:lang w:eastAsia="pt-BR"/>
        </w:rPr>
        <w:t>,</w:t>
      </w:r>
      <w:r w:rsidR="00880671" w:rsidRPr="00880671">
        <w:t xml:space="preserve"> </w:t>
      </w:r>
      <w:r w:rsidR="00514539" w:rsidRPr="00514539">
        <w:rPr>
          <w:rFonts w:asciiTheme="minorHAnsi" w:eastAsia="Times New Roman" w:hAnsiTheme="minorHAnsi" w:cstheme="minorHAnsi"/>
          <w:sz w:val="24"/>
          <w:szCs w:val="24"/>
          <w:lang w:eastAsia="pt-BR"/>
        </w:rPr>
        <w:t>por meio da Secretaria competente, que sejam prestadas informações acerca da atualização da Relação Municipal de Medicamentos Essenciais (REMUME) do município, com atenção especial à inclusão de medicamentos destinados ao tratamento de pessoas com Transtorno do Espectro Autista (TEA) e Transtorno do Déficit de Atenção com Hiperatividade (TDAH)</w:t>
      </w:r>
      <w:r w:rsidR="00514539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514539" w:rsidP="000A114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14539">
        <w:rPr>
          <w:rFonts w:asciiTheme="minorHAnsi" w:eastAsia="Times New Roman" w:hAnsiTheme="minorHAnsi" w:cstheme="minorHAnsi"/>
          <w:sz w:val="24"/>
          <w:szCs w:val="24"/>
          <w:lang w:eastAsia="pt-BR"/>
        </w:rPr>
        <w:t>Ressalta-se que pessoas com TEA e TDAH necessitam de tratamento contínuo, sendo o fornecimento regular de medicamentos fundamental para o controle dos sintomas, desenvolvimento, qualidade de vida e inclusão social. Muitas famílias dependem exclusivamente do Sistema Único de Saúde (SUS), reforçando a importância da atuação do poder público para garantir o acesso universal e igualitário à saúde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7411E8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514539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514539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184048"/>
    <w:multiLevelType w:val="hybridMultilevel"/>
    <w:tmpl w:val="C7882A30"/>
    <w:lvl w:ilvl="0" w:tplc="D338C09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D9E5C70"/>
    <w:multiLevelType w:val="hybridMultilevel"/>
    <w:tmpl w:val="DEDC32B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A1146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14539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411E8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5BCD821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8185B80-3273-4C12-A0AB-123A96FD8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64</cp:revision>
  <cp:lastPrinted>2023-06-23T16:25:00Z</cp:lastPrinted>
  <dcterms:created xsi:type="dcterms:W3CDTF">2026-02-09T16:25:00Z</dcterms:created>
  <dcterms:modified xsi:type="dcterms:W3CDTF">2026-04-14T14:30:00Z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