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7F1" w:rsidRPr="004279B7" w:rsidRDefault="00BC37F1" w:rsidP="00BC37F1">
      <w:pPr>
        <w:spacing w:after="0" w:line="360" w:lineRule="auto"/>
        <w:ind w:left="567" w:right="567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570"/>
      <w:r w:rsidRPr="004279B7">
        <w:rPr>
          <w:rFonts w:ascii="Arial" w:hAnsi="Arial" w:cs="Arial"/>
          <w:b/>
          <w:color w:val="000000" w:themeColor="text1"/>
          <w:sz w:val="24"/>
          <w:szCs w:val="24"/>
        </w:rPr>
        <w:t>PROJETO DE LEI ORDINÁRIA DO LEGISLATIVO Nº 0</w:t>
      </w:r>
      <w:r w:rsidR="00DA50CA">
        <w:rPr>
          <w:rFonts w:ascii="Arial" w:hAnsi="Arial" w:cs="Arial"/>
          <w:b/>
          <w:color w:val="000000" w:themeColor="text1"/>
          <w:sz w:val="24"/>
          <w:szCs w:val="24"/>
        </w:rPr>
        <w:t>12</w:t>
      </w:r>
      <w:r w:rsidRPr="004279B7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 w:rsidR="00DA50CA">
        <w:rPr>
          <w:rFonts w:ascii="Arial" w:hAnsi="Arial" w:cs="Arial"/>
          <w:b/>
          <w:color w:val="000000" w:themeColor="text1"/>
          <w:sz w:val="24"/>
          <w:szCs w:val="24"/>
        </w:rPr>
        <w:t>4</w:t>
      </w:r>
      <w:bookmarkStart w:id="1" w:name="_GoBack"/>
      <w:bookmarkEnd w:id="1"/>
    </w:p>
    <w:p w:rsidR="00BC37F1" w:rsidRPr="004279B7" w:rsidRDefault="00497C58" w:rsidP="00BC37F1">
      <w:pPr>
        <w:spacing w:after="0" w:line="360" w:lineRule="auto"/>
        <w:ind w:left="567" w:right="567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4279B7">
        <w:rPr>
          <w:rFonts w:ascii="Arial" w:hAnsi="Arial" w:cs="Arial"/>
          <w:b/>
          <w:color w:val="000000" w:themeColor="text1"/>
          <w:sz w:val="24"/>
          <w:szCs w:val="24"/>
        </w:rPr>
        <w:t>De 17</w:t>
      </w:r>
      <w:r w:rsidR="00BC37F1" w:rsidRPr="004279B7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 w:rsidR="000777BD" w:rsidRPr="004279B7">
        <w:rPr>
          <w:rFonts w:ascii="Arial" w:hAnsi="Arial" w:cs="Arial"/>
          <w:b/>
          <w:color w:val="000000" w:themeColor="text1"/>
          <w:sz w:val="24"/>
          <w:szCs w:val="24"/>
        </w:rPr>
        <w:t>maio</w:t>
      </w:r>
      <w:r w:rsidRPr="004279B7">
        <w:rPr>
          <w:rFonts w:ascii="Arial" w:hAnsi="Arial" w:cs="Arial"/>
          <w:b/>
          <w:color w:val="000000" w:themeColor="text1"/>
          <w:sz w:val="24"/>
          <w:szCs w:val="24"/>
        </w:rPr>
        <w:t xml:space="preserve"> de 2024</w:t>
      </w:r>
    </w:p>
    <w:p w:rsidR="00BC37F1" w:rsidRPr="004279B7" w:rsidRDefault="00BC37F1" w:rsidP="00BC37F1">
      <w:pPr>
        <w:pStyle w:val="Ttulo6"/>
        <w:spacing w:before="0" w:after="0" w:line="360" w:lineRule="auto"/>
        <w:ind w:left="2835" w:right="567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4279B7"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r w:rsidR="00182040" w:rsidRPr="004279B7">
        <w:rPr>
          <w:rFonts w:ascii="Arial" w:hAnsi="Arial" w:cs="Arial"/>
          <w:color w:val="000000" w:themeColor="text1"/>
          <w:sz w:val="24"/>
          <w:szCs w:val="24"/>
        </w:rPr>
        <w:t>Aelton Antônio Figueiredo</w:t>
      </w:r>
    </w:p>
    <w:p w:rsidR="00BC37F1" w:rsidRPr="004279B7" w:rsidRDefault="00BC37F1" w:rsidP="00BC37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</w:pPr>
    </w:p>
    <w:p w:rsidR="00BC37F1" w:rsidRPr="004279B7" w:rsidRDefault="00BC37F1" w:rsidP="00BC37F1">
      <w:pPr>
        <w:shd w:val="clear" w:color="auto" w:fill="FFFFFF"/>
        <w:spacing w:after="0" w:line="240" w:lineRule="auto"/>
        <w:ind w:left="283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279B7">
        <w:rPr>
          <w:rFonts w:ascii="Arial" w:hAnsi="Arial" w:cs="Arial"/>
          <w:b/>
          <w:color w:val="000000" w:themeColor="text1"/>
        </w:rPr>
        <w:t xml:space="preserve">SÚMULA: </w:t>
      </w:r>
      <w:r w:rsidRPr="004279B7">
        <w:rPr>
          <w:rFonts w:ascii="Arial" w:hAnsi="Arial" w:cs="Arial"/>
          <w:color w:val="000000" w:themeColor="text1"/>
        </w:rPr>
        <w:t xml:space="preserve"> </w:t>
      </w:r>
      <w:r w:rsidR="000777BD" w:rsidRPr="004279B7">
        <w:rPr>
          <w:rFonts w:ascii="Arial" w:hAnsi="Arial" w:cs="Arial"/>
          <w:color w:val="000000" w:themeColor="text1"/>
          <w:sz w:val="20"/>
          <w:szCs w:val="20"/>
        </w:rPr>
        <w:t xml:space="preserve">INSTITUI A POLÍTICA MUNICIPAL DE PROTEÇÃO DOS DIREITOS DA PESSOA COM </w:t>
      </w:r>
      <w:r w:rsidR="00497C58" w:rsidRPr="004279B7">
        <w:rPr>
          <w:rFonts w:ascii="Arial" w:hAnsi="Arial" w:cs="Arial"/>
          <w:color w:val="000000" w:themeColor="text1"/>
          <w:sz w:val="20"/>
          <w:szCs w:val="20"/>
        </w:rPr>
        <w:t>SÍNDROME EHLERS-DANLOS (SED) OU COM TRANSTORNOS DO ESPECTRO DE HIPERMOBILIDADE (TEH)</w:t>
      </w:r>
      <w:r w:rsidR="000777BD" w:rsidRPr="004279B7">
        <w:rPr>
          <w:rFonts w:ascii="Arial" w:hAnsi="Arial" w:cs="Arial"/>
          <w:color w:val="000000" w:themeColor="text1"/>
          <w:sz w:val="20"/>
          <w:szCs w:val="20"/>
        </w:rPr>
        <w:t xml:space="preserve"> NO MUNICIPIO</w:t>
      </w:r>
      <w:r w:rsidR="00E71849" w:rsidRPr="004279B7">
        <w:rPr>
          <w:rFonts w:ascii="Arial" w:hAnsi="Arial" w:cs="Arial"/>
          <w:sz w:val="20"/>
          <w:szCs w:val="20"/>
        </w:rPr>
        <w:t xml:space="preserve"> DE TAPURAH E DA OUTRAS PROVIDENCIAS</w:t>
      </w:r>
      <w:r w:rsidRPr="004279B7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BC37F1" w:rsidRPr="004279B7" w:rsidRDefault="00BC37F1" w:rsidP="00BC37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</w:pPr>
    </w:p>
    <w:p w:rsidR="00E71849" w:rsidRPr="004279B7" w:rsidRDefault="001D4DE5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Style w:val="Forte"/>
          <w:rFonts w:ascii="Arial" w:hAnsi="Arial" w:cs="Arial"/>
          <w:sz w:val="23"/>
          <w:szCs w:val="23"/>
        </w:rPr>
        <w:t>Art. 1º.</w:t>
      </w:r>
      <w:r w:rsidRPr="004279B7">
        <w:rPr>
          <w:rFonts w:ascii="Arial" w:hAnsi="Arial" w:cs="Arial"/>
          <w:sz w:val="23"/>
          <w:szCs w:val="23"/>
        </w:rPr>
        <w:t xml:space="preserve"> </w:t>
      </w:r>
      <w:bookmarkEnd w:id="0"/>
      <w:r w:rsidR="00E71849" w:rsidRPr="004279B7">
        <w:rPr>
          <w:rFonts w:ascii="Arial" w:hAnsi="Arial" w:cs="Arial"/>
          <w:sz w:val="23"/>
          <w:szCs w:val="23"/>
        </w:rPr>
        <w:t xml:space="preserve">Fica instituído, no âmbito do Município de Tapurah a Política Municipal de Proteção aos Direitos de Pessoas com </w:t>
      </w:r>
      <w:r w:rsidR="00497C58" w:rsidRPr="004279B7">
        <w:rPr>
          <w:rFonts w:ascii="Arial" w:hAnsi="Arial" w:cs="Arial"/>
          <w:sz w:val="23"/>
          <w:szCs w:val="23"/>
        </w:rPr>
        <w:t xml:space="preserve">Síndrome de </w:t>
      </w:r>
      <w:proofErr w:type="spellStart"/>
      <w:r w:rsidR="00497C58" w:rsidRPr="004279B7">
        <w:rPr>
          <w:rFonts w:ascii="Arial" w:hAnsi="Arial" w:cs="Arial"/>
          <w:sz w:val="23"/>
          <w:szCs w:val="23"/>
        </w:rPr>
        <w:t>Ehlers-Danlos</w:t>
      </w:r>
      <w:proofErr w:type="spellEnd"/>
      <w:r w:rsidR="00497C58" w:rsidRPr="004279B7">
        <w:rPr>
          <w:rFonts w:ascii="Arial" w:hAnsi="Arial" w:cs="Arial"/>
          <w:sz w:val="23"/>
          <w:szCs w:val="23"/>
        </w:rPr>
        <w:t xml:space="preserve"> (SED) ou com Transtornos do Espectro de </w:t>
      </w:r>
      <w:proofErr w:type="spellStart"/>
      <w:r w:rsidR="00497C58" w:rsidRPr="004279B7">
        <w:rPr>
          <w:rFonts w:ascii="Arial" w:hAnsi="Arial" w:cs="Arial"/>
          <w:sz w:val="23"/>
          <w:szCs w:val="23"/>
        </w:rPr>
        <w:t>Hipermobilidade</w:t>
      </w:r>
      <w:proofErr w:type="spellEnd"/>
      <w:r w:rsidR="00497C58" w:rsidRPr="004279B7">
        <w:rPr>
          <w:rFonts w:ascii="Arial" w:hAnsi="Arial" w:cs="Arial"/>
          <w:sz w:val="23"/>
          <w:szCs w:val="23"/>
        </w:rPr>
        <w:t xml:space="preserve"> (TEH) e estabelece diretrizes para sua consecução.</w:t>
      </w:r>
    </w:p>
    <w:p w:rsidR="00497C58" w:rsidRPr="004279B7" w:rsidRDefault="00497C58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>§ 1º</w:t>
      </w:r>
      <w:r w:rsidRPr="004279B7">
        <w:rPr>
          <w:rFonts w:ascii="Arial" w:hAnsi="Arial" w:cs="Arial"/>
          <w:sz w:val="23"/>
          <w:szCs w:val="23"/>
        </w:rPr>
        <w:t xml:space="preserve"> É considerada pessoa com Síndrome de </w:t>
      </w:r>
      <w:proofErr w:type="spellStart"/>
      <w:r w:rsidRPr="004279B7">
        <w:rPr>
          <w:rFonts w:ascii="Arial" w:hAnsi="Arial" w:cs="Arial"/>
          <w:sz w:val="23"/>
          <w:szCs w:val="23"/>
        </w:rPr>
        <w:t>Ehlers-Danlos</w:t>
      </w:r>
      <w:proofErr w:type="spellEnd"/>
      <w:r w:rsidRPr="004279B7">
        <w:rPr>
          <w:rFonts w:ascii="Arial" w:hAnsi="Arial" w:cs="Arial"/>
          <w:sz w:val="23"/>
          <w:szCs w:val="23"/>
        </w:rPr>
        <w:t xml:space="preserve"> ou com Transtornos do Espectro de </w:t>
      </w:r>
      <w:proofErr w:type="spellStart"/>
      <w:r w:rsidRPr="004279B7">
        <w:rPr>
          <w:rFonts w:ascii="Arial" w:hAnsi="Arial" w:cs="Arial"/>
          <w:sz w:val="23"/>
          <w:szCs w:val="23"/>
        </w:rPr>
        <w:t>Hipermobilidade</w:t>
      </w:r>
      <w:proofErr w:type="spellEnd"/>
      <w:r w:rsidRPr="004279B7">
        <w:rPr>
          <w:rFonts w:ascii="Arial" w:hAnsi="Arial" w:cs="Arial"/>
          <w:sz w:val="23"/>
          <w:szCs w:val="23"/>
        </w:rPr>
        <w:t xml:space="preserve"> aquela portadora de sintomas a seguir caracterizados: </w:t>
      </w:r>
    </w:p>
    <w:p w:rsidR="00497C58" w:rsidRPr="004279B7" w:rsidRDefault="00497C58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>I -</w:t>
      </w:r>
      <w:r w:rsidRPr="004279B7">
        <w:rPr>
          <w:rFonts w:ascii="Arial" w:hAnsi="Arial" w:cs="Arial"/>
          <w:sz w:val="23"/>
          <w:szCs w:val="23"/>
        </w:rPr>
        <w:t xml:space="preserve"> Síndrome de </w:t>
      </w:r>
      <w:proofErr w:type="spellStart"/>
      <w:r w:rsidRPr="004279B7">
        <w:rPr>
          <w:rFonts w:ascii="Arial" w:hAnsi="Arial" w:cs="Arial"/>
          <w:sz w:val="23"/>
          <w:szCs w:val="23"/>
        </w:rPr>
        <w:t>Ehlers-Danlos</w:t>
      </w:r>
      <w:proofErr w:type="spellEnd"/>
      <w:r w:rsidRPr="004279B7">
        <w:rPr>
          <w:rFonts w:ascii="Arial" w:hAnsi="Arial" w:cs="Arial"/>
          <w:sz w:val="23"/>
          <w:szCs w:val="23"/>
        </w:rPr>
        <w:t xml:space="preserve"> (SED): conjunto de enfermidades raras, de origem genética, hereditária, de diagnóstico complexo e por vezes demorado, relacionadas a alterações em proteínas, especialmente o colágeno, e na matriz extracelular que compõe o tecido conjuntivo, acarretando a má formação de diversos tecidos, órgãos e estruturas anatômicas do corpo humano, que resultam em limitações físicas e incapacidades em graus variados e de diversas naturezas, além de debilidade muscular, fadiga, dores crônicas, depressão e outros distúrbios psiquiátricos. </w:t>
      </w:r>
    </w:p>
    <w:p w:rsidR="00497C58" w:rsidRPr="004279B7" w:rsidRDefault="00497C58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 xml:space="preserve">II </w:t>
      </w:r>
      <w:r w:rsidRPr="004279B7">
        <w:rPr>
          <w:rFonts w:ascii="Arial" w:hAnsi="Arial" w:cs="Arial"/>
          <w:sz w:val="23"/>
          <w:szCs w:val="23"/>
        </w:rPr>
        <w:t xml:space="preserve">- Transtornos do Espectro de </w:t>
      </w:r>
      <w:proofErr w:type="spellStart"/>
      <w:r w:rsidRPr="004279B7">
        <w:rPr>
          <w:rFonts w:ascii="Arial" w:hAnsi="Arial" w:cs="Arial"/>
          <w:sz w:val="23"/>
          <w:szCs w:val="23"/>
        </w:rPr>
        <w:t>Hipermobilidade</w:t>
      </w:r>
      <w:proofErr w:type="spellEnd"/>
      <w:r w:rsidRPr="004279B7">
        <w:rPr>
          <w:rFonts w:ascii="Arial" w:hAnsi="Arial" w:cs="Arial"/>
          <w:sz w:val="23"/>
          <w:szCs w:val="23"/>
        </w:rPr>
        <w:t xml:space="preserve"> (TEH): conjunto de enfermidades de origem hereditária ou adquirida, caracterizado por aumento anormal, passivo ou ativo, da amplitude articular associado a manifestações </w:t>
      </w:r>
      <w:proofErr w:type="spellStart"/>
      <w:r w:rsidRPr="004279B7">
        <w:rPr>
          <w:rFonts w:ascii="Arial" w:hAnsi="Arial" w:cs="Arial"/>
          <w:sz w:val="23"/>
          <w:szCs w:val="23"/>
        </w:rPr>
        <w:t>pleiotrópicas</w:t>
      </w:r>
      <w:proofErr w:type="spellEnd"/>
      <w:r w:rsidRPr="004279B7">
        <w:rPr>
          <w:rFonts w:ascii="Arial" w:hAnsi="Arial" w:cs="Arial"/>
          <w:sz w:val="23"/>
          <w:szCs w:val="23"/>
        </w:rPr>
        <w:t xml:space="preserve">, que poderão impactar na qualidade de vida do paciente, podendo apresentar, associado à </w:t>
      </w:r>
      <w:proofErr w:type="spellStart"/>
      <w:r w:rsidRPr="004279B7">
        <w:rPr>
          <w:rFonts w:ascii="Arial" w:hAnsi="Arial" w:cs="Arial"/>
          <w:sz w:val="23"/>
          <w:szCs w:val="23"/>
        </w:rPr>
        <w:t>hipermobilidade</w:t>
      </w:r>
      <w:proofErr w:type="spellEnd"/>
      <w:r w:rsidRPr="004279B7">
        <w:rPr>
          <w:rFonts w:ascii="Arial" w:hAnsi="Arial" w:cs="Arial"/>
          <w:sz w:val="23"/>
          <w:szCs w:val="23"/>
        </w:rPr>
        <w:t xml:space="preserve">, uma ou mais das seguintes características: </w:t>
      </w:r>
    </w:p>
    <w:p w:rsidR="00497C58" w:rsidRPr="004279B7" w:rsidRDefault="00497C58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>a</w:t>
      </w:r>
      <w:r w:rsidR="004279B7">
        <w:rPr>
          <w:rFonts w:ascii="Arial" w:hAnsi="Arial" w:cs="Arial"/>
          <w:sz w:val="23"/>
          <w:szCs w:val="23"/>
        </w:rPr>
        <w:t>)</w:t>
      </w:r>
      <w:r w:rsidRPr="004279B7">
        <w:rPr>
          <w:rFonts w:ascii="Arial" w:hAnsi="Arial" w:cs="Arial"/>
          <w:sz w:val="23"/>
          <w:szCs w:val="23"/>
        </w:rPr>
        <w:t xml:space="preserve"> instabilidade das articulações, redução da propriocepção, fraqueza muscular, dor crônica de origem musculoesquelética e perda da capacidade funcional; </w:t>
      </w:r>
    </w:p>
    <w:p w:rsidR="00497C58" w:rsidRPr="004279B7" w:rsidRDefault="004279B7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b)</w:t>
      </w:r>
      <w:r w:rsidR="00497C58" w:rsidRPr="004279B7">
        <w:rPr>
          <w:rFonts w:ascii="Arial" w:hAnsi="Arial" w:cs="Arial"/>
          <w:sz w:val="23"/>
          <w:szCs w:val="23"/>
        </w:rPr>
        <w:t xml:space="preserve"> manifestações </w:t>
      </w:r>
      <w:proofErr w:type="spellStart"/>
      <w:r w:rsidR="00497C58" w:rsidRPr="004279B7">
        <w:rPr>
          <w:rFonts w:ascii="Arial" w:hAnsi="Arial" w:cs="Arial"/>
          <w:sz w:val="23"/>
          <w:szCs w:val="23"/>
        </w:rPr>
        <w:t>extra-articulares</w:t>
      </w:r>
      <w:proofErr w:type="spellEnd"/>
      <w:r w:rsidR="00497C58" w:rsidRPr="004279B7">
        <w:rPr>
          <w:rFonts w:ascii="Arial" w:hAnsi="Arial" w:cs="Arial"/>
          <w:sz w:val="23"/>
          <w:szCs w:val="23"/>
        </w:rPr>
        <w:t>, como transtornos de ansiedade, distúrbios gastrointestinais e pélvicos, disfunção vesical e síndrome da taquicardia postural.</w:t>
      </w:r>
    </w:p>
    <w:p w:rsidR="00497C58" w:rsidRPr="004279B7" w:rsidRDefault="00497C58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>§ 2º</w:t>
      </w:r>
      <w:r w:rsidRPr="004279B7">
        <w:rPr>
          <w:rFonts w:ascii="Arial" w:hAnsi="Arial" w:cs="Arial"/>
          <w:sz w:val="23"/>
          <w:szCs w:val="23"/>
        </w:rPr>
        <w:t xml:space="preserve"> Para fins de aplicação desta Lei, o paciente com Síndrome de </w:t>
      </w:r>
      <w:proofErr w:type="spellStart"/>
      <w:r w:rsidRPr="004279B7">
        <w:rPr>
          <w:rFonts w:ascii="Arial" w:hAnsi="Arial" w:cs="Arial"/>
          <w:sz w:val="23"/>
          <w:szCs w:val="23"/>
        </w:rPr>
        <w:t>Ehlers-Danlos</w:t>
      </w:r>
      <w:proofErr w:type="spellEnd"/>
      <w:r w:rsidRPr="004279B7">
        <w:rPr>
          <w:rFonts w:ascii="Arial" w:hAnsi="Arial" w:cs="Arial"/>
          <w:sz w:val="23"/>
          <w:szCs w:val="23"/>
        </w:rPr>
        <w:t xml:space="preserve"> ou com Transtornos do Espectro de </w:t>
      </w:r>
      <w:proofErr w:type="spellStart"/>
      <w:r w:rsidRPr="004279B7">
        <w:rPr>
          <w:rFonts w:ascii="Arial" w:hAnsi="Arial" w:cs="Arial"/>
          <w:sz w:val="23"/>
          <w:szCs w:val="23"/>
        </w:rPr>
        <w:t>Hipermobilidade</w:t>
      </w:r>
      <w:proofErr w:type="spellEnd"/>
      <w:r w:rsidRPr="004279B7">
        <w:rPr>
          <w:rFonts w:ascii="Arial" w:hAnsi="Arial" w:cs="Arial"/>
          <w:sz w:val="23"/>
          <w:szCs w:val="23"/>
        </w:rPr>
        <w:t xml:space="preserve"> será considerado pessoa com deficiência condicionado à presença de impedimento a longo prazo de natureza física, mental, intelectual ou sensorial, o qual, em interação com uma ou mais barreiras, pode obstruir ou dificultar sua participação plena e efetiva na sociedade, em igualdade de condições com as demais pessoas. </w:t>
      </w:r>
    </w:p>
    <w:p w:rsidR="00497C58" w:rsidRPr="004279B7" w:rsidRDefault="00497C58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>§ 3º</w:t>
      </w:r>
      <w:r w:rsidRPr="004279B7">
        <w:rPr>
          <w:rFonts w:ascii="Arial" w:hAnsi="Arial" w:cs="Arial"/>
          <w:sz w:val="23"/>
          <w:szCs w:val="23"/>
        </w:rPr>
        <w:t xml:space="preserve"> A avaliação individual, quando necessária, será biopsicossocial e realizada por equipe multiprofissional. </w:t>
      </w:r>
    </w:p>
    <w:p w:rsidR="00497C58" w:rsidRPr="004279B7" w:rsidRDefault="00497C58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lastRenderedPageBreak/>
        <w:t>§ 4º</w:t>
      </w:r>
      <w:r w:rsidRPr="004279B7">
        <w:rPr>
          <w:rFonts w:ascii="Arial" w:hAnsi="Arial" w:cs="Arial"/>
          <w:sz w:val="23"/>
          <w:szCs w:val="23"/>
        </w:rPr>
        <w:t xml:space="preserve"> Enquanto não for implementada a avaliação biopsicossocial, realizar-se-á a perícia médico-social para fins previdenciários, assistenciais e tributários. </w:t>
      </w:r>
    </w:p>
    <w:p w:rsidR="00497C58" w:rsidRPr="004279B7" w:rsidRDefault="00497C58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>Art. 2°</w:t>
      </w:r>
      <w:r w:rsidRPr="004279B7">
        <w:rPr>
          <w:rFonts w:ascii="Arial" w:hAnsi="Arial" w:cs="Arial"/>
          <w:sz w:val="23"/>
          <w:szCs w:val="23"/>
        </w:rPr>
        <w:t xml:space="preserve"> São objetivos da presente lei a criação, o desenvolvimento e a execução de ações e políticas públicas </w:t>
      </w:r>
      <w:proofErr w:type="spellStart"/>
      <w:r w:rsidRPr="004279B7">
        <w:rPr>
          <w:rFonts w:ascii="Arial" w:hAnsi="Arial" w:cs="Arial"/>
          <w:sz w:val="23"/>
          <w:szCs w:val="23"/>
        </w:rPr>
        <w:t>intersetoriais</w:t>
      </w:r>
      <w:proofErr w:type="spellEnd"/>
      <w:r w:rsidRPr="004279B7">
        <w:rPr>
          <w:rFonts w:ascii="Arial" w:hAnsi="Arial" w:cs="Arial"/>
          <w:sz w:val="23"/>
          <w:szCs w:val="23"/>
        </w:rPr>
        <w:t xml:space="preserve"> que visam promover e assegurar aos pacientes indicados a proteção, os cuidados e os direitos, incluídos os direitos à atenção integral à saúde, à educação e ao pleno desenvolvimento de seu potencial humano em condições de equidade.</w:t>
      </w:r>
    </w:p>
    <w:p w:rsidR="00A059A4" w:rsidRPr="004279B7" w:rsidRDefault="006354D0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 xml:space="preserve">Art. </w:t>
      </w:r>
      <w:r w:rsidR="00497C58" w:rsidRPr="004279B7">
        <w:rPr>
          <w:rFonts w:ascii="Arial" w:hAnsi="Arial" w:cs="Arial"/>
          <w:b/>
          <w:sz w:val="23"/>
          <w:szCs w:val="23"/>
        </w:rPr>
        <w:t>3</w:t>
      </w:r>
      <w:r w:rsidR="0005215B" w:rsidRPr="004279B7">
        <w:rPr>
          <w:rFonts w:ascii="Arial" w:hAnsi="Arial" w:cs="Arial"/>
          <w:b/>
          <w:sz w:val="23"/>
          <w:szCs w:val="23"/>
        </w:rPr>
        <w:t>º</w:t>
      </w:r>
      <w:r w:rsidR="0005215B" w:rsidRPr="004279B7">
        <w:rPr>
          <w:rFonts w:ascii="Arial" w:hAnsi="Arial" w:cs="Arial"/>
          <w:sz w:val="23"/>
          <w:szCs w:val="23"/>
        </w:rPr>
        <w:t xml:space="preserve"> São diretrizes da Política </w:t>
      </w:r>
      <w:r w:rsidR="00A059A4" w:rsidRPr="004279B7">
        <w:rPr>
          <w:rFonts w:ascii="Arial" w:hAnsi="Arial" w:cs="Arial"/>
          <w:sz w:val="23"/>
          <w:szCs w:val="23"/>
        </w:rPr>
        <w:t xml:space="preserve">Municipal </w:t>
      </w:r>
      <w:r w:rsidR="0005215B" w:rsidRPr="004279B7">
        <w:rPr>
          <w:rFonts w:ascii="Arial" w:hAnsi="Arial" w:cs="Arial"/>
          <w:sz w:val="23"/>
          <w:szCs w:val="23"/>
        </w:rPr>
        <w:t xml:space="preserve">de Proteção dos Direitos da Pessoa </w:t>
      </w:r>
      <w:r w:rsidR="00497C58" w:rsidRPr="004279B7">
        <w:rPr>
          <w:rFonts w:ascii="Arial" w:hAnsi="Arial" w:cs="Arial"/>
          <w:sz w:val="23"/>
          <w:szCs w:val="23"/>
        </w:rPr>
        <w:t xml:space="preserve">com Síndrome </w:t>
      </w:r>
      <w:proofErr w:type="spellStart"/>
      <w:r w:rsidR="00497C58" w:rsidRPr="004279B7">
        <w:rPr>
          <w:rFonts w:ascii="Arial" w:hAnsi="Arial" w:cs="Arial"/>
          <w:sz w:val="23"/>
          <w:szCs w:val="23"/>
        </w:rPr>
        <w:t>Ehlers-Danlos</w:t>
      </w:r>
      <w:proofErr w:type="spellEnd"/>
      <w:r w:rsidR="00497C58" w:rsidRPr="004279B7">
        <w:rPr>
          <w:rFonts w:ascii="Arial" w:hAnsi="Arial" w:cs="Arial"/>
          <w:sz w:val="23"/>
          <w:szCs w:val="23"/>
        </w:rPr>
        <w:t xml:space="preserve"> (SED) ou com Transtornos do Espectro de </w:t>
      </w:r>
      <w:proofErr w:type="spellStart"/>
      <w:r w:rsidR="00497C58" w:rsidRPr="004279B7">
        <w:rPr>
          <w:rFonts w:ascii="Arial" w:hAnsi="Arial" w:cs="Arial"/>
          <w:sz w:val="23"/>
          <w:szCs w:val="23"/>
        </w:rPr>
        <w:t>Hipermobilidade</w:t>
      </w:r>
      <w:proofErr w:type="spellEnd"/>
      <w:r w:rsidR="00497C58" w:rsidRPr="004279B7">
        <w:rPr>
          <w:rFonts w:ascii="Arial" w:hAnsi="Arial" w:cs="Arial"/>
          <w:sz w:val="23"/>
          <w:szCs w:val="23"/>
        </w:rPr>
        <w:t xml:space="preserve"> (TEH):</w:t>
      </w:r>
    </w:p>
    <w:p w:rsidR="00497C58" w:rsidRPr="004279B7" w:rsidRDefault="00497C58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 xml:space="preserve">I </w:t>
      </w:r>
      <w:r w:rsidRPr="004279B7">
        <w:rPr>
          <w:rFonts w:ascii="Arial" w:hAnsi="Arial" w:cs="Arial"/>
          <w:sz w:val="23"/>
          <w:szCs w:val="23"/>
        </w:rPr>
        <w:t xml:space="preserve">- </w:t>
      </w:r>
      <w:proofErr w:type="spellStart"/>
      <w:r w:rsidRPr="004279B7">
        <w:rPr>
          <w:rFonts w:ascii="Arial" w:hAnsi="Arial" w:cs="Arial"/>
          <w:sz w:val="23"/>
          <w:szCs w:val="23"/>
        </w:rPr>
        <w:t>Intersetorialidade</w:t>
      </w:r>
      <w:proofErr w:type="spellEnd"/>
      <w:r w:rsidRPr="004279B7">
        <w:rPr>
          <w:rFonts w:ascii="Arial" w:hAnsi="Arial" w:cs="Arial"/>
          <w:sz w:val="23"/>
          <w:szCs w:val="23"/>
        </w:rPr>
        <w:t xml:space="preserve"> no desenvolvimento de ações e políticas de saúde, educação e assistência social; </w:t>
      </w:r>
    </w:p>
    <w:p w:rsidR="00497C58" w:rsidRPr="004279B7" w:rsidRDefault="00497C58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>II -</w:t>
      </w:r>
      <w:r w:rsidRPr="004279B7">
        <w:rPr>
          <w:rFonts w:ascii="Arial" w:hAnsi="Arial" w:cs="Arial"/>
          <w:sz w:val="23"/>
          <w:szCs w:val="23"/>
        </w:rPr>
        <w:t xml:space="preserve"> Promoção da equidade em todas as fases e as esferas do desenvolvimento humano, considerando-se as necessidades individuais e as determinantes sociais; </w:t>
      </w:r>
    </w:p>
    <w:p w:rsidR="00497C58" w:rsidRPr="004279B7" w:rsidRDefault="00497C58" w:rsidP="006A167A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 xml:space="preserve">III </w:t>
      </w:r>
      <w:r w:rsidRPr="004279B7">
        <w:rPr>
          <w:rFonts w:ascii="Arial" w:hAnsi="Arial" w:cs="Arial"/>
          <w:sz w:val="23"/>
          <w:szCs w:val="23"/>
        </w:rPr>
        <w:t xml:space="preserve">- Proteção e redução de danos causados pela doença, mediante atenção humanizada, com garantia de acesso </w:t>
      </w:r>
      <w:proofErr w:type="spellStart"/>
      <w:r w:rsidRPr="004279B7">
        <w:rPr>
          <w:rFonts w:ascii="Arial" w:hAnsi="Arial" w:cs="Arial"/>
          <w:sz w:val="23"/>
          <w:szCs w:val="23"/>
        </w:rPr>
        <w:t>a</w:t>
      </w:r>
      <w:proofErr w:type="spellEnd"/>
      <w:r w:rsidRPr="004279B7">
        <w:rPr>
          <w:rFonts w:ascii="Arial" w:hAnsi="Arial" w:cs="Arial"/>
          <w:sz w:val="23"/>
          <w:szCs w:val="23"/>
        </w:rPr>
        <w:t xml:space="preserve"> educação, saúde e assistência social, centradas nas necessidades individuais e almejando o diagnóstico precoce, o atendimento multiprofissional e o acesso ao tratamento, desde a atenção primária até a habilitação ou reabilitação.</w:t>
      </w:r>
    </w:p>
    <w:p w:rsidR="00E71849" w:rsidRPr="004279B7" w:rsidRDefault="00E71849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 xml:space="preserve">Art. </w:t>
      </w:r>
      <w:r w:rsidR="008602CA">
        <w:rPr>
          <w:rFonts w:ascii="Arial" w:hAnsi="Arial" w:cs="Arial"/>
          <w:b/>
          <w:sz w:val="23"/>
          <w:szCs w:val="23"/>
        </w:rPr>
        <w:t>4</w:t>
      </w:r>
      <w:r w:rsidRPr="004279B7">
        <w:rPr>
          <w:rFonts w:ascii="Arial" w:hAnsi="Arial" w:cs="Arial"/>
          <w:b/>
          <w:sz w:val="23"/>
          <w:szCs w:val="23"/>
        </w:rPr>
        <w:t>°</w:t>
      </w:r>
      <w:r w:rsidR="00336BAF" w:rsidRPr="004279B7">
        <w:rPr>
          <w:rFonts w:ascii="Arial" w:hAnsi="Arial" w:cs="Arial"/>
          <w:sz w:val="23"/>
          <w:szCs w:val="23"/>
        </w:rPr>
        <w:t xml:space="preserve"> O P</w:t>
      </w:r>
      <w:r w:rsidRPr="004279B7">
        <w:rPr>
          <w:rFonts w:ascii="Arial" w:hAnsi="Arial" w:cs="Arial"/>
          <w:sz w:val="23"/>
          <w:szCs w:val="23"/>
        </w:rPr>
        <w:t xml:space="preserve">oder Executivo </w:t>
      </w:r>
      <w:r w:rsidR="00336BAF" w:rsidRPr="004279B7">
        <w:rPr>
          <w:rFonts w:ascii="Arial" w:hAnsi="Arial" w:cs="Arial"/>
          <w:sz w:val="23"/>
          <w:szCs w:val="23"/>
        </w:rPr>
        <w:t>empregará</w:t>
      </w:r>
      <w:r w:rsidRPr="004279B7">
        <w:rPr>
          <w:rFonts w:ascii="Arial" w:hAnsi="Arial" w:cs="Arial"/>
          <w:sz w:val="23"/>
          <w:szCs w:val="23"/>
        </w:rPr>
        <w:t xml:space="preserve"> esforços por meio de suas Secretarias para a realização de palestras, debates, aulas e seminários de discussão que contribuam para a conscientização e divulgação</w:t>
      </w:r>
      <w:r w:rsidR="00A059A4" w:rsidRPr="004279B7">
        <w:rPr>
          <w:rFonts w:ascii="Arial" w:hAnsi="Arial" w:cs="Arial"/>
          <w:sz w:val="23"/>
          <w:szCs w:val="23"/>
        </w:rPr>
        <w:t xml:space="preserve"> de informações acerca </w:t>
      </w:r>
      <w:r w:rsidR="00497C58" w:rsidRPr="004279B7">
        <w:rPr>
          <w:rFonts w:ascii="Arial" w:hAnsi="Arial" w:cs="Arial"/>
          <w:sz w:val="23"/>
          <w:szCs w:val="23"/>
        </w:rPr>
        <w:t xml:space="preserve">da Síndrome </w:t>
      </w:r>
      <w:proofErr w:type="spellStart"/>
      <w:r w:rsidR="00497C58" w:rsidRPr="004279B7">
        <w:rPr>
          <w:rFonts w:ascii="Arial" w:hAnsi="Arial" w:cs="Arial"/>
          <w:sz w:val="23"/>
          <w:szCs w:val="23"/>
        </w:rPr>
        <w:t>Ehlers-Danlos</w:t>
      </w:r>
      <w:proofErr w:type="spellEnd"/>
      <w:r w:rsidR="00497C58" w:rsidRPr="004279B7">
        <w:rPr>
          <w:rFonts w:ascii="Arial" w:hAnsi="Arial" w:cs="Arial"/>
          <w:sz w:val="23"/>
          <w:szCs w:val="23"/>
        </w:rPr>
        <w:t xml:space="preserve"> (SED) ou com Transtornos do Es</w:t>
      </w:r>
      <w:r w:rsidR="00CA2511">
        <w:rPr>
          <w:rFonts w:ascii="Arial" w:hAnsi="Arial" w:cs="Arial"/>
          <w:sz w:val="23"/>
          <w:szCs w:val="23"/>
        </w:rPr>
        <w:t xml:space="preserve">pectro de </w:t>
      </w:r>
      <w:proofErr w:type="spellStart"/>
      <w:r w:rsidR="00CA2511">
        <w:rPr>
          <w:rFonts w:ascii="Arial" w:hAnsi="Arial" w:cs="Arial"/>
          <w:sz w:val="23"/>
          <w:szCs w:val="23"/>
        </w:rPr>
        <w:t>Hipermobilidade</w:t>
      </w:r>
      <w:proofErr w:type="spellEnd"/>
      <w:r w:rsidR="00CA2511">
        <w:rPr>
          <w:rFonts w:ascii="Arial" w:hAnsi="Arial" w:cs="Arial"/>
          <w:sz w:val="23"/>
          <w:szCs w:val="23"/>
        </w:rPr>
        <w:t xml:space="preserve"> (TEH).</w:t>
      </w:r>
    </w:p>
    <w:p w:rsidR="00182040" w:rsidRPr="004279B7" w:rsidRDefault="00182040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>Parágrafo Único.</w:t>
      </w:r>
      <w:r w:rsidRPr="004279B7">
        <w:rPr>
          <w:rFonts w:ascii="Arial" w:hAnsi="Arial" w:cs="Arial"/>
          <w:sz w:val="23"/>
          <w:szCs w:val="23"/>
        </w:rPr>
        <w:t xml:space="preserve"> Fica estabelecido o mês de maio para fins de realização de campanhas de conscientização acerca da </w:t>
      </w:r>
      <w:r w:rsidR="00497C58" w:rsidRPr="004279B7">
        <w:rPr>
          <w:rFonts w:ascii="Arial" w:hAnsi="Arial" w:cs="Arial"/>
          <w:sz w:val="23"/>
          <w:szCs w:val="23"/>
        </w:rPr>
        <w:t xml:space="preserve">Síndrome </w:t>
      </w:r>
      <w:proofErr w:type="spellStart"/>
      <w:r w:rsidR="00497C58" w:rsidRPr="004279B7">
        <w:rPr>
          <w:rFonts w:ascii="Arial" w:hAnsi="Arial" w:cs="Arial"/>
          <w:sz w:val="23"/>
          <w:szCs w:val="23"/>
        </w:rPr>
        <w:t>Ehlers-Danlos</w:t>
      </w:r>
      <w:proofErr w:type="spellEnd"/>
      <w:r w:rsidR="00497C58" w:rsidRPr="004279B7">
        <w:rPr>
          <w:rFonts w:ascii="Arial" w:hAnsi="Arial" w:cs="Arial"/>
          <w:sz w:val="23"/>
          <w:szCs w:val="23"/>
        </w:rPr>
        <w:t xml:space="preserve"> (SED) ou com Transtornos do Espectro de </w:t>
      </w:r>
      <w:proofErr w:type="spellStart"/>
      <w:r w:rsidR="00497C58" w:rsidRPr="004279B7">
        <w:rPr>
          <w:rFonts w:ascii="Arial" w:hAnsi="Arial" w:cs="Arial"/>
          <w:sz w:val="23"/>
          <w:szCs w:val="23"/>
        </w:rPr>
        <w:t>Hipermobilidade</w:t>
      </w:r>
      <w:proofErr w:type="spellEnd"/>
      <w:r w:rsidR="00497C58" w:rsidRPr="004279B7">
        <w:rPr>
          <w:rFonts w:ascii="Arial" w:hAnsi="Arial" w:cs="Arial"/>
          <w:sz w:val="23"/>
          <w:szCs w:val="23"/>
        </w:rPr>
        <w:t xml:space="preserve"> (TEH)</w:t>
      </w:r>
      <w:r w:rsidRPr="004279B7">
        <w:rPr>
          <w:rFonts w:ascii="Arial" w:hAnsi="Arial" w:cs="Arial"/>
          <w:sz w:val="23"/>
          <w:szCs w:val="23"/>
        </w:rPr>
        <w:t xml:space="preserve"> nos termo</w:t>
      </w:r>
      <w:r w:rsidR="00FC6C03" w:rsidRPr="004279B7">
        <w:rPr>
          <w:rFonts w:ascii="Arial" w:hAnsi="Arial" w:cs="Arial"/>
          <w:sz w:val="23"/>
          <w:szCs w:val="23"/>
        </w:rPr>
        <w:t>s</w:t>
      </w:r>
      <w:r w:rsidRPr="004279B7">
        <w:rPr>
          <w:rFonts w:ascii="Arial" w:hAnsi="Arial" w:cs="Arial"/>
          <w:sz w:val="23"/>
          <w:szCs w:val="23"/>
        </w:rPr>
        <w:t xml:space="preserve"> do caput deste artigo. </w:t>
      </w:r>
    </w:p>
    <w:p w:rsidR="004279B7" w:rsidRPr="004279B7" w:rsidRDefault="008602CA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Art. 5</w:t>
      </w:r>
      <w:r w:rsidR="004279B7" w:rsidRPr="004279B7">
        <w:rPr>
          <w:rFonts w:ascii="Arial" w:hAnsi="Arial" w:cs="Arial"/>
          <w:b/>
          <w:sz w:val="23"/>
          <w:szCs w:val="23"/>
        </w:rPr>
        <w:t>°</w:t>
      </w:r>
      <w:r w:rsidR="004279B7" w:rsidRPr="004279B7">
        <w:rPr>
          <w:rFonts w:ascii="Arial" w:hAnsi="Arial" w:cs="Arial"/>
          <w:sz w:val="23"/>
          <w:szCs w:val="23"/>
        </w:rPr>
        <w:t xml:space="preserve"> A implementação da Municipal de Proteção dos Direitos da Pessoa com Síndrome </w:t>
      </w:r>
      <w:proofErr w:type="spellStart"/>
      <w:r w:rsidR="004279B7" w:rsidRPr="004279B7">
        <w:rPr>
          <w:rFonts w:ascii="Arial" w:hAnsi="Arial" w:cs="Arial"/>
          <w:sz w:val="23"/>
          <w:szCs w:val="23"/>
        </w:rPr>
        <w:t>Ehlers-Danlos</w:t>
      </w:r>
      <w:proofErr w:type="spellEnd"/>
      <w:r w:rsidR="004279B7" w:rsidRPr="004279B7">
        <w:rPr>
          <w:rFonts w:ascii="Arial" w:hAnsi="Arial" w:cs="Arial"/>
          <w:sz w:val="23"/>
          <w:szCs w:val="23"/>
        </w:rPr>
        <w:t xml:space="preserve"> (SED) ou com Transtornos do Espectro de </w:t>
      </w:r>
      <w:proofErr w:type="spellStart"/>
      <w:r w:rsidR="004279B7" w:rsidRPr="004279B7">
        <w:rPr>
          <w:rFonts w:ascii="Arial" w:hAnsi="Arial" w:cs="Arial"/>
          <w:sz w:val="23"/>
          <w:szCs w:val="23"/>
        </w:rPr>
        <w:t>Hipermobilidade</w:t>
      </w:r>
      <w:proofErr w:type="spellEnd"/>
      <w:r w:rsidR="004279B7" w:rsidRPr="004279B7">
        <w:rPr>
          <w:rFonts w:ascii="Arial" w:hAnsi="Arial" w:cs="Arial"/>
          <w:sz w:val="23"/>
          <w:szCs w:val="23"/>
        </w:rPr>
        <w:t xml:space="preserve"> (TEH) compete a Secretaria Municipal de Saúde, a Secretaria Municipal de Educação, Cultura, Esporte e Lazer, e à Secretaria Municipal de Assistência Social, que atuarão dentro de suas respectivas competências e, quando necessário, de forma articulada, sem que sejam descartadas ações de outros órgãos do Município de Tapurah.</w:t>
      </w:r>
    </w:p>
    <w:p w:rsidR="00182040" w:rsidRPr="004279B7" w:rsidRDefault="004279B7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sz w:val="23"/>
          <w:szCs w:val="23"/>
        </w:rPr>
        <w:t xml:space="preserve"> </w:t>
      </w:r>
      <w:r w:rsidRPr="004279B7">
        <w:rPr>
          <w:rFonts w:ascii="Arial" w:hAnsi="Arial" w:cs="Arial"/>
          <w:b/>
          <w:sz w:val="23"/>
          <w:szCs w:val="23"/>
        </w:rPr>
        <w:t>Parágrafo único.</w:t>
      </w:r>
      <w:r w:rsidRPr="004279B7">
        <w:rPr>
          <w:rFonts w:ascii="Arial" w:hAnsi="Arial" w:cs="Arial"/>
          <w:sz w:val="23"/>
          <w:szCs w:val="23"/>
        </w:rPr>
        <w:t xml:space="preserve"> Compete ao Poder Executivo, por intermédio das Secretarias elencadas no caput, a formação, o treinamento e a capacitação, de forma rotineira e periódica, de seus profissionais, nos seus diferentes níveis e especialidades, objetivando o aprimoramento profissional, a conscientização da Síndrome, o diagnóstico precoce e os cuidados integrais cabíveis e indicados</w:t>
      </w:r>
    </w:p>
    <w:p w:rsidR="004279B7" w:rsidRPr="004279B7" w:rsidRDefault="008602CA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Art. 6</w:t>
      </w:r>
      <w:r w:rsidR="004279B7" w:rsidRPr="004279B7">
        <w:rPr>
          <w:rFonts w:ascii="Arial" w:hAnsi="Arial" w:cs="Arial"/>
          <w:b/>
          <w:sz w:val="23"/>
          <w:szCs w:val="23"/>
        </w:rPr>
        <w:t>º</w:t>
      </w:r>
      <w:r w:rsidR="004279B7" w:rsidRPr="004279B7">
        <w:rPr>
          <w:rFonts w:ascii="Arial" w:hAnsi="Arial" w:cs="Arial"/>
          <w:sz w:val="23"/>
          <w:szCs w:val="23"/>
        </w:rPr>
        <w:t xml:space="preserve"> As diretrizes básicas e atribuições de competências mínimas da Política Municipal dos Direitos da Pessoa com a Síndrome </w:t>
      </w:r>
      <w:proofErr w:type="spellStart"/>
      <w:r w:rsidR="004279B7" w:rsidRPr="004279B7">
        <w:rPr>
          <w:rFonts w:ascii="Arial" w:hAnsi="Arial" w:cs="Arial"/>
          <w:sz w:val="23"/>
          <w:szCs w:val="23"/>
        </w:rPr>
        <w:t>Ehlers-Danlos</w:t>
      </w:r>
      <w:proofErr w:type="spellEnd"/>
      <w:r w:rsidR="004279B7" w:rsidRPr="004279B7">
        <w:rPr>
          <w:rFonts w:ascii="Arial" w:hAnsi="Arial" w:cs="Arial"/>
          <w:sz w:val="23"/>
          <w:szCs w:val="23"/>
        </w:rPr>
        <w:t xml:space="preserve"> (SED) ou </w:t>
      </w:r>
      <w:r w:rsidR="004279B7" w:rsidRPr="004279B7">
        <w:rPr>
          <w:rFonts w:ascii="Arial" w:hAnsi="Arial" w:cs="Arial"/>
          <w:sz w:val="23"/>
          <w:szCs w:val="23"/>
        </w:rPr>
        <w:lastRenderedPageBreak/>
        <w:t xml:space="preserve">com Transtornos do Espectro de </w:t>
      </w:r>
      <w:proofErr w:type="spellStart"/>
      <w:r w:rsidR="004279B7" w:rsidRPr="004279B7">
        <w:rPr>
          <w:rFonts w:ascii="Arial" w:hAnsi="Arial" w:cs="Arial"/>
          <w:sz w:val="23"/>
          <w:szCs w:val="23"/>
        </w:rPr>
        <w:t>Hipermobilidade</w:t>
      </w:r>
      <w:proofErr w:type="spellEnd"/>
      <w:r w:rsidR="004279B7" w:rsidRPr="004279B7">
        <w:rPr>
          <w:rFonts w:ascii="Arial" w:hAnsi="Arial" w:cs="Arial"/>
          <w:sz w:val="23"/>
          <w:szCs w:val="23"/>
        </w:rPr>
        <w:t xml:space="preserve"> (TEH) serão implementadas pelo Poder Executivo, podendo inclusive, instituir regulamentos complementares. </w:t>
      </w:r>
    </w:p>
    <w:p w:rsidR="004279B7" w:rsidRPr="004279B7" w:rsidRDefault="004279B7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>Parágrafo único.</w:t>
      </w:r>
      <w:r w:rsidRPr="004279B7">
        <w:rPr>
          <w:rFonts w:ascii="Arial" w:hAnsi="Arial" w:cs="Arial"/>
          <w:sz w:val="23"/>
          <w:szCs w:val="23"/>
        </w:rPr>
        <w:t xml:space="preserve"> O Poder Público poderá firmar contratos de Direito Público e convênios com pessoas jurídicas de Direito Privado, como termos de colaboração, termos de fomento e acordos de cooperação.</w:t>
      </w:r>
    </w:p>
    <w:p w:rsidR="00336BAF" w:rsidRPr="004279B7" w:rsidRDefault="008602CA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Art. 7</w:t>
      </w:r>
      <w:r w:rsidR="00336BAF" w:rsidRPr="004279B7">
        <w:rPr>
          <w:rFonts w:ascii="Arial" w:hAnsi="Arial" w:cs="Arial"/>
          <w:b/>
          <w:sz w:val="23"/>
          <w:szCs w:val="23"/>
        </w:rPr>
        <w:t>°.</w:t>
      </w:r>
      <w:r w:rsidR="00336BAF" w:rsidRPr="004279B7">
        <w:rPr>
          <w:rFonts w:ascii="Arial" w:hAnsi="Arial" w:cs="Arial"/>
          <w:sz w:val="23"/>
          <w:szCs w:val="23"/>
        </w:rPr>
        <w:t xml:space="preserve"> A pessoa com </w:t>
      </w:r>
      <w:r w:rsidR="004279B7" w:rsidRPr="004279B7">
        <w:rPr>
          <w:rFonts w:ascii="Arial" w:hAnsi="Arial" w:cs="Arial"/>
          <w:sz w:val="23"/>
          <w:szCs w:val="23"/>
        </w:rPr>
        <w:t xml:space="preserve">Síndrome </w:t>
      </w:r>
      <w:proofErr w:type="spellStart"/>
      <w:r w:rsidR="004279B7" w:rsidRPr="004279B7">
        <w:rPr>
          <w:rFonts w:ascii="Arial" w:hAnsi="Arial" w:cs="Arial"/>
          <w:sz w:val="23"/>
          <w:szCs w:val="23"/>
        </w:rPr>
        <w:t>Ehlers-Danlos</w:t>
      </w:r>
      <w:proofErr w:type="spellEnd"/>
      <w:r w:rsidR="004279B7" w:rsidRPr="004279B7">
        <w:rPr>
          <w:rFonts w:ascii="Arial" w:hAnsi="Arial" w:cs="Arial"/>
          <w:sz w:val="23"/>
          <w:szCs w:val="23"/>
        </w:rPr>
        <w:t xml:space="preserve"> (SED) ou com Transtornos do Espectro de </w:t>
      </w:r>
      <w:proofErr w:type="spellStart"/>
      <w:r w:rsidR="004279B7" w:rsidRPr="004279B7">
        <w:rPr>
          <w:rFonts w:ascii="Arial" w:hAnsi="Arial" w:cs="Arial"/>
          <w:sz w:val="23"/>
          <w:szCs w:val="23"/>
        </w:rPr>
        <w:t>Hipermobilidade</w:t>
      </w:r>
      <w:proofErr w:type="spellEnd"/>
      <w:r w:rsidR="004279B7" w:rsidRPr="004279B7">
        <w:rPr>
          <w:rFonts w:ascii="Arial" w:hAnsi="Arial" w:cs="Arial"/>
          <w:sz w:val="23"/>
          <w:szCs w:val="23"/>
        </w:rPr>
        <w:t xml:space="preserve"> (TEH)</w:t>
      </w:r>
      <w:r w:rsidR="00336BAF" w:rsidRPr="004279B7">
        <w:rPr>
          <w:rFonts w:ascii="Arial" w:hAnsi="Arial" w:cs="Arial"/>
          <w:sz w:val="23"/>
          <w:szCs w:val="23"/>
        </w:rPr>
        <w:t xml:space="preserve"> é considerada pessoa com deficiência, para todos os efeitos legais, devendo ser incluída e possuído os mesmos direitos estabelecido em outras leis que tratam o assunto.</w:t>
      </w:r>
    </w:p>
    <w:p w:rsidR="00E71849" w:rsidRPr="004279B7" w:rsidRDefault="008602CA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Art. 8</w:t>
      </w:r>
      <w:r w:rsidR="00E71849" w:rsidRPr="004279B7">
        <w:rPr>
          <w:rFonts w:ascii="Arial" w:hAnsi="Arial" w:cs="Arial"/>
          <w:b/>
          <w:sz w:val="23"/>
          <w:szCs w:val="23"/>
        </w:rPr>
        <w:t>º</w:t>
      </w:r>
      <w:r w:rsidR="00E71849" w:rsidRPr="004279B7">
        <w:rPr>
          <w:rFonts w:ascii="Arial" w:hAnsi="Arial" w:cs="Arial"/>
          <w:sz w:val="23"/>
          <w:szCs w:val="23"/>
        </w:rPr>
        <w:t xml:space="preserve"> Ficam as empresas públicas, empresas concessionárias de serviços públicos e empresas privadas localizadas no município de Tapurah/MT, obrigados a disponibilizar, durante todo horário de expediente, atendimento </w:t>
      </w:r>
      <w:r w:rsidR="004279B7" w:rsidRPr="004279B7">
        <w:rPr>
          <w:rFonts w:ascii="Arial" w:hAnsi="Arial" w:cs="Arial"/>
          <w:sz w:val="23"/>
          <w:szCs w:val="23"/>
        </w:rPr>
        <w:t xml:space="preserve">preferencial aos portadores de Síndrome </w:t>
      </w:r>
      <w:proofErr w:type="spellStart"/>
      <w:r w:rsidR="004279B7" w:rsidRPr="004279B7">
        <w:rPr>
          <w:rFonts w:ascii="Arial" w:hAnsi="Arial" w:cs="Arial"/>
          <w:sz w:val="23"/>
          <w:szCs w:val="23"/>
        </w:rPr>
        <w:t>Ehlers-Danlos</w:t>
      </w:r>
      <w:proofErr w:type="spellEnd"/>
      <w:r w:rsidR="004279B7" w:rsidRPr="004279B7">
        <w:rPr>
          <w:rFonts w:ascii="Arial" w:hAnsi="Arial" w:cs="Arial"/>
          <w:sz w:val="23"/>
          <w:szCs w:val="23"/>
        </w:rPr>
        <w:t xml:space="preserve"> (SED) ou com Transtornos do Espectro de </w:t>
      </w:r>
      <w:proofErr w:type="spellStart"/>
      <w:r w:rsidR="004279B7" w:rsidRPr="004279B7">
        <w:rPr>
          <w:rFonts w:ascii="Arial" w:hAnsi="Arial" w:cs="Arial"/>
          <w:sz w:val="23"/>
          <w:szCs w:val="23"/>
        </w:rPr>
        <w:t>Hipermobilidade</w:t>
      </w:r>
      <w:proofErr w:type="spellEnd"/>
      <w:r w:rsidR="004279B7" w:rsidRPr="004279B7">
        <w:rPr>
          <w:rFonts w:ascii="Arial" w:hAnsi="Arial" w:cs="Arial"/>
          <w:sz w:val="23"/>
          <w:szCs w:val="23"/>
        </w:rPr>
        <w:t xml:space="preserve"> (TEH)</w:t>
      </w:r>
      <w:r w:rsidR="00991C78" w:rsidRPr="004279B7">
        <w:rPr>
          <w:rFonts w:ascii="Arial" w:hAnsi="Arial" w:cs="Arial"/>
          <w:sz w:val="23"/>
          <w:szCs w:val="23"/>
        </w:rPr>
        <w:t xml:space="preserve"> conjuntamente com gestantes, idosos e pessoas com deficiência</w:t>
      </w:r>
      <w:r w:rsidR="00E71849" w:rsidRPr="004279B7">
        <w:rPr>
          <w:rFonts w:ascii="Arial" w:hAnsi="Arial" w:cs="Arial"/>
          <w:sz w:val="23"/>
          <w:szCs w:val="23"/>
        </w:rPr>
        <w:t>.</w:t>
      </w:r>
    </w:p>
    <w:p w:rsidR="00E71849" w:rsidRPr="004279B7" w:rsidRDefault="00E71849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 xml:space="preserve">Art. </w:t>
      </w:r>
      <w:r w:rsidR="008602CA">
        <w:rPr>
          <w:rFonts w:ascii="Arial" w:hAnsi="Arial" w:cs="Arial"/>
          <w:b/>
          <w:sz w:val="23"/>
          <w:szCs w:val="23"/>
        </w:rPr>
        <w:t>9</w:t>
      </w:r>
      <w:r w:rsidRPr="004279B7">
        <w:rPr>
          <w:rFonts w:ascii="Arial" w:hAnsi="Arial" w:cs="Arial"/>
          <w:b/>
          <w:sz w:val="23"/>
          <w:szCs w:val="23"/>
        </w:rPr>
        <w:t>º</w:t>
      </w:r>
      <w:r w:rsidRPr="004279B7">
        <w:rPr>
          <w:rFonts w:ascii="Arial" w:hAnsi="Arial" w:cs="Arial"/>
          <w:sz w:val="23"/>
          <w:szCs w:val="23"/>
        </w:rPr>
        <w:t xml:space="preserve">. Será permitido aos portadores de </w:t>
      </w:r>
      <w:r w:rsidR="004279B7" w:rsidRPr="004279B7">
        <w:rPr>
          <w:rFonts w:ascii="Arial" w:hAnsi="Arial" w:cs="Arial"/>
          <w:sz w:val="23"/>
          <w:szCs w:val="23"/>
        </w:rPr>
        <w:t xml:space="preserve">Síndrome </w:t>
      </w:r>
      <w:proofErr w:type="spellStart"/>
      <w:r w:rsidR="004279B7" w:rsidRPr="004279B7">
        <w:rPr>
          <w:rFonts w:ascii="Arial" w:hAnsi="Arial" w:cs="Arial"/>
          <w:sz w:val="23"/>
          <w:szCs w:val="23"/>
        </w:rPr>
        <w:t>Ehlers-Danlos</w:t>
      </w:r>
      <w:proofErr w:type="spellEnd"/>
      <w:r w:rsidR="004279B7" w:rsidRPr="004279B7">
        <w:rPr>
          <w:rFonts w:ascii="Arial" w:hAnsi="Arial" w:cs="Arial"/>
          <w:sz w:val="23"/>
          <w:szCs w:val="23"/>
        </w:rPr>
        <w:t xml:space="preserve"> (SED) ou com Transtornos do Espectro de </w:t>
      </w:r>
      <w:proofErr w:type="spellStart"/>
      <w:r w:rsidR="004279B7" w:rsidRPr="004279B7">
        <w:rPr>
          <w:rFonts w:ascii="Arial" w:hAnsi="Arial" w:cs="Arial"/>
          <w:sz w:val="23"/>
          <w:szCs w:val="23"/>
        </w:rPr>
        <w:t>Hipermobilidade</w:t>
      </w:r>
      <w:proofErr w:type="spellEnd"/>
      <w:r w:rsidR="004279B7" w:rsidRPr="004279B7">
        <w:rPr>
          <w:rFonts w:ascii="Arial" w:hAnsi="Arial" w:cs="Arial"/>
          <w:sz w:val="23"/>
          <w:szCs w:val="23"/>
        </w:rPr>
        <w:t xml:space="preserve"> (TEH)</w:t>
      </w:r>
      <w:r w:rsidRPr="004279B7">
        <w:rPr>
          <w:rFonts w:ascii="Arial" w:hAnsi="Arial" w:cs="Arial"/>
          <w:sz w:val="23"/>
          <w:szCs w:val="23"/>
        </w:rPr>
        <w:t xml:space="preserve"> estacionar em </w:t>
      </w:r>
      <w:r w:rsidR="00991C78" w:rsidRPr="004279B7">
        <w:rPr>
          <w:rFonts w:ascii="Arial" w:hAnsi="Arial" w:cs="Arial"/>
          <w:sz w:val="23"/>
          <w:szCs w:val="23"/>
        </w:rPr>
        <w:t>todas áreas de estacionamento aberto ao público ou privado de uso coletivo e em vias públicas, nas vagas já destinadas aos portadores de deficiência</w:t>
      </w:r>
      <w:r w:rsidRPr="004279B7">
        <w:rPr>
          <w:rFonts w:ascii="Arial" w:hAnsi="Arial" w:cs="Arial"/>
          <w:sz w:val="23"/>
          <w:szCs w:val="23"/>
        </w:rPr>
        <w:t>.</w:t>
      </w:r>
    </w:p>
    <w:p w:rsidR="006B176B" w:rsidRPr="004279B7" w:rsidRDefault="006B176B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>§1°</w:t>
      </w:r>
      <w:r w:rsidR="00E71849" w:rsidRPr="004279B7">
        <w:rPr>
          <w:rFonts w:ascii="Arial" w:hAnsi="Arial" w:cs="Arial"/>
          <w:sz w:val="23"/>
          <w:szCs w:val="23"/>
        </w:rPr>
        <w:t xml:space="preserve"> A identificação dos beneficiários de dará por meio de cartão expedido </w:t>
      </w:r>
      <w:r w:rsidR="00991C78" w:rsidRPr="004279B7">
        <w:rPr>
          <w:rFonts w:ascii="Arial" w:hAnsi="Arial" w:cs="Arial"/>
          <w:sz w:val="23"/>
          <w:szCs w:val="23"/>
        </w:rPr>
        <w:t>por órgão municipal</w:t>
      </w:r>
      <w:r w:rsidRPr="004279B7">
        <w:rPr>
          <w:rFonts w:ascii="Arial" w:hAnsi="Arial" w:cs="Arial"/>
          <w:sz w:val="23"/>
          <w:szCs w:val="23"/>
        </w:rPr>
        <w:t xml:space="preserve"> competente</w:t>
      </w:r>
      <w:r w:rsidR="00182040" w:rsidRPr="004279B7">
        <w:rPr>
          <w:rFonts w:ascii="Arial" w:hAnsi="Arial" w:cs="Arial"/>
          <w:sz w:val="23"/>
          <w:szCs w:val="23"/>
        </w:rPr>
        <w:t>.</w:t>
      </w:r>
    </w:p>
    <w:p w:rsidR="00E71849" w:rsidRPr="004279B7" w:rsidRDefault="006B176B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>§2°</w:t>
      </w:r>
      <w:r w:rsidRPr="004279B7">
        <w:rPr>
          <w:rFonts w:ascii="Arial" w:hAnsi="Arial" w:cs="Arial"/>
          <w:sz w:val="23"/>
          <w:szCs w:val="23"/>
        </w:rPr>
        <w:t xml:space="preserve"> Para fins de emissão de cartão de estacionamento serão seguidas as diretrizes e regras exigidas por órgão de transito municipal</w:t>
      </w:r>
      <w:r w:rsidR="00991C78" w:rsidRPr="004279B7">
        <w:rPr>
          <w:rFonts w:ascii="Arial" w:hAnsi="Arial" w:cs="Arial"/>
          <w:sz w:val="23"/>
          <w:szCs w:val="23"/>
        </w:rPr>
        <w:t>, estadual ou federal</w:t>
      </w:r>
      <w:r w:rsidR="00E71849" w:rsidRPr="004279B7">
        <w:rPr>
          <w:rFonts w:ascii="Arial" w:hAnsi="Arial" w:cs="Arial"/>
          <w:sz w:val="23"/>
          <w:szCs w:val="23"/>
        </w:rPr>
        <w:t>.</w:t>
      </w:r>
    </w:p>
    <w:p w:rsidR="004279B7" w:rsidRPr="004279B7" w:rsidRDefault="004279B7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>§3°</w:t>
      </w:r>
      <w:r w:rsidRPr="004279B7">
        <w:rPr>
          <w:rFonts w:ascii="Arial" w:hAnsi="Arial" w:cs="Arial"/>
          <w:sz w:val="23"/>
          <w:szCs w:val="23"/>
        </w:rPr>
        <w:t xml:space="preserve"> Será aceito cartão expedido por Órgão Estadual ou Federal para fins de estacionamento em vaga especial destinado a pessoas com deficiência.</w:t>
      </w:r>
    </w:p>
    <w:p w:rsidR="006B176B" w:rsidRPr="004279B7" w:rsidRDefault="008602CA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Art. 10</w:t>
      </w:r>
      <w:r w:rsidR="006B176B" w:rsidRPr="004279B7">
        <w:rPr>
          <w:rFonts w:ascii="Arial" w:hAnsi="Arial" w:cs="Arial"/>
          <w:b/>
          <w:sz w:val="23"/>
          <w:szCs w:val="23"/>
        </w:rPr>
        <w:t>°</w:t>
      </w:r>
      <w:r w:rsidR="004279B7" w:rsidRPr="004279B7">
        <w:rPr>
          <w:rFonts w:ascii="Arial" w:hAnsi="Arial" w:cs="Arial"/>
          <w:b/>
          <w:sz w:val="23"/>
          <w:szCs w:val="23"/>
        </w:rPr>
        <w:t>.</w:t>
      </w:r>
      <w:r w:rsidR="006B176B" w:rsidRPr="004279B7">
        <w:rPr>
          <w:rFonts w:ascii="Arial" w:hAnsi="Arial" w:cs="Arial"/>
          <w:sz w:val="23"/>
          <w:szCs w:val="23"/>
        </w:rPr>
        <w:t xml:space="preserve"> Os casos omissos serão regulamentados por Decreto do Poder Executivo Municipal</w:t>
      </w:r>
    </w:p>
    <w:p w:rsidR="00E71849" w:rsidRPr="004279B7" w:rsidRDefault="004279B7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Fonts w:ascii="Arial" w:hAnsi="Arial" w:cs="Arial"/>
          <w:b/>
          <w:sz w:val="23"/>
          <w:szCs w:val="23"/>
        </w:rPr>
        <w:t>Art. 1</w:t>
      </w:r>
      <w:r w:rsidR="008602CA">
        <w:rPr>
          <w:rFonts w:ascii="Arial" w:hAnsi="Arial" w:cs="Arial"/>
          <w:b/>
          <w:sz w:val="23"/>
          <w:szCs w:val="23"/>
        </w:rPr>
        <w:t>1</w:t>
      </w:r>
      <w:r w:rsidRPr="004279B7">
        <w:rPr>
          <w:rFonts w:ascii="Arial" w:hAnsi="Arial" w:cs="Arial"/>
          <w:b/>
          <w:sz w:val="23"/>
          <w:szCs w:val="23"/>
        </w:rPr>
        <w:t>.</w:t>
      </w:r>
      <w:r w:rsidR="00E71849" w:rsidRPr="004279B7">
        <w:rPr>
          <w:rFonts w:ascii="Arial" w:hAnsi="Arial" w:cs="Arial"/>
          <w:sz w:val="23"/>
          <w:szCs w:val="23"/>
        </w:rPr>
        <w:t xml:space="preserve"> As despesas decorrentes com a execução da presente lei correrão por conta de dotações orçamentarias próprias, suplementadas se necessário.</w:t>
      </w:r>
    </w:p>
    <w:p w:rsidR="00E71849" w:rsidRPr="004279B7" w:rsidRDefault="008602CA" w:rsidP="004279B7">
      <w:pPr>
        <w:tabs>
          <w:tab w:val="left" w:pos="2964"/>
        </w:tabs>
        <w:spacing w:before="120"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Art. 12</w:t>
      </w:r>
      <w:r w:rsidR="004279B7" w:rsidRPr="004279B7">
        <w:rPr>
          <w:rFonts w:ascii="Arial" w:hAnsi="Arial" w:cs="Arial"/>
          <w:b/>
          <w:sz w:val="23"/>
          <w:szCs w:val="23"/>
        </w:rPr>
        <w:t>.</w:t>
      </w:r>
      <w:r w:rsidR="00E71849" w:rsidRPr="004279B7">
        <w:rPr>
          <w:rFonts w:ascii="Arial" w:hAnsi="Arial" w:cs="Arial"/>
          <w:sz w:val="23"/>
          <w:szCs w:val="23"/>
        </w:rPr>
        <w:t xml:space="preserve"> Esta Lei entra em vigor na data de sua publicação.</w:t>
      </w:r>
    </w:p>
    <w:p w:rsidR="000D59AB" w:rsidRDefault="006B176B" w:rsidP="004279B7">
      <w:pPr>
        <w:pStyle w:val="ecxmsonormal"/>
        <w:shd w:val="clear" w:color="auto" w:fill="FFFFFF"/>
        <w:spacing w:before="120" w:beforeAutospacing="0" w:after="120" w:afterAutospacing="0"/>
        <w:ind w:firstLine="1134"/>
        <w:jc w:val="both"/>
        <w:rPr>
          <w:rFonts w:ascii="Arial" w:hAnsi="Arial" w:cs="Arial"/>
          <w:sz w:val="23"/>
          <w:szCs w:val="23"/>
        </w:rPr>
      </w:pPr>
      <w:r w:rsidRPr="004279B7">
        <w:rPr>
          <w:rStyle w:val="Forte"/>
          <w:rFonts w:ascii="Arial" w:hAnsi="Arial" w:cs="Arial"/>
          <w:sz w:val="23"/>
          <w:szCs w:val="23"/>
        </w:rPr>
        <w:t>Art. 1</w:t>
      </w:r>
      <w:r w:rsidR="008602CA">
        <w:rPr>
          <w:rStyle w:val="Forte"/>
          <w:rFonts w:ascii="Arial" w:hAnsi="Arial" w:cs="Arial"/>
          <w:sz w:val="23"/>
          <w:szCs w:val="23"/>
        </w:rPr>
        <w:t>3</w:t>
      </w:r>
      <w:r w:rsidR="000D59AB" w:rsidRPr="004279B7">
        <w:rPr>
          <w:rStyle w:val="Forte"/>
          <w:rFonts w:ascii="Arial" w:hAnsi="Arial" w:cs="Arial"/>
          <w:sz w:val="23"/>
          <w:szCs w:val="23"/>
        </w:rPr>
        <w:t>.</w:t>
      </w:r>
      <w:r w:rsidR="000D59AB" w:rsidRPr="004279B7">
        <w:rPr>
          <w:rFonts w:ascii="Arial" w:hAnsi="Arial" w:cs="Arial"/>
          <w:sz w:val="23"/>
          <w:szCs w:val="23"/>
        </w:rPr>
        <w:t xml:space="preserve"> Revogam-se as disposições em contrário. </w:t>
      </w:r>
    </w:p>
    <w:p w:rsidR="008602CA" w:rsidRPr="004279B7" w:rsidRDefault="008602CA" w:rsidP="004279B7">
      <w:pPr>
        <w:pStyle w:val="ecxmsonormal"/>
        <w:shd w:val="clear" w:color="auto" w:fill="FFFFFF"/>
        <w:spacing w:before="120" w:beforeAutospacing="0" w:after="120" w:afterAutospacing="0"/>
        <w:ind w:firstLine="1134"/>
        <w:jc w:val="both"/>
        <w:rPr>
          <w:rFonts w:ascii="Arial" w:hAnsi="Arial" w:cs="Arial"/>
          <w:sz w:val="23"/>
          <w:szCs w:val="23"/>
        </w:rPr>
      </w:pPr>
    </w:p>
    <w:p w:rsidR="000D59AB" w:rsidRPr="004279B7" w:rsidRDefault="000D59AB" w:rsidP="004279B7">
      <w:pPr>
        <w:spacing w:before="120" w:after="120" w:line="240" w:lineRule="auto"/>
        <w:ind w:firstLine="1134"/>
        <w:jc w:val="both"/>
        <w:rPr>
          <w:rFonts w:ascii="Arial" w:hAnsi="Arial" w:cs="Arial"/>
          <w:color w:val="000000"/>
          <w:sz w:val="23"/>
          <w:szCs w:val="23"/>
        </w:rPr>
      </w:pPr>
      <w:r w:rsidRPr="004279B7">
        <w:rPr>
          <w:rFonts w:ascii="Arial" w:hAnsi="Arial" w:cs="Arial"/>
          <w:color w:val="000000"/>
          <w:sz w:val="23"/>
          <w:szCs w:val="23"/>
        </w:rPr>
        <w:t xml:space="preserve">Câmara Municipal de Tapurah, Estado de Mato Grosso, aos </w:t>
      </w:r>
      <w:r w:rsidR="004279B7" w:rsidRPr="004279B7">
        <w:rPr>
          <w:rFonts w:ascii="Arial" w:hAnsi="Arial" w:cs="Arial"/>
          <w:color w:val="000000"/>
          <w:sz w:val="23"/>
          <w:szCs w:val="23"/>
        </w:rPr>
        <w:t>dezessete</w:t>
      </w:r>
      <w:r w:rsidR="00182040" w:rsidRPr="004279B7">
        <w:rPr>
          <w:rFonts w:ascii="Arial" w:hAnsi="Arial" w:cs="Arial"/>
          <w:color w:val="000000"/>
          <w:sz w:val="23"/>
          <w:szCs w:val="23"/>
        </w:rPr>
        <w:t xml:space="preserve"> </w:t>
      </w:r>
      <w:r w:rsidRPr="004279B7">
        <w:rPr>
          <w:rFonts w:ascii="Arial" w:hAnsi="Arial" w:cs="Arial"/>
          <w:color w:val="000000"/>
          <w:sz w:val="23"/>
          <w:szCs w:val="23"/>
        </w:rPr>
        <w:t xml:space="preserve">dias do mês de </w:t>
      </w:r>
      <w:r w:rsidR="00A059A4" w:rsidRPr="004279B7">
        <w:rPr>
          <w:rFonts w:ascii="Arial" w:hAnsi="Arial" w:cs="Arial"/>
          <w:color w:val="000000"/>
          <w:sz w:val="23"/>
          <w:szCs w:val="23"/>
        </w:rPr>
        <w:t>maio</w:t>
      </w:r>
      <w:r w:rsidRPr="004279B7">
        <w:rPr>
          <w:rFonts w:ascii="Arial" w:hAnsi="Arial" w:cs="Arial"/>
          <w:color w:val="000000"/>
          <w:sz w:val="23"/>
          <w:szCs w:val="23"/>
        </w:rPr>
        <w:t xml:space="preserve"> de 202</w:t>
      </w:r>
      <w:r w:rsidR="004279B7" w:rsidRPr="004279B7">
        <w:rPr>
          <w:rFonts w:ascii="Arial" w:hAnsi="Arial" w:cs="Arial"/>
          <w:color w:val="000000"/>
          <w:sz w:val="23"/>
          <w:szCs w:val="23"/>
        </w:rPr>
        <w:t>4</w:t>
      </w:r>
      <w:r w:rsidRPr="004279B7">
        <w:rPr>
          <w:rFonts w:ascii="Arial" w:hAnsi="Arial" w:cs="Arial"/>
          <w:color w:val="000000"/>
          <w:sz w:val="23"/>
          <w:szCs w:val="23"/>
        </w:rPr>
        <w:t>.</w:t>
      </w:r>
    </w:p>
    <w:p w:rsidR="000D59AB" w:rsidRPr="004279B7" w:rsidRDefault="000D59AB">
      <w:pPr>
        <w:rPr>
          <w:rFonts w:ascii="Arial" w:hAnsi="Arial" w:cs="Arial"/>
        </w:rPr>
      </w:pPr>
      <w:r w:rsidRPr="004279B7">
        <w:rPr>
          <w:rFonts w:ascii="Arial" w:hAnsi="Arial" w:cs="Arial"/>
        </w:rPr>
        <w:br w:type="page"/>
      </w:r>
    </w:p>
    <w:p w:rsidR="000D59AB" w:rsidRPr="004279B7" w:rsidRDefault="000D59AB" w:rsidP="000D59AB">
      <w:pPr>
        <w:pStyle w:val="Textodecomentrio"/>
        <w:jc w:val="center"/>
        <w:rPr>
          <w:rFonts w:ascii="Arial" w:hAnsi="Arial" w:cs="Arial"/>
          <w:color w:val="000000"/>
          <w:sz w:val="22"/>
          <w:szCs w:val="22"/>
        </w:rPr>
      </w:pPr>
      <w:r w:rsidRPr="004279B7">
        <w:rPr>
          <w:rFonts w:ascii="Arial" w:hAnsi="Arial" w:cs="Arial"/>
          <w:b/>
          <w:bCs/>
          <w:iCs/>
          <w:color w:val="000000"/>
          <w:sz w:val="22"/>
          <w:szCs w:val="22"/>
        </w:rPr>
        <w:t>MENSAGEM AO PROJETO DE LEI</w:t>
      </w:r>
    </w:p>
    <w:p w:rsidR="000D59AB" w:rsidRPr="004279B7" w:rsidRDefault="000D59AB" w:rsidP="000D59AB">
      <w:pPr>
        <w:spacing w:after="120"/>
        <w:jc w:val="both"/>
        <w:rPr>
          <w:rFonts w:ascii="Arial" w:hAnsi="Arial" w:cs="Arial"/>
          <w:color w:val="000000"/>
        </w:rPr>
      </w:pPr>
    </w:p>
    <w:p w:rsidR="000D59AB" w:rsidRPr="004279B7" w:rsidRDefault="000D59AB" w:rsidP="000D59AB">
      <w:pPr>
        <w:spacing w:after="120"/>
        <w:rPr>
          <w:rFonts w:ascii="Arial" w:hAnsi="Arial" w:cs="Arial"/>
          <w:b/>
          <w:color w:val="000000"/>
        </w:rPr>
      </w:pPr>
    </w:p>
    <w:p w:rsidR="000D59AB" w:rsidRPr="004279B7" w:rsidRDefault="000D59AB" w:rsidP="000D59AB">
      <w:pPr>
        <w:spacing w:after="120"/>
        <w:jc w:val="center"/>
        <w:rPr>
          <w:rFonts w:ascii="Arial" w:hAnsi="Arial" w:cs="Arial"/>
          <w:b/>
          <w:color w:val="000000"/>
          <w:u w:val="single"/>
        </w:rPr>
      </w:pPr>
      <w:r w:rsidRPr="004279B7">
        <w:rPr>
          <w:rFonts w:ascii="Arial" w:hAnsi="Arial" w:cs="Arial"/>
          <w:b/>
          <w:color w:val="000000"/>
          <w:u w:val="single"/>
        </w:rPr>
        <w:t>JUSTIFICATIVA</w:t>
      </w:r>
    </w:p>
    <w:p w:rsidR="008602CA" w:rsidRPr="003D1959" w:rsidRDefault="000D59AB" w:rsidP="00336BAF">
      <w:pPr>
        <w:spacing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3D1959">
        <w:rPr>
          <w:rFonts w:ascii="Arial" w:hAnsi="Arial" w:cs="Arial"/>
          <w:color w:val="000000"/>
          <w:sz w:val="23"/>
          <w:szCs w:val="23"/>
        </w:rPr>
        <w:t>O presente projeto de lei</w:t>
      </w:r>
      <w:r w:rsidR="00991C78" w:rsidRPr="003D1959">
        <w:rPr>
          <w:rFonts w:ascii="Arial" w:hAnsi="Arial" w:cs="Arial"/>
          <w:sz w:val="23"/>
          <w:szCs w:val="23"/>
        </w:rPr>
        <w:t xml:space="preserve"> visa atender a demanda de parte da população brasileira que é acometida pela </w:t>
      </w:r>
      <w:r w:rsidR="008602CA" w:rsidRPr="003D1959">
        <w:rPr>
          <w:rFonts w:ascii="Arial" w:hAnsi="Arial" w:cs="Arial"/>
          <w:sz w:val="23"/>
          <w:szCs w:val="23"/>
        </w:rPr>
        <w:t xml:space="preserve">Síndrome </w:t>
      </w:r>
      <w:proofErr w:type="spellStart"/>
      <w:r w:rsidR="008602CA" w:rsidRPr="003D1959">
        <w:rPr>
          <w:rFonts w:ascii="Arial" w:hAnsi="Arial" w:cs="Arial"/>
          <w:sz w:val="23"/>
          <w:szCs w:val="23"/>
        </w:rPr>
        <w:t>Ehlers-Danlos</w:t>
      </w:r>
      <w:proofErr w:type="spellEnd"/>
      <w:r w:rsidR="008602CA" w:rsidRPr="003D1959">
        <w:rPr>
          <w:rFonts w:ascii="Arial" w:hAnsi="Arial" w:cs="Arial"/>
          <w:sz w:val="23"/>
          <w:szCs w:val="23"/>
        </w:rPr>
        <w:t xml:space="preserve"> (SED) ou com Transtornos do Espectro da </w:t>
      </w:r>
      <w:proofErr w:type="spellStart"/>
      <w:r w:rsidR="008602CA" w:rsidRPr="003D1959">
        <w:rPr>
          <w:rFonts w:ascii="Arial" w:hAnsi="Arial" w:cs="Arial"/>
          <w:sz w:val="23"/>
          <w:szCs w:val="23"/>
        </w:rPr>
        <w:t>Hipermobilidade</w:t>
      </w:r>
      <w:proofErr w:type="spellEnd"/>
      <w:r w:rsidR="008602CA" w:rsidRPr="003D1959">
        <w:rPr>
          <w:rFonts w:ascii="Arial" w:hAnsi="Arial" w:cs="Arial"/>
          <w:sz w:val="23"/>
          <w:szCs w:val="23"/>
        </w:rPr>
        <w:t xml:space="preserve"> (TEH).</w:t>
      </w:r>
    </w:p>
    <w:p w:rsidR="006A167A" w:rsidRPr="003D1959" w:rsidRDefault="008602CA" w:rsidP="00336BAF">
      <w:pPr>
        <w:spacing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3D1959">
        <w:rPr>
          <w:rFonts w:ascii="Arial" w:hAnsi="Arial" w:cs="Arial"/>
          <w:sz w:val="23"/>
          <w:szCs w:val="23"/>
        </w:rPr>
        <w:t xml:space="preserve">A Síndrome de </w:t>
      </w:r>
      <w:proofErr w:type="spellStart"/>
      <w:r w:rsidRPr="003D1959">
        <w:rPr>
          <w:rFonts w:ascii="Arial" w:hAnsi="Arial" w:cs="Arial"/>
          <w:sz w:val="23"/>
          <w:szCs w:val="23"/>
        </w:rPr>
        <w:t>Ehlers-Danlos</w:t>
      </w:r>
      <w:proofErr w:type="spellEnd"/>
      <w:r w:rsidRPr="003D1959">
        <w:rPr>
          <w:rFonts w:ascii="Arial" w:hAnsi="Arial" w:cs="Arial"/>
          <w:sz w:val="23"/>
          <w:szCs w:val="23"/>
        </w:rPr>
        <w:t xml:space="preserve"> (SED), abordada neste projeto de lei, é um conjunto heterogêneo de doenças do tecido conjuntivo, de natureza hereditária, ocasionadas por mutações genéticas que acarretam a má formação de colágeno e outros componentes essenciais dos tecidos conjuntivos, ocasionando, por sua vez, fragilidade, perda de força, sustentação e elasticidade destes tecidos, e, consequentemente, disfunções nos diferentes órgãos e estruturas que são por eles constituídos. </w:t>
      </w:r>
    </w:p>
    <w:p w:rsidR="006A167A" w:rsidRPr="003D1959" w:rsidRDefault="008602CA" w:rsidP="00336BAF">
      <w:pPr>
        <w:spacing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3D1959">
        <w:rPr>
          <w:rFonts w:ascii="Arial" w:hAnsi="Arial" w:cs="Arial"/>
          <w:sz w:val="23"/>
          <w:szCs w:val="23"/>
        </w:rPr>
        <w:t xml:space="preserve">A Síndrome de </w:t>
      </w:r>
      <w:proofErr w:type="spellStart"/>
      <w:r w:rsidRPr="003D1959">
        <w:rPr>
          <w:rFonts w:ascii="Arial" w:hAnsi="Arial" w:cs="Arial"/>
          <w:sz w:val="23"/>
          <w:szCs w:val="23"/>
        </w:rPr>
        <w:t>Ehlers-Danlos</w:t>
      </w:r>
      <w:proofErr w:type="spellEnd"/>
      <w:r w:rsidRPr="003D1959">
        <w:rPr>
          <w:rFonts w:ascii="Arial" w:hAnsi="Arial" w:cs="Arial"/>
          <w:sz w:val="23"/>
          <w:szCs w:val="23"/>
        </w:rPr>
        <w:t xml:space="preserve"> (SED) possui amplo espectro de apresentações e se divide em 13 subtipos, de acordo com os órgãos e estruturas predominantemente afetados. Os sintomas e sinais clínicos são bastante diversos em sua apresentação, impacto e grau de severidade, podendo manifestar-se em diferentes estágios da vida. </w:t>
      </w:r>
    </w:p>
    <w:p w:rsidR="003D1959" w:rsidRPr="003D1959" w:rsidRDefault="008602CA" w:rsidP="00336BAF">
      <w:pPr>
        <w:spacing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3D1959">
        <w:rPr>
          <w:rFonts w:ascii="Arial" w:hAnsi="Arial" w:cs="Arial"/>
          <w:sz w:val="23"/>
          <w:szCs w:val="23"/>
        </w:rPr>
        <w:t xml:space="preserve">Os Transtornos do Espectro da </w:t>
      </w:r>
      <w:proofErr w:type="spellStart"/>
      <w:r w:rsidRPr="003D1959">
        <w:rPr>
          <w:rFonts w:ascii="Arial" w:hAnsi="Arial" w:cs="Arial"/>
          <w:sz w:val="23"/>
          <w:szCs w:val="23"/>
        </w:rPr>
        <w:t>Hipermobilidade</w:t>
      </w:r>
      <w:proofErr w:type="spellEnd"/>
      <w:r w:rsidRPr="003D1959">
        <w:rPr>
          <w:rFonts w:ascii="Arial" w:hAnsi="Arial" w:cs="Arial"/>
          <w:sz w:val="23"/>
          <w:szCs w:val="23"/>
        </w:rPr>
        <w:t xml:space="preserve">, também abordados neste projeto, são uma disfunção com manifestações semelhantes às do subtipo </w:t>
      </w:r>
      <w:proofErr w:type="spellStart"/>
      <w:r w:rsidRPr="003D1959">
        <w:rPr>
          <w:rFonts w:ascii="Arial" w:hAnsi="Arial" w:cs="Arial"/>
          <w:sz w:val="23"/>
          <w:szCs w:val="23"/>
        </w:rPr>
        <w:t>hipermóvel</w:t>
      </w:r>
      <w:proofErr w:type="spellEnd"/>
      <w:r w:rsidRPr="003D1959">
        <w:rPr>
          <w:rFonts w:ascii="Arial" w:hAnsi="Arial" w:cs="Arial"/>
          <w:sz w:val="23"/>
          <w:szCs w:val="23"/>
        </w:rPr>
        <w:t xml:space="preserve"> da SED, incluindo: a </w:t>
      </w:r>
      <w:proofErr w:type="spellStart"/>
      <w:r w:rsidRPr="003D1959">
        <w:rPr>
          <w:rFonts w:ascii="Arial" w:hAnsi="Arial" w:cs="Arial"/>
          <w:sz w:val="23"/>
          <w:szCs w:val="23"/>
        </w:rPr>
        <w:t>hipermobilidade</w:t>
      </w:r>
      <w:proofErr w:type="spellEnd"/>
      <w:r w:rsidRPr="003D1959">
        <w:rPr>
          <w:rFonts w:ascii="Arial" w:hAnsi="Arial" w:cs="Arial"/>
          <w:sz w:val="23"/>
          <w:szCs w:val="23"/>
        </w:rPr>
        <w:t xml:space="preserve"> e instabilidade das articulações, dores relacionadas ao exercício físico, fadiga, distúrbios de sono e humor, cansaço frequente, reduzida aptidão física, varizes, reduzido tônus muscular, luxação de articulações, baixa pressão arterial, entre outras. </w:t>
      </w:r>
    </w:p>
    <w:p w:rsidR="003D1959" w:rsidRPr="003D1959" w:rsidRDefault="008602CA" w:rsidP="00336BAF">
      <w:pPr>
        <w:spacing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3D1959">
        <w:rPr>
          <w:rFonts w:ascii="Arial" w:hAnsi="Arial" w:cs="Arial"/>
          <w:sz w:val="23"/>
          <w:szCs w:val="23"/>
        </w:rPr>
        <w:t xml:space="preserve">O portador de TEH pode também apresentar quadros graves e incapacitantes, que se confundem os casos graves da Síndrome de </w:t>
      </w:r>
      <w:proofErr w:type="spellStart"/>
      <w:r w:rsidRPr="003D1959">
        <w:rPr>
          <w:rFonts w:ascii="Arial" w:hAnsi="Arial" w:cs="Arial"/>
          <w:sz w:val="23"/>
          <w:szCs w:val="23"/>
        </w:rPr>
        <w:t>Ehlers-Danlos</w:t>
      </w:r>
      <w:proofErr w:type="spellEnd"/>
      <w:r w:rsidRPr="003D1959">
        <w:rPr>
          <w:rFonts w:ascii="Arial" w:hAnsi="Arial" w:cs="Arial"/>
          <w:sz w:val="23"/>
          <w:szCs w:val="23"/>
        </w:rPr>
        <w:t xml:space="preserve"> do tipo </w:t>
      </w:r>
      <w:proofErr w:type="spellStart"/>
      <w:r w:rsidRPr="003D1959">
        <w:rPr>
          <w:rFonts w:ascii="Arial" w:hAnsi="Arial" w:cs="Arial"/>
          <w:sz w:val="23"/>
          <w:szCs w:val="23"/>
        </w:rPr>
        <w:t>hipermóvel</w:t>
      </w:r>
      <w:proofErr w:type="spellEnd"/>
      <w:r w:rsidRPr="003D1959">
        <w:rPr>
          <w:rFonts w:ascii="Arial" w:hAnsi="Arial" w:cs="Arial"/>
          <w:sz w:val="23"/>
          <w:szCs w:val="23"/>
        </w:rPr>
        <w:t xml:space="preserve"> (</w:t>
      </w:r>
      <w:proofErr w:type="spellStart"/>
      <w:r w:rsidRPr="003D1959">
        <w:rPr>
          <w:rFonts w:ascii="Arial" w:hAnsi="Arial" w:cs="Arial"/>
          <w:sz w:val="23"/>
          <w:szCs w:val="23"/>
        </w:rPr>
        <w:t>SEDh</w:t>
      </w:r>
      <w:proofErr w:type="spellEnd"/>
      <w:r w:rsidRPr="003D1959">
        <w:rPr>
          <w:rFonts w:ascii="Arial" w:hAnsi="Arial" w:cs="Arial"/>
          <w:sz w:val="23"/>
          <w:szCs w:val="23"/>
        </w:rPr>
        <w:t xml:space="preserve">). Em alguns casos, é possível um diagnóstico, mesmo que não acurado, ainda no primeiro ano de vida. Para a grande maioria, porém, as manifestações, em ambas as síndromes, só serão percebidas em idade escolar. Em geral, são crianças inquietas, com dificuldades de concentração, e em que as dores causadas pelo baixo tônus muscular de costas e abdômen geram uma necessidade constante de ajuste postural. </w:t>
      </w:r>
    </w:p>
    <w:p w:rsidR="008602CA" w:rsidRPr="003D1959" w:rsidRDefault="008602CA" w:rsidP="00336BAF">
      <w:pPr>
        <w:spacing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3D1959">
        <w:rPr>
          <w:rFonts w:ascii="Arial" w:hAnsi="Arial" w:cs="Arial"/>
          <w:sz w:val="23"/>
          <w:szCs w:val="23"/>
        </w:rPr>
        <w:t xml:space="preserve">A maior fragilidade de músculos, tendões e ligamentos, assim como a </w:t>
      </w:r>
      <w:proofErr w:type="spellStart"/>
      <w:r w:rsidRPr="003D1959">
        <w:rPr>
          <w:rFonts w:ascii="Arial" w:hAnsi="Arial" w:cs="Arial"/>
          <w:sz w:val="23"/>
          <w:szCs w:val="23"/>
        </w:rPr>
        <w:t>hipermobilidade</w:t>
      </w:r>
      <w:proofErr w:type="spellEnd"/>
      <w:r w:rsidRPr="003D1959">
        <w:rPr>
          <w:rFonts w:ascii="Arial" w:hAnsi="Arial" w:cs="Arial"/>
          <w:sz w:val="23"/>
          <w:szCs w:val="23"/>
        </w:rPr>
        <w:t xml:space="preserve"> articular, reduzem a aptidão física destas crianças, aumentando o risco de lesões, prejudicando a participação em atividades educacionais, esportivas e recreativas. Crianças “</w:t>
      </w:r>
      <w:proofErr w:type="spellStart"/>
      <w:r w:rsidRPr="003D1959">
        <w:rPr>
          <w:rFonts w:ascii="Arial" w:hAnsi="Arial" w:cs="Arial"/>
          <w:sz w:val="23"/>
          <w:szCs w:val="23"/>
        </w:rPr>
        <w:t>sedianas</w:t>
      </w:r>
      <w:proofErr w:type="spellEnd"/>
      <w:r w:rsidRPr="003D1959">
        <w:rPr>
          <w:rFonts w:ascii="Arial" w:hAnsi="Arial" w:cs="Arial"/>
          <w:sz w:val="23"/>
          <w:szCs w:val="23"/>
        </w:rPr>
        <w:t xml:space="preserve">” ou com Transtornos do Espectro da </w:t>
      </w:r>
      <w:proofErr w:type="spellStart"/>
      <w:r w:rsidRPr="003D1959">
        <w:rPr>
          <w:rFonts w:ascii="Arial" w:hAnsi="Arial" w:cs="Arial"/>
          <w:sz w:val="23"/>
          <w:szCs w:val="23"/>
        </w:rPr>
        <w:t>Hipermobilidade</w:t>
      </w:r>
      <w:proofErr w:type="spellEnd"/>
      <w:r w:rsidRPr="003D1959">
        <w:rPr>
          <w:rFonts w:ascii="Arial" w:hAnsi="Arial" w:cs="Arial"/>
          <w:sz w:val="23"/>
          <w:szCs w:val="23"/>
        </w:rPr>
        <w:t xml:space="preserve"> estão sujeitas a serem estigmatizadas, pressionadas, excluídas, devido à sua reduzida aptidão física e baixo desempenho em diversas atividades da vida cotidiana e rendimento escolar (consideradas relapsas, preguiçosas), estando mais sujeitas também a problemas de autoestima e socialização.</w:t>
      </w:r>
    </w:p>
    <w:p w:rsidR="00B766B3" w:rsidRPr="003D1959" w:rsidRDefault="00336BAF" w:rsidP="00336BAF">
      <w:pPr>
        <w:spacing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3D1959">
        <w:rPr>
          <w:rFonts w:ascii="Arial" w:hAnsi="Arial" w:cs="Arial"/>
          <w:sz w:val="23"/>
          <w:szCs w:val="23"/>
        </w:rPr>
        <w:t>Nos últimos anos ess</w:t>
      </w:r>
      <w:r w:rsidR="00B766B3" w:rsidRPr="003D1959">
        <w:rPr>
          <w:rFonts w:ascii="Arial" w:hAnsi="Arial" w:cs="Arial"/>
          <w:sz w:val="23"/>
          <w:szCs w:val="23"/>
        </w:rPr>
        <w:t xml:space="preserve">e tema vem sendo </w:t>
      </w:r>
      <w:r w:rsidRPr="003D1959">
        <w:rPr>
          <w:rFonts w:ascii="Arial" w:hAnsi="Arial" w:cs="Arial"/>
          <w:sz w:val="23"/>
          <w:szCs w:val="23"/>
        </w:rPr>
        <w:t xml:space="preserve">amplamente </w:t>
      </w:r>
      <w:r w:rsidR="00B766B3" w:rsidRPr="003D1959">
        <w:rPr>
          <w:rFonts w:ascii="Arial" w:hAnsi="Arial" w:cs="Arial"/>
          <w:sz w:val="23"/>
          <w:szCs w:val="23"/>
        </w:rPr>
        <w:t xml:space="preserve">debatido no Congresso Nacional </w:t>
      </w:r>
      <w:r w:rsidRPr="003D1959">
        <w:rPr>
          <w:rFonts w:ascii="Arial" w:hAnsi="Arial" w:cs="Arial"/>
          <w:sz w:val="23"/>
          <w:szCs w:val="23"/>
        </w:rPr>
        <w:t>por meio d</w:t>
      </w:r>
      <w:r w:rsidR="00B766B3" w:rsidRPr="003D1959">
        <w:rPr>
          <w:rFonts w:ascii="Arial" w:hAnsi="Arial" w:cs="Arial"/>
          <w:sz w:val="23"/>
          <w:szCs w:val="23"/>
        </w:rPr>
        <w:t xml:space="preserve">a Câmara dos Deputado </w:t>
      </w:r>
      <w:r w:rsidRPr="003D1959">
        <w:rPr>
          <w:rFonts w:ascii="Arial" w:hAnsi="Arial" w:cs="Arial"/>
          <w:sz w:val="23"/>
          <w:szCs w:val="23"/>
        </w:rPr>
        <w:t>através</w:t>
      </w:r>
      <w:r w:rsidR="00B766B3" w:rsidRPr="003D1959">
        <w:rPr>
          <w:rFonts w:ascii="Arial" w:hAnsi="Arial" w:cs="Arial"/>
          <w:sz w:val="23"/>
          <w:szCs w:val="23"/>
        </w:rPr>
        <w:t xml:space="preserve"> do</w:t>
      </w:r>
      <w:r w:rsidR="008602CA" w:rsidRPr="003D1959">
        <w:rPr>
          <w:rFonts w:ascii="Arial" w:hAnsi="Arial" w:cs="Arial"/>
          <w:sz w:val="23"/>
          <w:szCs w:val="23"/>
        </w:rPr>
        <w:t xml:space="preserve"> projeto</w:t>
      </w:r>
      <w:r w:rsidR="00B766B3" w:rsidRPr="003D1959">
        <w:rPr>
          <w:rFonts w:ascii="Arial" w:hAnsi="Arial" w:cs="Arial"/>
          <w:sz w:val="23"/>
          <w:szCs w:val="23"/>
        </w:rPr>
        <w:t xml:space="preserve"> de Lei </w:t>
      </w:r>
      <w:r w:rsidR="008602CA" w:rsidRPr="003D1959">
        <w:rPr>
          <w:rFonts w:ascii="Arial" w:hAnsi="Arial" w:cs="Arial"/>
          <w:sz w:val="23"/>
          <w:szCs w:val="23"/>
        </w:rPr>
        <w:t>4.817/2019 que foi aprovado na Câmara dos Deputados em</w:t>
      </w:r>
      <w:r w:rsidR="006A167A" w:rsidRPr="003D1959">
        <w:rPr>
          <w:rFonts w:ascii="Arial" w:hAnsi="Arial" w:cs="Arial"/>
          <w:sz w:val="23"/>
          <w:szCs w:val="23"/>
        </w:rPr>
        <w:t xml:space="preserve"> 30/10/2023 sendo encaminhado autógrafo ao Sedado Federal para discussão e votação em 01/11/2023. Esse </w:t>
      </w:r>
      <w:r w:rsidR="00B766B3" w:rsidRPr="003D1959">
        <w:rPr>
          <w:rFonts w:ascii="Arial" w:hAnsi="Arial" w:cs="Arial"/>
          <w:sz w:val="23"/>
          <w:szCs w:val="23"/>
        </w:rPr>
        <w:t>proj</w:t>
      </w:r>
      <w:r w:rsidR="006A167A" w:rsidRPr="003D1959">
        <w:rPr>
          <w:rFonts w:ascii="Arial" w:hAnsi="Arial" w:cs="Arial"/>
          <w:sz w:val="23"/>
          <w:szCs w:val="23"/>
        </w:rPr>
        <w:t>eto já passou pela aprovação da Câmara dos Deputados aguardando discussão e votação do Senado Federal, assim em breve</w:t>
      </w:r>
      <w:r w:rsidR="00B766B3" w:rsidRPr="003D1959">
        <w:rPr>
          <w:rFonts w:ascii="Arial" w:hAnsi="Arial" w:cs="Arial"/>
          <w:sz w:val="23"/>
          <w:szCs w:val="23"/>
        </w:rPr>
        <w:t xml:space="preserve"> teremos uma regulamentação em âmbito </w:t>
      </w:r>
      <w:r w:rsidRPr="003D1959">
        <w:rPr>
          <w:rFonts w:ascii="Arial" w:hAnsi="Arial" w:cs="Arial"/>
          <w:sz w:val="23"/>
          <w:szCs w:val="23"/>
        </w:rPr>
        <w:t xml:space="preserve">federal sobre as políticas públicas para </w:t>
      </w:r>
      <w:r w:rsidR="003D1959" w:rsidRPr="003D1959">
        <w:rPr>
          <w:rFonts w:ascii="Arial" w:hAnsi="Arial" w:cs="Arial"/>
          <w:sz w:val="23"/>
          <w:szCs w:val="23"/>
        </w:rPr>
        <w:t xml:space="preserve">Síndrome de </w:t>
      </w:r>
      <w:proofErr w:type="spellStart"/>
      <w:r w:rsidR="003D1959" w:rsidRPr="003D1959">
        <w:rPr>
          <w:rFonts w:ascii="Arial" w:hAnsi="Arial" w:cs="Arial"/>
          <w:sz w:val="23"/>
          <w:szCs w:val="23"/>
        </w:rPr>
        <w:t>Ehlers-Danlos</w:t>
      </w:r>
      <w:proofErr w:type="spellEnd"/>
      <w:r w:rsidR="003D1959" w:rsidRPr="003D1959">
        <w:rPr>
          <w:rFonts w:ascii="Arial" w:hAnsi="Arial" w:cs="Arial"/>
          <w:sz w:val="23"/>
          <w:szCs w:val="23"/>
        </w:rPr>
        <w:t xml:space="preserve"> (SED) ou com Transtornos do Espectro de </w:t>
      </w:r>
      <w:proofErr w:type="spellStart"/>
      <w:r w:rsidR="003D1959" w:rsidRPr="003D1959">
        <w:rPr>
          <w:rFonts w:ascii="Arial" w:hAnsi="Arial" w:cs="Arial"/>
          <w:sz w:val="23"/>
          <w:szCs w:val="23"/>
        </w:rPr>
        <w:t>Hipermobilidade</w:t>
      </w:r>
      <w:proofErr w:type="spellEnd"/>
      <w:r w:rsidR="00B766B3" w:rsidRPr="003D1959">
        <w:rPr>
          <w:rFonts w:ascii="Arial" w:hAnsi="Arial" w:cs="Arial"/>
          <w:sz w:val="23"/>
          <w:szCs w:val="23"/>
        </w:rPr>
        <w:t>.</w:t>
      </w:r>
    </w:p>
    <w:p w:rsidR="00B766B3" w:rsidRPr="003D1959" w:rsidRDefault="008602CA" w:rsidP="00336BAF">
      <w:pPr>
        <w:spacing w:after="120" w:line="240" w:lineRule="auto"/>
        <w:ind w:firstLine="1134"/>
        <w:jc w:val="both"/>
        <w:rPr>
          <w:rFonts w:ascii="Arial" w:hAnsi="Arial" w:cs="Arial"/>
          <w:sz w:val="23"/>
          <w:szCs w:val="23"/>
        </w:rPr>
      </w:pPr>
      <w:r w:rsidRPr="003D1959">
        <w:rPr>
          <w:rFonts w:ascii="Arial" w:hAnsi="Arial" w:cs="Arial"/>
          <w:sz w:val="23"/>
          <w:szCs w:val="23"/>
        </w:rPr>
        <w:t>Na mesma linha a Assembleia Legislativa do</w:t>
      </w:r>
      <w:r w:rsidR="00B766B3" w:rsidRPr="003D1959">
        <w:rPr>
          <w:rFonts w:ascii="Arial" w:hAnsi="Arial" w:cs="Arial"/>
          <w:sz w:val="23"/>
          <w:szCs w:val="23"/>
        </w:rPr>
        <w:t xml:space="preserve"> Estado de Mato Grosso</w:t>
      </w:r>
      <w:r w:rsidRPr="003D1959">
        <w:rPr>
          <w:rFonts w:ascii="Arial" w:hAnsi="Arial" w:cs="Arial"/>
          <w:sz w:val="23"/>
          <w:szCs w:val="23"/>
        </w:rPr>
        <w:t xml:space="preserve"> aprovou a redação final em 15/05/2024 o projeto de </w:t>
      </w:r>
      <w:proofErr w:type="gramStart"/>
      <w:r w:rsidRPr="003D1959">
        <w:rPr>
          <w:rFonts w:ascii="Arial" w:hAnsi="Arial" w:cs="Arial"/>
          <w:sz w:val="23"/>
          <w:szCs w:val="23"/>
        </w:rPr>
        <w:t xml:space="preserve">lei </w:t>
      </w:r>
      <w:r w:rsidR="00B766B3" w:rsidRPr="003D1959">
        <w:rPr>
          <w:rFonts w:ascii="Arial" w:hAnsi="Arial" w:cs="Arial"/>
          <w:sz w:val="23"/>
          <w:szCs w:val="23"/>
        </w:rPr>
        <w:t xml:space="preserve"> </w:t>
      </w:r>
      <w:r w:rsidRPr="003D1959">
        <w:rPr>
          <w:rFonts w:ascii="Arial" w:hAnsi="Arial" w:cs="Arial"/>
          <w:sz w:val="23"/>
          <w:szCs w:val="23"/>
        </w:rPr>
        <w:t>573</w:t>
      </w:r>
      <w:proofErr w:type="gramEnd"/>
      <w:r w:rsidRPr="003D1959">
        <w:rPr>
          <w:rFonts w:ascii="Arial" w:hAnsi="Arial" w:cs="Arial"/>
          <w:sz w:val="23"/>
          <w:szCs w:val="23"/>
        </w:rPr>
        <w:t>/2023 que</w:t>
      </w:r>
      <w:r w:rsidR="00B766B3" w:rsidRPr="003D1959">
        <w:rPr>
          <w:rFonts w:ascii="Arial" w:hAnsi="Arial" w:cs="Arial"/>
          <w:sz w:val="23"/>
          <w:szCs w:val="23"/>
        </w:rPr>
        <w:t xml:space="preserve"> </w:t>
      </w:r>
      <w:r w:rsidR="00336BAF" w:rsidRPr="003D1959">
        <w:rPr>
          <w:rFonts w:ascii="Arial" w:hAnsi="Arial" w:cs="Arial"/>
          <w:sz w:val="23"/>
          <w:szCs w:val="23"/>
        </w:rPr>
        <w:t>instituiu a</w:t>
      </w:r>
      <w:r w:rsidR="00B766B3" w:rsidRPr="003D1959">
        <w:rPr>
          <w:rFonts w:ascii="Arial" w:hAnsi="Arial" w:cs="Arial"/>
          <w:sz w:val="23"/>
          <w:szCs w:val="23"/>
        </w:rPr>
        <w:t xml:space="preserve"> política estadual de </w:t>
      </w:r>
      <w:r w:rsidRPr="003D1959">
        <w:rPr>
          <w:rFonts w:ascii="Arial" w:hAnsi="Arial" w:cs="Arial"/>
          <w:sz w:val="23"/>
          <w:szCs w:val="23"/>
        </w:rPr>
        <w:t xml:space="preserve">atenção integral a pessoa com síndrome </w:t>
      </w:r>
      <w:proofErr w:type="spellStart"/>
      <w:r w:rsidRPr="003D1959">
        <w:rPr>
          <w:rFonts w:ascii="Arial" w:hAnsi="Arial" w:cs="Arial"/>
          <w:sz w:val="23"/>
          <w:szCs w:val="23"/>
        </w:rPr>
        <w:t>Ehlers-Danlos</w:t>
      </w:r>
      <w:proofErr w:type="spellEnd"/>
      <w:r w:rsidRPr="003D1959">
        <w:rPr>
          <w:rFonts w:ascii="Arial" w:hAnsi="Arial" w:cs="Arial"/>
          <w:sz w:val="23"/>
          <w:szCs w:val="23"/>
        </w:rPr>
        <w:t xml:space="preserve"> (SED) ou com transtornos do espectro de </w:t>
      </w:r>
      <w:proofErr w:type="spellStart"/>
      <w:r w:rsidRPr="003D1959">
        <w:rPr>
          <w:rFonts w:ascii="Arial" w:hAnsi="Arial" w:cs="Arial"/>
          <w:sz w:val="23"/>
          <w:szCs w:val="23"/>
        </w:rPr>
        <w:t>Hipermobilidade</w:t>
      </w:r>
      <w:proofErr w:type="spellEnd"/>
      <w:r w:rsidRPr="003D1959">
        <w:rPr>
          <w:rFonts w:ascii="Arial" w:hAnsi="Arial" w:cs="Arial"/>
          <w:sz w:val="23"/>
          <w:szCs w:val="23"/>
        </w:rPr>
        <w:t xml:space="preserve"> (TEH)</w:t>
      </w:r>
      <w:r w:rsidR="00B766B3" w:rsidRPr="003D1959">
        <w:rPr>
          <w:rFonts w:ascii="Arial" w:hAnsi="Arial" w:cs="Arial"/>
          <w:sz w:val="23"/>
          <w:szCs w:val="23"/>
        </w:rPr>
        <w:t xml:space="preserve"> no âmbito do Estado de Mato Grosso.</w:t>
      </w:r>
    </w:p>
    <w:p w:rsidR="00991C78" w:rsidRPr="003D1959" w:rsidRDefault="00B766B3" w:rsidP="00336BAF">
      <w:pPr>
        <w:spacing w:after="120" w:line="240" w:lineRule="auto"/>
        <w:ind w:firstLine="1134"/>
        <w:jc w:val="both"/>
        <w:rPr>
          <w:rFonts w:ascii="Arial" w:hAnsi="Arial" w:cs="Arial"/>
          <w:color w:val="000000"/>
          <w:sz w:val="23"/>
          <w:szCs w:val="23"/>
        </w:rPr>
      </w:pPr>
      <w:r w:rsidRPr="003D1959">
        <w:rPr>
          <w:rFonts w:ascii="Arial" w:hAnsi="Arial" w:cs="Arial"/>
          <w:sz w:val="23"/>
          <w:szCs w:val="23"/>
        </w:rPr>
        <w:t>Trata-se assim de suplementação da norma estadual qua</w:t>
      </w:r>
      <w:r w:rsidR="000777BD" w:rsidRPr="003D1959">
        <w:rPr>
          <w:rFonts w:ascii="Arial" w:hAnsi="Arial" w:cs="Arial"/>
          <w:sz w:val="23"/>
          <w:szCs w:val="23"/>
        </w:rPr>
        <w:t>n</w:t>
      </w:r>
      <w:r w:rsidRPr="003D1959">
        <w:rPr>
          <w:rFonts w:ascii="Arial" w:hAnsi="Arial" w:cs="Arial"/>
          <w:sz w:val="23"/>
          <w:szCs w:val="23"/>
        </w:rPr>
        <w:t xml:space="preserve">to a </w:t>
      </w:r>
      <w:r w:rsidR="000777BD" w:rsidRPr="003D1959">
        <w:rPr>
          <w:rFonts w:ascii="Arial" w:hAnsi="Arial" w:cs="Arial"/>
          <w:sz w:val="23"/>
          <w:szCs w:val="23"/>
        </w:rPr>
        <w:t>política</w:t>
      </w:r>
      <w:r w:rsidRPr="003D1959">
        <w:rPr>
          <w:rFonts w:ascii="Arial" w:hAnsi="Arial" w:cs="Arial"/>
          <w:sz w:val="23"/>
          <w:szCs w:val="23"/>
        </w:rPr>
        <w:t xml:space="preserve"> estadual de proteção dos direitos da pessoa com fibromialgia.</w:t>
      </w:r>
    </w:p>
    <w:p w:rsidR="000D59AB" w:rsidRPr="003D1959" w:rsidRDefault="000D59AB" w:rsidP="00336BAF">
      <w:pPr>
        <w:spacing w:after="120" w:line="240" w:lineRule="auto"/>
        <w:ind w:firstLine="1134"/>
        <w:jc w:val="both"/>
        <w:rPr>
          <w:rFonts w:ascii="Arial" w:hAnsi="Arial" w:cs="Arial"/>
          <w:color w:val="000000"/>
          <w:sz w:val="23"/>
          <w:szCs w:val="23"/>
        </w:rPr>
      </w:pPr>
      <w:r w:rsidRPr="003D1959">
        <w:rPr>
          <w:rFonts w:ascii="Arial" w:hAnsi="Arial" w:cs="Arial"/>
          <w:color w:val="000000"/>
          <w:sz w:val="23"/>
          <w:szCs w:val="23"/>
        </w:rPr>
        <w:t>A presente proposição se amolda dentro das competências da Câmara Municipal de vereadores prevista na Lei Orgânica, além de respeitar a Constituição</w:t>
      </w:r>
      <w:r w:rsidR="00A059A4" w:rsidRPr="003D1959">
        <w:rPr>
          <w:rFonts w:ascii="Arial" w:hAnsi="Arial" w:cs="Arial"/>
          <w:color w:val="000000"/>
          <w:sz w:val="23"/>
          <w:szCs w:val="23"/>
        </w:rPr>
        <w:t xml:space="preserve"> </w:t>
      </w:r>
      <w:r w:rsidR="00336BAF" w:rsidRPr="003D1959">
        <w:rPr>
          <w:rFonts w:ascii="Arial" w:hAnsi="Arial" w:cs="Arial"/>
          <w:color w:val="000000"/>
          <w:sz w:val="23"/>
          <w:szCs w:val="23"/>
        </w:rPr>
        <w:t xml:space="preserve">e </w:t>
      </w:r>
      <w:r w:rsidR="00A059A4" w:rsidRPr="003D1959">
        <w:rPr>
          <w:rFonts w:ascii="Arial" w:hAnsi="Arial" w:cs="Arial"/>
          <w:sz w:val="23"/>
          <w:szCs w:val="23"/>
        </w:rPr>
        <w:t>atende</w:t>
      </w:r>
      <w:r w:rsidR="00336BAF" w:rsidRPr="003D1959">
        <w:rPr>
          <w:rFonts w:ascii="Arial" w:hAnsi="Arial" w:cs="Arial"/>
          <w:sz w:val="23"/>
          <w:szCs w:val="23"/>
        </w:rPr>
        <w:t>r</w:t>
      </w:r>
      <w:r w:rsidR="00A059A4" w:rsidRPr="003D1959">
        <w:rPr>
          <w:rFonts w:ascii="Arial" w:hAnsi="Arial" w:cs="Arial"/>
          <w:sz w:val="23"/>
          <w:szCs w:val="23"/>
        </w:rPr>
        <w:t xml:space="preserve"> aos pressupostos de constitucionalidade, juridicidade e técnica legislativa</w:t>
      </w:r>
      <w:r w:rsidRPr="003D1959">
        <w:rPr>
          <w:rFonts w:ascii="Arial" w:hAnsi="Arial" w:cs="Arial"/>
          <w:color w:val="000000"/>
          <w:sz w:val="23"/>
          <w:szCs w:val="23"/>
        </w:rPr>
        <w:t>. Por isso a colaboração de todos os vereadores para aprovação desse projeto de lei é de extrema importância.</w:t>
      </w:r>
    </w:p>
    <w:p w:rsidR="00755DED" w:rsidRPr="004279B7" w:rsidRDefault="00755DED">
      <w:pPr>
        <w:rPr>
          <w:rFonts w:ascii="Arial" w:hAnsi="Arial" w:cs="Arial"/>
        </w:rPr>
      </w:pPr>
    </w:p>
    <w:sectPr w:rsidR="00755DED" w:rsidRPr="004279B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7F1" w:rsidRDefault="00BC37F1" w:rsidP="00BC37F1">
      <w:pPr>
        <w:spacing w:after="0" w:line="240" w:lineRule="auto"/>
      </w:pPr>
      <w:r>
        <w:separator/>
      </w:r>
    </w:p>
  </w:endnote>
  <w:endnote w:type="continuationSeparator" w:id="0">
    <w:p w:rsidR="00BC37F1" w:rsidRDefault="00BC37F1" w:rsidP="00BC3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7F1" w:rsidRDefault="00BC37F1" w:rsidP="00BC37F1">
      <w:pPr>
        <w:spacing w:after="0" w:line="240" w:lineRule="auto"/>
      </w:pPr>
      <w:r>
        <w:separator/>
      </w:r>
    </w:p>
  </w:footnote>
  <w:footnote w:type="continuationSeparator" w:id="0">
    <w:p w:rsidR="00BC37F1" w:rsidRDefault="00BC37F1" w:rsidP="00BC3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  <w:lang w:eastAsia="pt-BR"/>
      </w:rPr>
      <w:drawing>
        <wp:anchor distT="0" distB="0" distL="114300" distR="114300" simplePos="0" relativeHeight="251659264" behindDoc="1" locked="0" layoutInCell="1" allowOverlap="0" wp14:anchorId="34572FD7" wp14:editId="0FD31F2E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BC37F1" w:rsidRDefault="00BC37F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D134DE"/>
    <w:multiLevelType w:val="hybridMultilevel"/>
    <w:tmpl w:val="5EBCD422"/>
    <w:lvl w:ilvl="0" w:tplc="8EC4665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7F1"/>
    <w:rsid w:val="0005215B"/>
    <w:rsid w:val="000777BD"/>
    <w:rsid w:val="000D023A"/>
    <w:rsid w:val="000D2A6C"/>
    <w:rsid w:val="000D59AB"/>
    <w:rsid w:val="00182040"/>
    <w:rsid w:val="001D4DE5"/>
    <w:rsid w:val="00336BAF"/>
    <w:rsid w:val="003D1959"/>
    <w:rsid w:val="004279B7"/>
    <w:rsid w:val="00497C58"/>
    <w:rsid w:val="0051623A"/>
    <w:rsid w:val="00545AFB"/>
    <w:rsid w:val="006354D0"/>
    <w:rsid w:val="00695760"/>
    <w:rsid w:val="006A167A"/>
    <w:rsid w:val="006B176B"/>
    <w:rsid w:val="00755DED"/>
    <w:rsid w:val="008602CA"/>
    <w:rsid w:val="008818A4"/>
    <w:rsid w:val="00991C78"/>
    <w:rsid w:val="00A059A4"/>
    <w:rsid w:val="00A561B1"/>
    <w:rsid w:val="00B766B3"/>
    <w:rsid w:val="00BC37F1"/>
    <w:rsid w:val="00C310E9"/>
    <w:rsid w:val="00CA2511"/>
    <w:rsid w:val="00DA50CA"/>
    <w:rsid w:val="00E71849"/>
    <w:rsid w:val="00FC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F46A58-07F9-4168-9FCA-DEFAABF5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har"/>
    <w:qFormat/>
    <w:rsid w:val="00BC37F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C37F1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rsid w:val="00BC37F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C3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37F1"/>
  </w:style>
  <w:style w:type="paragraph" w:styleId="Rodap">
    <w:name w:val="footer"/>
    <w:basedOn w:val="Normal"/>
    <w:link w:val="RodapChar"/>
    <w:uiPriority w:val="99"/>
    <w:unhideWhenUsed/>
    <w:rsid w:val="00BC3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37F1"/>
  </w:style>
  <w:style w:type="paragraph" w:customStyle="1" w:styleId="ecxmsonormal">
    <w:name w:val="ecxmsonormal"/>
    <w:basedOn w:val="Normal"/>
    <w:rsid w:val="001D4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D4DE5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D59AB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D59AB"/>
    <w:rPr>
      <w:rFonts w:ascii="Calibri" w:eastAsia="Calibri" w:hAnsi="Calibri" w:cs="Times New Roman"/>
      <w:sz w:val="20"/>
      <w:szCs w:val="20"/>
      <w:lang w:val="x-none"/>
    </w:rPr>
  </w:style>
  <w:style w:type="paragraph" w:customStyle="1" w:styleId="Default">
    <w:name w:val="Default"/>
    <w:rsid w:val="000D59AB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9576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6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C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6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1375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9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40624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6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52587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1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0987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44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1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64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1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79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875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1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1810</Words>
  <Characters>9780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Conta da Microsoft</cp:lastModifiedBy>
  <cp:revision>14</cp:revision>
  <cp:lastPrinted>2023-05-25T19:51:00Z</cp:lastPrinted>
  <dcterms:created xsi:type="dcterms:W3CDTF">2023-05-23T10:41:00Z</dcterms:created>
  <dcterms:modified xsi:type="dcterms:W3CDTF">2024-05-17T14:39:00Z</dcterms:modified>
</cp:coreProperties>
</file>