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17F93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26443E5A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0702FCCC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1F497B7F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407ADFE1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1628AEE6" w14:textId="4B3BD3F5" w:rsidR="00425851" w:rsidRPr="00B65E61" w:rsidRDefault="00425851" w:rsidP="000E6726">
      <w:pPr>
        <w:rPr>
          <w:rFonts w:ascii="Arial" w:hAnsi="Arial" w:cs="Arial"/>
          <w:b/>
        </w:rPr>
      </w:pPr>
      <w:r w:rsidRPr="00B65E61">
        <w:rPr>
          <w:rFonts w:ascii="Arial" w:hAnsi="Arial" w:cs="Arial"/>
          <w:b/>
        </w:rPr>
        <w:t>LEI N°</w:t>
      </w:r>
      <w:r w:rsidR="00CF499F" w:rsidRPr="00B65E61">
        <w:rPr>
          <w:rFonts w:ascii="Arial" w:hAnsi="Arial" w:cs="Arial"/>
          <w:b/>
        </w:rPr>
        <w:t xml:space="preserve"> 276</w:t>
      </w:r>
      <w:r w:rsidR="00E12FE3" w:rsidRPr="00B65E61">
        <w:rPr>
          <w:rFonts w:ascii="Arial" w:hAnsi="Arial" w:cs="Arial"/>
          <w:b/>
        </w:rPr>
        <w:t>1</w:t>
      </w:r>
      <w:r w:rsidR="009E4742" w:rsidRPr="00B65E61">
        <w:rPr>
          <w:rFonts w:ascii="Arial" w:hAnsi="Arial" w:cs="Arial"/>
          <w:b/>
        </w:rPr>
        <w:t>/202</w:t>
      </w:r>
      <w:r w:rsidR="00AD0D30" w:rsidRPr="00B65E61">
        <w:rPr>
          <w:rFonts w:ascii="Arial" w:hAnsi="Arial" w:cs="Arial"/>
          <w:b/>
        </w:rPr>
        <w:t>3</w:t>
      </w:r>
    </w:p>
    <w:p w14:paraId="31CA7603" w14:textId="77777777" w:rsidR="00425851" w:rsidRPr="00B65E61" w:rsidRDefault="00425851" w:rsidP="000E6726">
      <w:pPr>
        <w:rPr>
          <w:rFonts w:ascii="Arial" w:hAnsi="Arial" w:cs="Arial"/>
          <w:b/>
        </w:rPr>
      </w:pPr>
    </w:p>
    <w:p w14:paraId="3F1E1D5E" w14:textId="124CB45C" w:rsidR="00425851" w:rsidRPr="00B65E61" w:rsidRDefault="00E12FE3" w:rsidP="003039D4">
      <w:pPr>
        <w:ind w:left="4536"/>
        <w:jc w:val="both"/>
        <w:rPr>
          <w:rFonts w:ascii="Arial" w:hAnsi="Arial" w:cs="Arial"/>
          <w:b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ESTIMA A RECEITA E FIXA A DESPESA DO MUNICÍPIO DE SANTA MARIA DE JETIBÁ PARA O EXERCÍCIO FINANCEIRO DE 2024</w:t>
      </w:r>
      <w:r w:rsidR="0029618E" w:rsidRPr="00B65E61">
        <w:rPr>
          <w:rFonts w:ascii="Arial" w:hAnsi="Arial" w:cs="Arial"/>
          <w:b/>
        </w:rPr>
        <w:t>.</w:t>
      </w:r>
    </w:p>
    <w:p w14:paraId="0159758B" w14:textId="77777777" w:rsidR="00425851" w:rsidRPr="00B65E61" w:rsidRDefault="00425851" w:rsidP="006810D8">
      <w:pPr>
        <w:jc w:val="both"/>
        <w:rPr>
          <w:rFonts w:ascii="Arial" w:hAnsi="Arial" w:cs="Arial"/>
          <w:b/>
        </w:rPr>
      </w:pPr>
    </w:p>
    <w:p w14:paraId="58834D8C" w14:textId="77777777" w:rsidR="009E4742" w:rsidRPr="00B65E61" w:rsidRDefault="009E4742" w:rsidP="006810D8">
      <w:pPr>
        <w:ind w:firstLine="2268"/>
        <w:jc w:val="both"/>
        <w:rPr>
          <w:rFonts w:ascii="Arial" w:hAnsi="Arial" w:cs="Arial"/>
        </w:rPr>
      </w:pPr>
    </w:p>
    <w:p w14:paraId="4042E2AE" w14:textId="77777777" w:rsidR="00425851" w:rsidRPr="00B65E61" w:rsidRDefault="00425851" w:rsidP="00B65E61">
      <w:pPr>
        <w:ind w:firstLine="1985"/>
        <w:jc w:val="both"/>
        <w:rPr>
          <w:rFonts w:ascii="Arial" w:hAnsi="Arial" w:cs="Arial"/>
        </w:rPr>
      </w:pPr>
      <w:r w:rsidRPr="00B65E61">
        <w:rPr>
          <w:rFonts w:ascii="Arial" w:hAnsi="Arial" w:cs="Arial"/>
        </w:rPr>
        <w:t>O Prefeito Municipal de Santa Maria de Jetibá, Estado do Espírito Santo.</w:t>
      </w:r>
    </w:p>
    <w:p w14:paraId="60FEF97C" w14:textId="77777777" w:rsidR="0029618E" w:rsidRPr="00B65E61" w:rsidRDefault="0029618E" w:rsidP="00B65E61">
      <w:pPr>
        <w:ind w:firstLine="1985"/>
        <w:jc w:val="both"/>
        <w:rPr>
          <w:rFonts w:ascii="Arial" w:hAnsi="Arial" w:cs="Arial"/>
        </w:rPr>
      </w:pPr>
    </w:p>
    <w:p w14:paraId="30B606CE" w14:textId="45AF223A" w:rsidR="0029618E" w:rsidRPr="00B65E61" w:rsidRDefault="0029618E" w:rsidP="00B65E61">
      <w:pPr>
        <w:ind w:firstLine="1985"/>
        <w:jc w:val="both"/>
        <w:rPr>
          <w:rFonts w:ascii="Arial" w:hAnsi="Arial" w:cs="Arial"/>
        </w:rPr>
      </w:pPr>
      <w:r w:rsidRPr="00B65E61">
        <w:rPr>
          <w:rFonts w:ascii="Arial" w:hAnsi="Arial" w:cs="Arial"/>
        </w:rPr>
        <w:t xml:space="preserve">Faço saber que a Câmara Municipal aprovou e eu, Prefeito Municipal de Santa Maria de Jetibá, sanciono a seguinte Lei: </w:t>
      </w:r>
    </w:p>
    <w:p w14:paraId="6AC0EFD9" w14:textId="77777777" w:rsidR="00950572" w:rsidRPr="00B65E61" w:rsidRDefault="00950572" w:rsidP="00B65E61">
      <w:pPr>
        <w:ind w:firstLine="1985"/>
        <w:jc w:val="both"/>
        <w:rPr>
          <w:rFonts w:ascii="Arial" w:hAnsi="Arial" w:cs="Arial"/>
        </w:rPr>
      </w:pPr>
    </w:p>
    <w:p w14:paraId="522FD0DF" w14:textId="77777777" w:rsidR="0029618E" w:rsidRPr="00B65E61" w:rsidRDefault="0029618E" w:rsidP="00B65E61">
      <w:pPr>
        <w:ind w:firstLine="1985"/>
        <w:jc w:val="center"/>
        <w:rPr>
          <w:rFonts w:ascii="Arial" w:hAnsi="Arial" w:cs="Arial"/>
        </w:rPr>
      </w:pPr>
    </w:p>
    <w:p w14:paraId="42AC9ED3" w14:textId="77777777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Título I</w:t>
      </w:r>
    </w:p>
    <w:p w14:paraId="7355E741" w14:textId="77777777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DAS DISPOSIÇÕES COMUNS</w:t>
      </w:r>
    </w:p>
    <w:p w14:paraId="4195AA50" w14:textId="77777777" w:rsidR="00E12FE3" w:rsidRPr="00B65E61" w:rsidRDefault="00E12FE3" w:rsidP="00B65E61">
      <w:pPr>
        <w:ind w:firstLineChars="567" w:firstLine="1134"/>
        <w:jc w:val="both"/>
        <w:rPr>
          <w:rFonts w:ascii="Arial" w:hAnsi="Arial" w:cs="Arial"/>
        </w:rPr>
      </w:pPr>
      <w:r w:rsidRPr="00B65E61">
        <w:rPr>
          <w:rFonts w:ascii="Arial" w:hAnsi="Arial" w:cs="Arial"/>
        </w:rPr>
        <w:t xml:space="preserve"> </w:t>
      </w:r>
    </w:p>
    <w:p w14:paraId="25B3A917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hAnsi="Arial" w:cs="Arial"/>
          <w:b/>
          <w:bCs/>
        </w:rPr>
        <w:t>Art. 1º</w:t>
      </w:r>
      <w:r w:rsidRPr="00B65E61">
        <w:rPr>
          <w:rFonts w:ascii="Arial" w:hAnsi="Arial" w:cs="Arial"/>
        </w:rPr>
        <w:t xml:space="preserve">. </w:t>
      </w:r>
      <w:r w:rsidRPr="00B65E61">
        <w:rPr>
          <w:rFonts w:ascii="Arial" w:eastAsiaTheme="minorEastAsia" w:hAnsi="Arial" w:cs="Arial"/>
          <w:color w:val="000000"/>
          <w:lang w:bidi="ar"/>
        </w:rPr>
        <w:t>Esta Lei estima a Receita e fixa a Despesa do Município de Santa Maria de Jetibá para o exercício financeiro de 20</w:t>
      </w:r>
      <w:r w:rsidRPr="00B65E61">
        <w:rPr>
          <w:rFonts w:ascii="Arial" w:hAnsi="Arial" w:cs="Arial"/>
          <w:color w:val="000000"/>
          <w:lang w:bidi="ar"/>
        </w:rPr>
        <w:t>24</w:t>
      </w:r>
      <w:r w:rsidRPr="00B65E61">
        <w:rPr>
          <w:rFonts w:ascii="Arial" w:eastAsiaTheme="minorEastAsia" w:hAnsi="Arial" w:cs="Arial"/>
          <w:color w:val="000000"/>
          <w:lang w:bidi="ar"/>
        </w:rPr>
        <w:t>, compreendendo:</w:t>
      </w:r>
    </w:p>
    <w:p w14:paraId="786A8BA7" w14:textId="77777777" w:rsidR="00E12FE3" w:rsidRPr="00B65E61" w:rsidRDefault="00E12FE3" w:rsidP="00B65E61">
      <w:pPr>
        <w:ind w:firstLineChars="1128" w:firstLine="2256"/>
        <w:jc w:val="both"/>
        <w:rPr>
          <w:rFonts w:ascii="Arial" w:hAnsi="Arial" w:cs="Arial"/>
          <w:color w:val="000000"/>
        </w:rPr>
      </w:pPr>
    </w:p>
    <w:p w14:paraId="2A7C7DA1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I 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</w:t>
      </w:r>
      <w:r w:rsidRPr="00B65E61">
        <w:rPr>
          <w:rFonts w:ascii="Arial" w:hAnsi="Arial" w:cs="Arial"/>
          <w:color w:val="000000"/>
          <w:lang w:bidi="ar"/>
        </w:rPr>
        <w:t>O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Orçamento Fiscal, referente aos Poderes do Município, seus fundos, órgãos e entidades da Administração Pública Municipal direta e indireta, inclusive fundações instituídas e mantidas pelo Poder Público;</w:t>
      </w:r>
    </w:p>
    <w:p w14:paraId="04EC5BFD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II 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color w:val="000000"/>
          <w:lang w:bidi="ar"/>
        </w:rPr>
        <w:t> </w:t>
      </w:r>
      <w:r w:rsidRPr="00B65E61">
        <w:rPr>
          <w:rFonts w:ascii="Arial" w:hAnsi="Arial" w:cs="Arial"/>
          <w:color w:val="000000"/>
          <w:lang w:bidi="ar"/>
        </w:rPr>
        <w:t>O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Orçamento da Seguridade Social, abrangendo todas as entidades e órgãos da Administração direta e indireta a ele vinculados, bem como fundações instituídas e mantidas pelo Poder Público.</w:t>
      </w:r>
      <w:r w:rsidRPr="00B65E61">
        <w:rPr>
          <w:rFonts w:ascii="Arial" w:hAnsi="Arial" w:cs="Arial"/>
          <w:color w:val="000000"/>
          <w:lang w:bidi="ar"/>
        </w:rPr>
        <w:t xml:space="preserve"> </w:t>
      </w:r>
    </w:p>
    <w:p w14:paraId="7A91ABDC" w14:textId="77777777" w:rsidR="00E12FE3" w:rsidRPr="00B65E61" w:rsidRDefault="00E12FE3" w:rsidP="00E12FE3">
      <w:pPr>
        <w:ind w:firstLineChars="1128" w:firstLine="2265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</w:p>
    <w:p w14:paraId="417B048B" w14:textId="211FCF6E" w:rsidR="00E12FE3" w:rsidRPr="00B65E61" w:rsidRDefault="00950572" w:rsidP="00950572">
      <w:pPr>
        <w:spacing w:line="360" w:lineRule="auto"/>
        <w:ind w:firstLineChars="1128" w:firstLine="2265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 xml:space="preserve">                                 </w:t>
      </w:r>
      <w:r w:rsidR="00E12FE3" w:rsidRPr="00B65E61">
        <w:rPr>
          <w:rFonts w:ascii="Arial" w:eastAsiaTheme="minorEastAsia" w:hAnsi="Arial" w:cs="Arial"/>
          <w:b/>
          <w:color w:val="000000"/>
          <w:lang w:bidi="ar"/>
        </w:rPr>
        <w:t>Título II</w:t>
      </w:r>
    </w:p>
    <w:p w14:paraId="276A1872" w14:textId="73F060EE" w:rsidR="00E12FE3" w:rsidRPr="00B65E61" w:rsidRDefault="00950572" w:rsidP="00950572">
      <w:pPr>
        <w:spacing w:line="360" w:lineRule="auto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 xml:space="preserve">                                       </w:t>
      </w:r>
      <w:r w:rsidR="00E12FE3" w:rsidRPr="00B65E61">
        <w:rPr>
          <w:rFonts w:ascii="Arial" w:eastAsiaTheme="minorEastAsia" w:hAnsi="Arial" w:cs="Arial"/>
          <w:b/>
          <w:color w:val="000000"/>
          <w:lang w:bidi="ar"/>
        </w:rPr>
        <w:t>DOS ORÇAMENTOS FISCAL E DA SEGURIDADE SOCIAL</w:t>
      </w:r>
    </w:p>
    <w:p w14:paraId="2C389FFD" w14:textId="77777777" w:rsidR="00E12FE3" w:rsidRPr="00B65E61" w:rsidRDefault="00E12FE3" w:rsidP="00E12FE3">
      <w:pPr>
        <w:spacing w:line="360" w:lineRule="auto"/>
        <w:ind w:firstLineChars="1128" w:firstLine="2265"/>
        <w:jc w:val="center"/>
        <w:rPr>
          <w:rFonts w:ascii="Arial" w:eastAsiaTheme="minorEastAsia" w:hAnsi="Arial" w:cs="Arial"/>
          <w:b/>
          <w:color w:val="000000"/>
          <w:lang w:bidi="ar"/>
        </w:rPr>
      </w:pPr>
    </w:p>
    <w:p w14:paraId="135E66D5" w14:textId="4449ABC9" w:rsidR="00E12FE3" w:rsidRPr="00B65E61" w:rsidRDefault="00950572" w:rsidP="00950572">
      <w:pPr>
        <w:spacing w:line="360" w:lineRule="auto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 xml:space="preserve">                                                                      </w:t>
      </w:r>
      <w:r w:rsidR="00E12FE3" w:rsidRPr="00B65E61">
        <w:rPr>
          <w:rFonts w:ascii="Arial" w:eastAsiaTheme="minorEastAsia" w:hAnsi="Arial" w:cs="Arial"/>
          <w:b/>
          <w:color w:val="000000"/>
          <w:lang w:bidi="ar"/>
        </w:rPr>
        <w:t>Capítulo I</w:t>
      </w:r>
    </w:p>
    <w:p w14:paraId="279BBC84" w14:textId="579BEEB5" w:rsidR="00E12FE3" w:rsidRPr="00B65E61" w:rsidRDefault="00950572" w:rsidP="00950572">
      <w:pPr>
        <w:spacing w:line="360" w:lineRule="auto"/>
        <w:ind w:firstLineChars="1128" w:firstLine="2265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 xml:space="preserve">           </w:t>
      </w:r>
      <w:r w:rsidR="00E12FE3" w:rsidRPr="00B65E61">
        <w:rPr>
          <w:rFonts w:ascii="Arial" w:eastAsiaTheme="minorEastAsia" w:hAnsi="Arial" w:cs="Arial"/>
          <w:b/>
          <w:color w:val="000000"/>
          <w:lang w:bidi="ar"/>
        </w:rPr>
        <w:t>DA ESTIMATIVA DA RECEITA</w:t>
      </w:r>
    </w:p>
    <w:p w14:paraId="1C9BE434" w14:textId="393548D6" w:rsidR="00E12FE3" w:rsidRPr="00B65E61" w:rsidRDefault="00950572" w:rsidP="00950572">
      <w:pPr>
        <w:spacing w:line="360" w:lineRule="auto"/>
        <w:ind w:firstLineChars="1128" w:firstLine="2265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 xml:space="preserve">                     </w:t>
      </w:r>
      <w:r w:rsidR="00E12FE3" w:rsidRPr="00B65E61">
        <w:rPr>
          <w:rFonts w:ascii="Arial" w:eastAsiaTheme="minorEastAsia" w:hAnsi="Arial" w:cs="Arial"/>
          <w:b/>
          <w:color w:val="000000"/>
          <w:lang w:bidi="ar"/>
        </w:rPr>
        <w:t>Da Receita Total</w:t>
      </w:r>
    </w:p>
    <w:p w14:paraId="238E66F9" w14:textId="77777777" w:rsidR="00E12FE3" w:rsidRPr="00B65E61" w:rsidRDefault="00E12FE3" w:rsidP="00E12FE3">
      <w:pPr>
        <w:spacing w:line="360" w:lineRule="auto"/>
        <w:ind w:firstLineChars="1128" w:firstLine="2265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</w:p>
    <w:p w14:paraId="29112E42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Art. 2º</w:t>
      </w:r>
      <w:r w:rsidRPr="00B65E61">
        <w:rPr>
          <w:rFonts w:ascii="Arial" w:hAnsi="Arial" w:cs="Arial"/>
          <w:b/>
          <w:color w:val="000000"/>
          <w:lang w:bidi="ar"/>
        </w:rPr>
        <w:t>.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  A Receita Orçamentária, </w:t>
      </w:r>
      <w:r w:rsidRPr="00B65E61">
        <w:rPr>
          <w:rFonts w:ascii="Arial" w:hAnsi="Arial" w:cs="Arial"/>
          <w:color w:val="000000"/>
          <w:lang w:bidi="ar"/>
        </w:rPr>
        <w:t>o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</w:t>
      </w:r>
      <w:r w:rsidRPr="00B65E61">
        <w:rPr>
          <w:rFonts w:ascii="Arial" w:hAnsi="Arial" w:cs="Arial"/>
          <w:color w:val="000000"/>
          <w:lang w:bidi="ar"/>
        </w:rPr>
        <w:t xml:space="preserve">valor </w:t>
      </w:r>
      <w:r w:rsidRPr="00B65E61">
        <w:rPr>
          <w:rFonts w:ascii="Arial" w:eastAsiaTheme="minorEastAsia" w:hAnsi="Arial" w:cs="Arial"/>
          <w:color w:val="000000"/>
          <w:lang w:bidi="ar"/>
        </w:rPr>
        <w:t>corrente e conforme a legislação tributária vigente, é estimada em R$ 290.451.947,00 (duzentos e noventa</w:t>
      </w:r>
      <w:r w:rsidRPr="00B65E61">
        <w:rPr>
          <w:rFonts w:ascii="Arial" w:hAnsi="Arial" w:cs="Arial"/>
          <w:color w:val="000000"/>
          <w:lang w:bidi="ar"/>
        </w:rPr>
        <w:t xml:space="preserve"> 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milhões, </w:t>
      </w:r>
      <w:r w:rsidRPr="00B65E61">
        <w:rPr>
          <w:rFonts w:ascii="Arial" w:hAnsi="Arial" w:cs="Arial"/>
          <w:color w:val="000000"/>
          <w:lang w:bidi="ar"/>
        </w:rPr>
        <w:t xml:space="preserve">quatrocentos e cinquenta e um 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mil e </w:t>
      </w:r>
      <w:r w:rsidRPr="00B65E61">
        <w:rPr>
          <w:rFonts w:ascii="Arial" w:hAnsi="Arial" w:cs="Arial"/>
          <w:color w:val="000000"/>
          <w:lang w:bidi="ar"/>
        </w:rPr>
        <w:t xml:space="preserve">novecentos e quarenta e sete </w:t>
      </w:r>
      <w:r w:rsidRPr="00B65E61">
        <w:rPr>
          <w:rFonts w:ascii="Arial" w:eastAsiaTheme="minorEastAsia" w:hAnsi="Arial" w:cs="Arial"/>
          <w:color w:val="000000"/>
          <w:lang w:bidi="ar"/>
        </w:rPr>
        <w:t>reais).</w:t>
      </w:r>
    </w:p>
    <w:p w14:paraId="13285E9D" w14:textId="77777777" w:rsidR="00E12FE3" w:rsidRPr="00B65E61" w:rsidRDefault="00E12FE3" w:rsidP="00B65E61">
      <w:pPr>
        <w:ind w:firstLineChars="987" w:firstLine="1974"/>
        <w:jc w:val="both"/>
        <w:rPr>
          <w:rFonts w:ascii="Arial" w:hAnsi="Arial" w:cs="Arial"/>
          <w:color w:val="000000"/>
        </w:rPr>
      </w:pPr>
    </w:p>
    <w:p w14:paraId="0EC26F33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Art. 3º</w:t>
      </w:r>
      <w:r w:rsidRPr="00B65E61">
        <w:rPr>
          <w:rFonts w:ascii="Arial" w:hAnsi="Arial" w:cs="Arial"/>
          <w:bCs/>
          <w:color w:val="000000"/>
          <w:lang w:bidi="ar"/>
        </w:rPr>
        <w:t>.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  As receitas decorrentes da arrecadação de tributos e de outras receitas correntes e de capital, na forma da legislação vigente, discriminadas em anexo a esta Lei, são estimadas com o desdobramento disposto no </w:t>
      </w:r>
      <w:r w:rsidRPr="00B65E61">
        <w:rPr>
          <w:rFonts w:ascii="Arial" w:hAnsi="Arial" w:cs="Arial"/>
          <w:color w:val="000000"/>
          <w:lang w:bidi="ar"/>
        </w:rPr>
        <w:t>demonstrativo da receita segundo as categorias econômicas anexado a esta Lei.</w:t>
      </w:r>
    </w:p>
    <w:p w14:paraId="5430B9EA" w14:textId="77777777" w:rsidR="00E12FE3" w:rsidRPr="00B65E61" w:rsidRDefault="00E12FE3" w:rsidP="00B65E61">
      <w:pPr>
        <w:ind w:firstLineChars="987" w:firstLine="1974"/>
        <w:jc w:val="both"/>
        <w:rPr>
          <w:rFonts w:ascii="Arial" w:hAnsi="Arial" w:cs="Arial"/>
          <w:color w:val="000000"/>
        </w:rPr>
      </w:pPr>
    </w:p>
    <w:p w14:paraId="6C591D4C" w14:textId="19FE117E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Capítulo II</w:t>
      </w:r>
    </w:p>
    <w:p w14:paraId="31C5DDE7" w14:textId="77777777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DA FIXAÇÃO DA DESPESA</w:t>
      </w:r>
    </w:p>
    <w:p w14:paraId="0EDEB2F9" w14:textId="77777777" w:rsidR="00E12FE3" w:rsidRPr="00B65E61" w:rsidRDefault="00E12FE3" w:rsidP="00B65E61">
      <w:pPr>
        <w:spacing w:line="360" w:lineRule="auto"/>
        <w:ind w:firstLineChars="987" w:firstLine="1982"/>
        <w:jc w:val="center"/>
        <w:rPr>
          <w:rFonts w:ascii="Arial" w:hAnsi="Arial" w:cs="Arial"/>
          <w:b/>
          <w:color w:val="000000"/>
          <w:lang w:bidi="ar"/>
        </w:rPr>
      </w:pPr>
    </w:p>
    <w:p w14:paraId="1084BBF3" w14:textId="63F115D7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Seção I</w:t>
      </w:r>
    </w:p>
    <w:p w14:paraId="4F2B0350" w14:textId="77777777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Da Despesa Total</w:t>
      </w:r>
    </w:p>
    <w:p w14:paraId="402AEA15" w14:textId="79D71DA4" w:rsidR="00E12FE3" w:rsidRDefault="00E12FE3" w:rsidP="00B65E61">
      <w:pPr>
        <w:ind w:firstLineChars="987" w:firstLine="1974"/>
        <w:jc w:val="both"/>
        <w:rPr>
          <w:rFonts w:ascii="Arial" w:hAnsi="Arial" w:cs="Arial"/>
          <w:color w:val="000000"/>
        </w:rPr>
      </w:pPr>
    </w:p>
    <w:p w14:paraId="4C9916C9" w14:textId="77777777" w:rsidR="00B65E61" w:rsidRPr="00B65E61" w:rsidRDefault="00B65E61" w:rsidP="00B65E61">
      <w:pPr>
        <w:ind w:firstLineChars="987" w:firstLine="1974"/>
        <w:jc w:val="both"/>
        <w:rPr>
          <w:rFonts w:ascii="Arial" w:hAnsi="Arial" w:cs="Arial"/>
          <w:color w:val="000000"/>
        </w:rPr>
      </w:pPr>
    </w:p>
    <w:p w14:paraId="7AA5590C" w14:textId="345608FC" w:rsidR="00950572" w:rsidRPr="00B65E61" w:rsidRDefault="00950572" w:rsidP="00B65E61">
      <w:pPr>
        <w:ind w:firstLineChars="987" w:firstLine="1974"/>
        <w:jc w:val="both"/>
        <w:rPr>
          <w:rFonts w:ascii="Arial" w:hAnsi="Arial" w:cs="Arial"/>
          <w:color w:val="000000"/>
        </w:rPr>
      </w:pPr>
    </w:p>
    <w:p w14:paraId="63A38D7A" w14:textId="77777777" w:rsidR="00950572" w:rsidRPr="00B65E61" w:rsidRDefault="00950572" w:rsidP="00B65E61">
      <w:pPr>
        <w:ind w:firstLineChars="987" w:firstLine="1974"/>
        <w:jc w:val="both"/>
        <w:rPr>
          <w:rFonts w:ascii="Arial" w:hAnsi="Arial" w:cs="Arial"/>
          <w:color w:val="000000"/>
        </w:rPr>
      </w:pPr>
    </w:p>
    <w:p w14:paraId="4962EF2F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Art. 4º</w:t>
      </w:r>
      <w:r w:rsidRPr="00B65E61">
        <w:rPr>
          <w:rFonts w:ascii="Arial" w:hAnsi="Arial" w:cs="Arial"/>
          <w:b/>
          <w:color w:val="000000"/>
          <w:lang w:bidi="ar"/>
        </w:rPr>
        <w:t>.</w:t>
      </w: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  <w:r w:rsidRPr="00B65E61">
        <w:rPr>
          <w:rFonts w:ascii="Arial" w:eastAsiaTheme="minorEastAsia" w:hAnsi="Arial" w:cs="Arial"/>
          <w:color w:val="000000"/>
          <w:lang w:bidi="ar"/>
        </w:rPr>
        <w:t>A despesa total fixada nos Orçamentos Fiscal e da Seguridade Social, no mesmo valor da receita orçamentária, é de R$ 290.451.947,00 (duzentos e noventa</w:t>
      </w:r>
      <w:r w:rsidRPr="00B65E61">
        <w:rPr>
          <w:rFonts w:ascii="Arial" w:hAnsi="Arial" w:cs="Arial"/>
          <w:color w:val="000000"/>
          <w:lang w:bidi="ar"/>
        </w:rPr>
        <w:t xml:space="preserve"> 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milhões, </w:t>
      </w:r>
      <w:r w:rsidRPr="00B65E61">
        <w:rPr>
          <w:rFonts w:ascii="Arial" w:hAnsi="Arial" w:cs="Arial"/>
          <w:color w:val="000000"/>
          <w:lang w:bidi="ar"/>
        </w:rPr>
        <w:t xml:space="preserve">quatrocentos e cinquenta e um 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mil e </w:t>
      </w:r>
      <w:r w:rsidRPr="00B65E61">
        <w:rPr>
          <w:rFonts w:ascii="Arial" w:hAnsi="Arial" w:cs="Arial"/>
          <w:color w:val="000000"/>
          <w:lang w:bidi="ar"/>
        </w:rPr>
        <w:t xml:space="preserve">novecentos e quarenta e sete </w:t>
      </w:r>
      <w:r w:rsidRPr="00B65E61">
        <w:rPr>
          <w:rFonts w:ascii="Arial" w:eastAsiaTheme="minorEastAsia" w:hAnsi="Arial" w:cs="Arial"/>
          <w:color w:val="000000"/>
          <w:lang w:bidi="ar"/>
        </w:rPr>
        <w:t>reais).</w:t>
      </w:r>
    </w:p>
    <w:p w14:paraId="737EC9D1" w14:textId="77777777" w:rsidR="00E12FE3" w:rsidRPr="00B65E61" w:rsidRDefault="00E12FE3" w:rsidP="00B65E61">
      <w:pPr>
        <w:ind w:firstLineChars="987" w:firstLine="1982"/>
        <w:jc w:val="center"/>
        <w:rPr>
          <w:rFonts w:ascii="Arial" w:eastAsiaTheme="minorEastAsia" w:hAnsi="Arial" w:cs="Arial"/>
          <w:b/>
          <w:color w:val="000000"/>
          <w:lang w:bidi="ar"/>
        </w:rPr>
      </w:pPr>
    </w:p>
    <w:p w14:paraId="4F6D918B" w14:textId="605B9B18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Seção II</w:t>
      </w:r>
    </w:p>
    <w:p w14:paraId="39756381" w14:textId="77777777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Da Despesa por órgão</w:t>
      </w:r>
    </w:p>
    <w:p w14:paraId="677715D1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</w:p>
    <w:p w14:paraId="5E8CD77A" w14:textId="685FA818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Art. 5º</w:t>
      </w:r>
      <w:r w:rsidRPr="00B65E61">
        <w:rPr>
          <w:rFonts w:ascii="Arial" w:hAnsi="Arial" w:cs="Arial"/>
          <w:b/>
          <w:color w:val="000000"/>
          <w:lang w:bidi="ar"/>
        </w:rPr>
        <w:t>.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 A despesa fixada à conta dos recursos previstos, observada a programação constante do detalhamento das ações, apresenta, por Órgão, o desdobramento disposto </w:t>
      </w:r>
      <w:r w:rsidRPr="00B65E61">
        <w:rPr>
          <w:rFonts w:ascii="Arial" w:hAnsi="Arial" w:cs="Arial"/>
          <w:color w:val="000000"/>
          <w:lang w:bidi="ar"/>
        </w:rPr>
        <w:t>no quadro das dotações por órgãos do Governo e da Administração, anexado a esta Lei</w:t>
      </w:r>
      <w:r w:rsidRPr="00B65E61">
        <w:rPr>
          <w:rFonts w:ascii="Arial" w:eastAsiaTheme="minorEastAsia" w:hAnsi="Arial" w:cs="Arial"/>
          <w:color w:val="000000"/>
          <w:lang w:bidi="ar"/>
        </w:rPr>
        <w:t>.</w:t>
      </w:r>
    </w:p>
    <w:p w14:paraId="38C08593" w14:textId="77777777" w:rsidR="00B65E61" w:rsidRPr="00B65E61" w:rsidRDefault="00B65E61" w:rsidP="00B65E61">
      <w:pPr>
        <w:ind w:firstLineChars="987" w:firstLine="1974"/>
        <w:jc w:val="both"/>
        <w:rPr>
          <w:rFonts w:ascii="Arial" w:hAnsi="Arial" w:cs="Arial"/>
          <w:color w:val="000000"/>
        </w:rPr>
      </w:pPr>
    </w:p>
    <w:p w14:paraId="391F2D21" w14:textId="77777777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Capítulo III</w:t>
      </w:r>
    </w:p>
    <w:p w14:paraId="7C13286C" w14:textId="77777777" w:rsidR="00E12FE3" w:rsidRPr="00B65E61" w:rsidRDefault="00E12FE3" w:rsidP="00B65E61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DA AUTORIZAÇÃO PARA ABERTURA DE CRÉDITOS SUPLEMENTARES</w:t>
      </w:r>
    </w:p>
    <w:p w14:paraId="0602A47C" w14:textId="77777777" w:rsidR="00E12FE3" w:rsidRPr="00B65E61" w:rsidRDefault="00E12FE3" w:rsidP="00B65E61">
      <w:pPr>
        <w:ind w:firstLineChars="987" w:firstLine="1974"/>
        <w:jc w:val="both"/>
        <w:rPr>
          <w:rFonts w:ascii="Arial" w:hAnsi="Arial" w:cs="Arial"/>
          <w:bCs/>
          <w:color w:val="000000"/>
        </w:rPr>
      </w:pPr>
      <w:r w:rsidRPr="00B65E61">
        <w:rPr>
          <w:rFonts w:ascii="Arial" w:eastAsiaTheme="minorEastAsia" w:hAnsi="Arial" w:cs="Arial"/>
          <w:bCs/>
          <w:color w:val="000000"/>
          <w:lang w:bidi="ar"/>
        </w:rPr>
        <w:t> </w:t>
      </w:r>
    </w:p>
    <w:p w14:paraId="2E6CD63B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b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Art. 6º</w:t>
      </w:r>
      <w:r w:rsidRPr="00B65E61">
        <w:rPr>
          <w:rFonts w:ascii="Arial" w:hAnsi="Arial" w:cs="Arial"/>
          <w:b/>
          <w:color w:val="000000"/>
          <w:lang w:bidi="ar"/>
        </w:rPr>
        <w:t>.</w:t>
      </w:r>
      <w:r w:rsidRPr="00B65E61">
        <w:rPr>
          <w:rFonts w:ascii="Arial" w:eastAsiaTheme="minorEastAsia" w:hAnsi="Arial" w:cs="Arial"/>
          <w:bCs/>
          <w:color w:val="000000"/>
          <w:lang w:bidi="ar"/>
        </w:rPr>
        <w:t> </w:t>
      </w:r>
      <w:r w:rsidRPr="00B65E61">
        <w:rPr>
          <w:rFonts w:ascii="Arial" w:eastAsiaTheme="minorEastAsia" w:hAnsi="Arial" w:cs="Arial"/>
          <w:color w:val="000000"/>
          <w:lang w:bidi="ar"/>
        </w:rPr>
        <w:t>Fica o Poder Executivo, respeitadas as demais prescrições constitucionais</w:t>
      </w:r>
      <w:r w:rsidRPr="00B65E61">
        <w:rPr>
          <w:rFonts w:ascii="Arial" w:hAnsi="Arial" w:cs="Arial"/>
          <w:color w:val="000000"/>
          <w:lang w:bidi="ar"/>
        </w:rPr>
        <w:t>,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e nos termos da Lei nº 4.320/1964, autorizado a abrir créditos adicionais suplementares até o valor correspondente a 40% (quarenta por cento) dos Orçamentos Fiscais e da Seguridade Social, com a finalidade de incorporar valores que excedam as previsões constantes desta Lei, mediante a utilização de recursos provenientes de:</w:t>
      </w: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</w:p>
    <w:p w14:paraId="20635D38" w14:textId="77777777" w:rsidR="00E12FE3" w:rsidRPr="00B65E61" w:rsidRDefault="00E12FE3" w:rsidP="00B65E61">
      <w:pPr>
        <w:ind w:firstLineChars="987" w:firstLine="1974"/>
        <w:jc w:val="both"/>
        <w:rPr>
          <w:rFonts w:ascii="Arial" w:hAnsi="Arial" w:cs="Arial"/>
          <w:color w:val="000000"/>
        </w:rPr>
      </w:pPr>
    </w:p>
    <w:p w14:paraId="1EFBE145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I 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</w:t>
      </w:r>
      <w:r w:rsidRPr="00B65E61">
        <w:rPr>
          <w:rFonts w:ascii="Arial" w:hAnsi="Arial" w:cs="Arial"/>
          <w:color w:val="000000"/>
          <w:lang w:bidi="ar"/>
        </w:rPr>
        <w:t>A</w:t>
      </w:r>
      <w:r w:rsidRPr="00B65E61">
        <w:rPr>
          <w:rFonts w:ascii="Arial" w:eastAsiaTheme="minorEastAsia" w:hAnsi="Arial" w:cs="Arial"/>
          <w:color w:val="000000"/>
          <w:lang w:bidi="ar"/>
        </w:rPr>
        <w:t>nulação parcial ou total de dotações;</w:t>
      </w:r>
    </w:p>
    <w:p w14:paraId="3FFDE92F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II</w:t>
      </w:r>
      <w:r w:rsidRPr="00B65E61">
        <w:rPr>
          <w:rFonts w:ascii="Arial" w:hAnsi="Arial" w:cs="Arial"/>
          <w:b/>
          <w:bCs/>
          <w:color w:val="000000"/>
          <w:lang w:bidi="ar"/>
        </w:rPr>
        <w:t xml:space="preserve"> - 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Incorporação de superávit e/ou saldo financeiro disponível do exercício anterior, efetivamente apurados em </w:t>
      </w:r>
      <w:r w:rsidRPr="00B65E61">
        <w:rPr>
          <w:rFonts w:ascii="Arial" w:hAnsi="Arial" w:cs="Arial"/>
          <w:color w:val="000000"/>
          <w:lang w:bidi="ar"/>
        </w:rPr>
        <w:t>B</w:t>
      </w:r>
      <w:r w:rsidRPr="00B65E61">
        <w:rPr>
          <w:rFonts w:ascii="Arial" w:eastAsiaTheme="minorEastAsia" w:hAnsi="Arial" w:cs="Arial"/>
          <w:color w:val="000000"/>
          <w:lang w:bidi="ar"/>
        </w:rPr>
        <w:t>alanço do exercício anterior;</w:t>
      </w:r>
    </w:p>
    <w:p w14:paraId="0AE7971B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III </w:t>
      </w:r>
      <w:r w:rsidRPr="00B65E61">
        <w:rPr>
          <w:rFonts w:ascii="Arial" w:hAnsi="Arial" w:cs="Arial"/>
          <w:b/>
          <w:bCs/>
          <w:color w:val="000000"/>
          <w:lang w:bidi="ar"/>
        </w:rPr>
        <w:t xml:space="preserve">- </w:t>
      </w:r>
      <w:r w:rsidRPr="00B65E61">
        <w:rPr>
          <w:rFonts w:ascii="Arial" w:eastAsiaTheme="minorEastAsia" w:hAnsi="Arial" w:cs="Arial"/>
          <w:color w:val="000000"/>
          <w:lang w:bidi="ar"/>
        </w:rPr>
        <w:t>excesso de arrecadação em bases constantes.</w:t>
      </w:r>
    </w:p>
    <w:p w14:paraId="719C90EA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</w:p>
    <w:p w14:paraId="1E70645C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Parágrafo Único</w:t>
      </w:r>
      <w:r w:rsidRPr="00B65E61">
        <w:rPr>
          <w:rFonts w:ascii="Arial" w:eastAsiaTheme="minorEastAsia" w:hAnsi="Arial" w:cs="Arial"/>
          <w:color w:val="000000"/>
          <w:lang w:bidi="ar"/>
        </w:rPr>
        <w:t>. Excluem-se da base de cálculo do limite a que se refere o caput deste artigo os valores correspondentes à amortização e encargos da dívida e às despesas financiadas com operações de crédito contratadas e a contratar.</w:t>
      </w:r>
    </w:p>
    <w:p w14:paraId="58C6E0EE" w14:textId="77777777" w:rsidR="00E12FE3" w:rsidRPr="00B65E61" w:rsidRDefault="00E12FE3" w:rsidP="00E12FE3">
      <w:pPr>
        <w:ind w:firstLineChars="1128" w:firstLine="2265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 </w:t>
      </w:r>
    </w:p>
    <w:p w14:paraId="60AFFD8D" w14:textId="77777777" w:rsidR="00E12FE3" w:rsidRPr="00B65E61" w:rsidRDefault="00E12FE3" w:rsidP="00950572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Título I</w:t>
      </w:r>
      <w:r w:rsidRPr="00B65E61">
        <w:rPr>
          <w:rFonts w:ascii="Arial" w:hAnsi="Arial" w:cs="Arial"/>
          <w:b/>
          <w:color w:val="000000"/>
          <w:lang w:bidi="ar"/>
        </w:rPr>
        <w:t>II</w:t>
      </w:r>
    </w:p>
    <w:p w14:paraId="5A9EE40F" w14:textId="77777777" w:rsidR="00E12FE3" w:rsidRPr="00B65E61" w:rsidRDefault="00E12FE3" w:rsidP="00950572">
      <w:pPr>
        <w:spacing w:line="360" w:lineRule="auto"/>
        <w:jc w:val="center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DAS DISPOSIÇÕES FINAIS</w:t>
      </w:r>
    </w:p>
    <w:p w14:paraId="1CA00B7D" w14:textId="77777777" w:rsidR="00E12FE3" w:rsidRPr="00B65E61" w:rsidRDefault="00E12FE3" w:rsidP="00E12FE3">
      <w:pPr>
        <w:ind w:firstLineChars="1128" w:firstLine="2265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</w:p>
    <w:p w14:paraId="42E56D70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 xml:space="preserve">Art. </w:t>
      </w:r>
      <w:r w:rsidRPr="00B65E61">
        <w:rPr>
          <w:rFonts w:ascii="Arial" w:hAnsi="Arial" w:cs="Arial"/>
          <w:b/>
          <w:color w:val="000000"/>
          <w:lang w:bidi="ar"/>
        </w:rPr>
        <w:t>7</w:t>
      </w:r>
      <w:r w:rsidRPr="00B65E61">
        <w:rPr>
          <w:rFonts w:ascii="Arial" w:eastAsiaTheme="minorEastAsia" w:hAnsi="Arial" w:cs="Arial"/>
          <w:b/>
          <w:color w:val="000000"/>
          <w:lang w:bidi="ar"/>
        </w:rPr>
        <w:t>º</w:t>
      </w:r>
      <w:r w:rsidRPr="00B65E61">
        <w:rPr>
          <w:rFonts w:ascii="Arial" w:hAnsi="Arial" w:cs="Arial"/>
          <w:bCs/>
          <w:color w:val="000000"/>
          <w:lang w:bidi="ar"/>
        </w:rPr>
        <w:t>.</w:t>
      </w:r>
      <w:r w:rsidRPr="00B65E61">
        <w:rPr>
          <w:rFonts w:ascii="Arial" w:eastAsiaTheme="minorEastAsia" w:hAnsi="Arial" w:cs="Arial"/>
          <w:bCs/>
          <w:color w:val="000000"/>
          <w:lang w:bidi="ar"/>
        </w:rPr>
        <w:t> </w:t>
      </w:r>
      <w:r w:rsidRPr="00B65E61">
        <w:rPr>
          <w:rFonts w:ascii="Arial" w:eastAsiaTheme="minorEastAsia" w:hAnsi="Arial" w:cs="Arial"/>
          <w:color w:val="000000"/>
          <w:lang w:bidi="ar"/>
        </w:rPr>
        <w:t>Fica desde já autorizado as devidas alterações no PPA tendo em vista a</w:t>
      </w:r>
      <w:r w:rsidRPr="00B65E61">
        <w:rPr>
          <w:rFonts w:ascii="Arial" w:hAnsi="Arial" w:cs="Arial"/>
          <w:color w:val="000000"/>
          <w:lang w:bidi="ar"/>
        </w:rPr>
        <w:t>s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audiência</w:t>
      </w:r>
      <w:r w:rsidRPr="00B65E61">
        <w:rPr>
          <w:rFonts w:ascii="Arial" w:hAnsi="Arial" w:cs="Arial"/>
          <w:color w:val="000000"/>
          <w:lang w:bidi="ar"/>
        </w:rPr>
        <w:t>s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pública</w:t>
      </w:r>
      <w:r w:rsidRPr="00B65E61">
        <w:rPr>
          <w:rFonts w:ascii="Arial" w:hAnsi="Arial" w:cs="Arial"/>
          <w:color w:val="000000"/>
          <w:lang w:bidi="ar"/>
        </w:rPr>
        <w:t>s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ocorrida no corrente ano.</w:t>
      </w:r>
    </w:p>
    <w:p w14:paraId="76A42FE9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</w:p>
    <w:p w14:paraId="13CEEFC3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 xml:space="preserve">Art. </w:t>
      </w:r>
      <w:r w:rsidRPr="00B65E61">
        <w:rPr>
          <w:rFonts w:ascii="Arial" w:hAnsi="Arial" w:cs="Arial"/>
          <w:b/>
          <w:color w:val="000000"/>
          <w:lang w:bidi="ar"/>
        </w:rPr>
        <w:t>8</w:t>
      </w:r>
      <w:r w:rsidRPr="00B65E61">
        <w:rPr>
          <w:rFonts w:ascii="Arial" w:eastAsiaTheme="minorEastAsia" w:hAnsi="Arial" w:cs="Arial"/>
          <w:b/>
          <w:color w:val="000000"/>
          <w:lang w:bidi="ar"/>
        </w:rPr>
        <w:t>º</w:t>
      </w:r>
      <w:r w:rsidRPr="00B65E61">
        <w:rPr>
          <w:rFonts w:ascii="Arial" w:hAnsi="Arial" w:cs="Arial"/>
          <w:bCs/>
          <w:color w:val="000000"/>
          <w:lang w:bidi="ar"/>
        </w:rPr>
        <w:t>.</w:t>
      </w:r>
      <w:r w:rsidRPr="00B65E61">
        <w:rPr>
          <w:rFonts w:ascii="Arial" w:eastAsiaTheme="minorEastAsia" w:hAnsi="Arial" w:cs="Arial"/>
          <w:color w:val="000000"/>
          <w:lang w:bidi="ar"/>
        </w:rPr>
        <w:t> Integram esta Lei os seguintes Anexos:</w:t>
      </w:r>
    </w:p>
    <w:p w14:paraId="04D0D7E5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> </w:t>
      </w:r>
    </w:p>
    <w:p w14:paraId="5AF72DAD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I </w:t>
      </w:r>
      <w:r w:rsidRPr="00B65E61">
        <w:rPr>
          <w:rFonts w:ascii="Arial" w:hAnsi="Arial" w:cs="Arial"/>
          <w:b/>
          <w:bCs/>
          <w:color w:val="000000"/>
          <w:lang w:bidi="ar"/>
        </w:rPr>
        <w:t xml:space="preserve">- </w:t>
      </w:r>
      <w:r w:rsidRPr="00B65E61">
        <w:rPr>
          <w:rFonts w:ascii="Arial" w:eastAsiaTheme="minorEastAsia" w:hAnsi="Arial" w:cs="Arial"/>
          <w:color w:val="000000"/>
          <w:lang w:bidi="ar"/>
        </w:rPr>
        <w:t>Sumário geral da receita por fontes e da despesa por funções do Governo;</w:t>
      </w:r>
    </w:p>
    <w:p w14:paraId="57A03C9C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hAnsi="Arial" w:cs="Arial"/>
          <w:b/>
          <w:bCs/>
          <w:color w:val="000000"/>
          <w:lang w:bidi="ar"/>
        </w:rPr>
        <w:t>II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 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 </w:t>
      </w:r>
      <w:r w:rsidRPr="00B65E61">
        <w:rPr>
          <w:rFonts w:ascii="Arial" w:eastAsiaTheme="minorEastAsia" w:hAnsi="Arial" w:cs="Arial"/>
          <w:color w:val="000000"/>
          <w:lang w:bidi="ar"/>
        </w:rPr>
        <w:t>Demonstrativo da receita e despesa segundo as categorias econômicas;</w:t>
      </w:r>
    </w:p>
    <w:p w14:paraId="394202B1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hAnsi="Arial" w:cs="Arial"/>
          <w:b/>
          <w:bCs/>
          <w:color w:val="000000"/>
          <w:lang w:bidi="ar"/>
        </w:rPr>
        <w:t>III -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 </w:t>
      </w:r>
      <w:r w:rsidRPr="00B65E61">
        <w:rPr>
          <w:rFonts w:ascii="Arial" w:eastAsiaTheme="minorEastAsia" w:hAnsi="Arial" w:cs="Arial"/>
          <w:color w:val="000000"/>
          <w:lang w:bidi="ar"/>
        </w:rPr>
        <w:t>Resumo Geral da Receita;</w:t>
      </w:r>
    </w:p>
    <w:p w14:paraId="346E07DC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IV 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 </w:t>
      </w:r>
      <w:r w:rsidRPr="00B65E61">
        <w:rPr>
          <w:rFonts w:ascii="Arial" w:eastAsiaTheme="minorEastAsia" w:hAnsi="Arial" w:cs="Arial"/>
          <w:color w:val="000000"/>
          <w:lang w:bidi="ar"/>
        </w:rPr>
        <w:t>Demonstrativo da despesa por categoria econômica;</w:t>
      </w:r>
    </w:p>
    <w:p w14:paraId="7C30484D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hAnsi="Arial" w:cs="Arial"/>
          <w:b/>
          <w:bCs/>
          <w:color w:val="000000"/>
          <w:lang w:bidi="ar"/>
        </w:rPr>
        <w:t xml:space="preserve">V - </w:t>
      </w:r>
      <w:r w:rsidRPr="00B65E61">
        <w:rPr>
          <w:rFonts w:ascii="Arial" w:eastAsiaTheme="minorEastAsia" w:hAnsi="Arial" w:cs="Arial"/>
          <w:color w:val="000000"/>
          <w:lang w:bidi="ar"/>
        </w:rPr>
        <w:t>Demonstrativo do Programa de Trabalho de governo;</w:t>
      </w:r>
    </w:p>
    <w:p w14:paraId="6352B9D1" w14:textId="12554A6D" w:rsidR="00E12FE3" w:rsidRPr="00B65E61" w:rsidRDefault="00950572" w:rsidP="00B65E61">
      <w:pPr>
        <w:ind w:firstLineChars="916" w:firstLine="1839"/>
        <w:rPr>
          <w:rFonts w:ascii="Arial" w:eastAsiaTheme="minorEastAsia" w:hAnsi="Arial" w:cs="Arial"/>
        </w:rPr>
      </w:pPr>
      <w:r w:rsidRPr="00B65E61">
        <w:rPr>
          <w:rFonts w:ascii="Arial" w:eastAsiaTheme="minorEastAsia" w:hAnsi="Arial" w:cs="Arial"/>
          <w:b/>
          <w:bCs/>
        </w:rPr>
        <w:t xml:space="preserve">  VI -</w:t>
      </w:r>
      <w:r w:rsidRPr="00B65E61">
        <w:rPr>
          <w:rFonts w:ascii="Arial" w:eastAsiaTheme="minorEastAsia" w:hAnsi="Arial" w:cs="Arial"/>
        </w:rPr>
        <w:t xml:space="preserve"> </w:t>
      </w:r>
      <w:r w:rsidR="00E12FE3" w:rsidRPr="00B65E61">
        <w:rPr>
          <w:rFonts w:ascii="Arial" w:eastAsiaTheme="minorEastAsia" w:hAnsi="Arial" w:cs="Arial"/>
        </w:rPr>
        <w:t>Demonstrativo por função, subfunção e programa por categoria econômica;</w:t>
      </w:r>
    </w:p>
    <w:p w14:paraId="77AF6CE6" w14:textId="77777777" w:rsidR="00E12FE3" w:rsidRPr="00B65E61" w:rsidRDefault="00E12FE3" w:rsidP="00B65E61">
      <w:pPr>
        <w:ind w:firstLineChars="987" w:firstLine="1982"/>
        <w:rPr>
          <w:rFonts w:ascii="Arial" w:hAnsi="Arial" w:cs="Arial"/>
        </w:rPr>
      </w:pPr>
      <w:r w:rsidRPr="00B65E61">
        <w:rPr>
          <w:rFonts w:ascii="Arial" w:hAnsi="Arial" w:cs="Arial"/>
          <w:b/>
          <w:bCs/>
        </w:rPr>
        <w:t>VII</w:t>
      </w:r>
      <w:r w:rsidRPr="00B65E61">
        <w:rPr>
          <w:rFonts w:ascii="Arial" w:eastAsiaTheme="minorEastAsia" w:hAnsi="Arial" w:cs="Arial"/>
          <w:b/>
          <w:bCs/>
        </w:rPr>
        <w:t xml:space="preserve"> </w:t>
      </w:r>
      <w:r w:rsidRPr="00B65E61">
        <w:rPr>
          <w:rFonts w:ascii="Arial" w:hAnsi="Arial" w:cs="Arial"/>
          <w:b/>
          <w:bCs/>
        </w:rPr>
        <w:t>-</w:t>
      </w:r>
      <w:r w:rsidRPr="00B65E61">
        <w:rPr>
          <w:rFonts w:ascii="Arial" w:eastAsiaTheme="minorEastAsia" w:hAnsi="Arial" w:cs="Arial"/>
        </w:rPr>
        <w:t xml:space="preserve"> Demonstrativo por função, subfunção e programa por projetos/atividades;</w:t>
      </w:r>
    </w:p>
    <w:p w14:paraId="1FF1BBED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hAnsi="Arial" w:cs="Arial"/>
          <w:b/>
          <w:bCs/>
          <w:color w:val="000000"/>
          <w:lang w:bidi="ar"/>
        </w:rPr>
        <w:t>VIII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 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 </w:t>
      </w:r>
      <w:r w:rsidRPr="00B65E61">
        <w:rPr>
          <w:rFonts w:ascii="Arial" w:eastAsiaTheme="minorEastAsia" w:hAnsi="Arial" w:cs="Arial"/>
          <w:color w:val="000000"/>
          <w:lang w:bidi="ar"/>
        </w:rPr>
        <w:t>Demonstrativo por funções, subfunções e programas conforme vínculo com os recursos;</w:t>
      </w:r>
    </w:p>
    <w:p w14:paraId="17C33D0E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  <w:lang w:bidi="ar"/>
        </w:rPr>
      </w:pPr>
      <w:r w:rsidRPr="00B65E61">
        <w:rPr>
          <w:rFonts w:ascii="Arial" w:hAnsi="Arial" w:cs="Arial"/>
          <w:b/>
          <w:bCs/>
          <w:color w:val="000000"/>
          <w:lang w:bidi="ar"/>
        </w:rPr>
        <w:t>IX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 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 </w:t>
      </w:r>
      <w:r w:rsidRPr="00B65E61">
        <w:rPr>
          <w:rFonts w:ascii="Arial" w:eastAsiaTheme="minorEastAsia" w:hAnsi="Arial" w:cs="Arial"/>
          <w:color w:val="000000"/>
          <w:lang w:bidi="ar"/>
        </w:rPr>
        <w:t>Demonstrativo da despesa por órgãos e função;</w:t>
      </w:r>
    </w:p>
    <w:p w14:paraId="380A0047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hAnsi="Arial" w:cs="Arial"/>
          <w:b/>
          <w:bCs/>
          <w:color w:val="000000"/>
          <w:lang w:bidi="ar"/>
        </w:rPr>
        <w:t>X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 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 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Demonstrativo </w:t>
      </w:r>
      <w:r w:rsidRPr="00B65E61">
        <w:rPr>
          <w:rFonts w:ascii="Arial" w:hAnsi="Arial" w:cs="Arial"/>
          <w:color w:val="000000"/>
          <w:lang w:bidi="ar"/>
        </w:rPr>
        <w:t>Analítico da Receita</w:t>
      </w:r>
      <w:r w:rsidRPr="00B65E61">
        <w:rPr>
          <w:rFonts w:ascii="Arial" w:eastAsiaTheme="minorEastAsia" w:hAnsi="Arial" w:cs="Arial"/>
          <w:color w:val="000000"/>
          <w:lang w:bidi="ar"/>
        </w:rPr>
        <w:t>;</w:t>
      </w:r>
    </w:p>
    <w:p w14:paraId="72B9747D" w14:textId="77777777" w:rsidR="00E12FE3" w:rsidRPr="00B65E61" w:rsidRDefault="00E12FE3" w:rsidP="00B65E61">
      <w:pPr>
        <w:ind w:firstLineChars="987" w:firstLine="1982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XI 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Demonstrativo da receita fiscal da seguridade social;</w:t>
      </w:r>
    </w:p>
    <w:p w14:paraId="4FB6D14D" w14:textId="395D06B8" w:rsidR="00E12FE3" w:rsidRPr="00B65E61" w:rsidRDefault="00E12FE3" w:rsidP="00B65E61">
      <w:pPr>
        <w:ind w:firstLineChars="987" w:firstLine="1982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hAnsi="Arial" w:cs="Arial"/>
          <w:b/>
          <w:bCs/>
          <w:color w:val="000000"/>
          <w:lang w:bidi="ar"/>
        </w:rPr>
        <w:t>XII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 </w:t>
      </w:r>
      <w:r w:rsidRPr="00B65E61">
        <w:rPr>
          <w:rFonts w:ascii="Arial" w:hAnsi="Arial" w:cs="Arial"/>
          <w:b/>
          <w:bCs/>
          <w:color w:val="000000"/>
          <w:lang w:bidi="ar"/>
        </w:rPr>
        <w:t>-</w:t>
      </w: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 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Demonstrativo </w:t>
      </w:r>
      <w:r w:rsidRPr="00B65E61">
        <w:rPr>
          <w:rFonts w:ascii="Arial" w:hAnsi="Arial" w:cs="Arial"/>
          <w:color w:val="000000"/>
          <w:lang w:bidi="ar"/>
        </w:rPr>
        <w:t>Analítico da Despesa</w:t>
      </w:r>
      <w:r w:rsidRPr="00B65E61">
        <w:rPr>
          <w:rFonts w:ascii="Arial" w:eastAsiaTheme="minorEastAsia" w:hAnsi="Arial" w:cs="Arial"/>
          <w:color w:val="000000"/>
          <w:lang w:bidi="ar"/>
        </w:rPr>
        <w:t>;</w:t>
      </w:r>
    </w:p>
    <w:p w14:paraId="1426672D" w14:textId="476D652D" w:rsidR="00B65E61" w:rsidRPr="00B65E61" w:rsidRDefault="00E12FE3" w:rsidP="00B65E61">
      <w:pPr>
        <w:ind w:firstLine="1985"/>
        <w:rPr>
          <w:rFonts w:ascii="Arial" w:eastAsiaTheme="minorEastAsia" w:hAnsi="Arial" w:cs="Arial"/>
        </w:rPr>
      </w:pPr>
      <w:r w:rsidRPr="00B65E61">
        <w:rPr>
          <w:rFonts w:ascii="Arial" w:eastAsiaTheme="minorEastAsia" w:hAnsi="Arial" w:cs="Arial"/>
          <w:b/>
          <w:bCs/>
        </w:rPr>
        <w:t>XIII -</w:t>
      </w:r>
      <w:r w:rsidRPr="00B65E61">
        <w:rPr>
          <w:rFonts w:ascii="Arial" w:eastAsiaTheme="minorEastAsia" w:hAnsi="Arial" w:cs="Arial"/>
        </w:rPr>
        <w:t xml:space="preserve"> Demonstrativo do orçamento da Despesa </w:t>
      </w:r>
      <w:r w:rsidR="00950572" w:rsidRPr="00B65E61">
        <w:rPr>
          <w:rFonts w:ascii="Arial" w:eastAsiaTheme="minorEastAsia" w:hAnsi="Arial" w:cs="Arial"/>
        </w:rPr>
        <w:t>por Atividade</w:t>
      </w:r>
      <w:r w:rsidRPr="00B65E61">
        <w:rPr>
          <w:rFonts w:ascii="Arial" w:eastAsiaTheme="minorEastAsia" w:hAnsi="Arial" w:cs="Arial"/>
        </w:rPr>
        <w:t>/Projeto/Operação Especial;</w:t>
      </w:r>
    </w:p>
    <w:p w14:paraId="101B0708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XIV 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Demonstrativo do Orçamento da Despesa segundo o vínculo de recursos;</w:t>
      </w:r>
    </w:p>
    <w:p w14:paraId="77E96AEF" w14:textId="0EB51AA7" w:rsidR="00E12FE3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XV - </w:t>
      </w:r>
      <w:r w:rsidRPr="00B65E61">
        <w:rPr>
          <w:rFonts w:ascii="Arial" w:eastAsiaTheme="minorEastAsia" w:hAnsi="Arial" w:cs="Arial"/>
          <w:color w:val="000000"/>
          <w:lang w:bidi="ar"/>
        </w:rPr>
        <w:t>Demonstrativo Comparativo por Fonte de Recurso;</w:t>
      </w:r>
    </w:p>
    <w:p w14:paraId="54CC2660" w14:textId="77777777" w:rsidR="00466825" w:rsidRDefault="00466825" w:rsidP="00B65E61">
      <w:pPr>
        <w:ind w:firstLineChars="987" w:firstLine="1974"/>
        <w:jc w:val="both"/>
        <w:rPr>
          <w:rFonts w:ascii="Arial" w:eastAsiaTheme="minorEastAsia" w:hAnsi="Arial" w:cs="Arial"/>
          <w:color w:val="000000"/>
          <w:lang w:bidi="ar"/>
        </w:rPr>
      </w:pPr>
    </w:p>
    <w:p w14:paraId="6F859685" w14:textId="72EC652C" w:rsidR="00B65E61" w:rsidRDefault="00B65E61" w:rsidP="00B65E61">
      <w:pPr>
        <w:ind w:firstLineChars="987" w:firstLine="1974"/>
        <w:jc w:val="both"/>
        <w:rPr>
          <w:rFonts w:ascii="Arial" w:eastAsiaTheme="minorEastAsia" w:hAnsi="Arial" w:cs="Arial"/>
          <w:color w:val="000000"/>
          <w:lang w:bidi="ar"/>
        </w:rPr>
      </w:pPr>
    </w:p>
    <w:p w14:paraId="71F248BC" w14:textId="77777777" w:rsidR="00B65E61" w:rsidRPr="00B65E61" w:rsidRDefault="00B65E61" w:rsidP="00B65E61">
      <w:pPr>
        <w:ind w:firstLineChars="987" w:firstLine="1974"/>
        <w:jc w:val="both"/>
        <w:rPr>
          <w:rFonts w:ascii="Arial" w:eastAsiaTheme="minorEastAsia" w:hAnsi="Arial" w:cs="Arial"/>
          <w:color w:val="000000"/>
          <w:lang w:bidi="ar"/>
        </w:rPr>
      </w:pPr>
    </w:p>
    <w:p w14:paraId="50B85965" w14:textId="4ACF504E" w:rsidR="00E12FE3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XVI 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Demonstrativo da Despesa Fiscal da Seguridade Social;</w:t>
      </w:r>
    </w:p>
    <w:p w14:paraId="4B4A5A39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XVII 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Tabela Explicativa da Evolução da Receita e da Despesa;</w:t>
      </w:r>
    </w:p>
    <w:p w14:paraId="7E741113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XVIII 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Demonstrativo da Despesa por Modalidade de Aplicação;</w:t>
      </w:r>
    </w:p>
    <w:p w14:paraId="45BFF3F9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XIX - </w:t>
      </w:r>
      <w:r w:rsidRPr="00B65E61">
        <w:rPr>
          <w:rFonts w:ascii="Arial" w:eastAsiaTheme="minorEastAsia" w:hAnsi="Arial" w:cs="Arial"/>
          <w:color w:val="000000"/>
          <w:lang w:bidi="ar"/>
        </w:rPr>
        <w:t>Demonstrativo de Metas Fiscais;</w:t>
      </w:r>
    </w:p>
    <w:p w14:paraId="6FFF6ADA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 xml:space="preserve">XX - </w:t>
      </w:r>
      <w:r w:rsidRPr="00B65E61">
        <w:rPr>
          <w:rFonts w:ascii="Arial" w:eastAsiaTheme="minorEastAsia" w:hAnsi="Arial" w:cs="Arial"/>
          <w:color w:val="000000"/>
          <w:lang w:bidi="ar"/>
        </w:rPr>
        <w:t>Demonstrativo da Regionalizado do Efeito;</w:t>
      </w:r>
    </w:p>
    <w:p w14:paraId="34B30D67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XXI 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Demonstrativo de Margem de Expansão das Despesas Obrigatórias de Caráter Continuado;</w:t>
      </w:r>
    </w:p>
    <w:p w14:paraId="54160AF3" w14:textId="77777777" w:rsidR="00E12FE3" w:rsidRPr="00B65E61" w:rsidRDefault="00E12FE3" w:rsidP="00B65E61">
      <w:pPr>
        <w:ind w:firstLineChars="987" w:firstLine="1982"/>
        <w:jc w:val="both"/>
        <w:rPr>
          <w:rFonts w:ascii="Arial" w:eastAsiaTheme="minorEastAsia" w:hAnsi="Arial" w:cs="Arial"/>
          <w:b/>
          <w:bCs/>
          <w:color w:val="000000"/>
          <w:lang w:bidi="ar"/>
        </w:rPr>
      </w:pPr>
      <w:r w:rsidRPr="00B65E61">
        <w:rPr>
          <w:rFonts w:ascii="Arial" w:eastAsiaTheme="minorEastAsia" w:hAnsi="Arial" w:cs="Arial"/>
          <w:b/>
          <w:bCs/>
          <w:color w:val="000000"/>
          <w:lang w:bidi="ar"/>
        </w:rPr>
        <w:t>XXII -</w:t>
      </w:r>
      <w:r w:rsidRPr="00B65E61">
        <w:rPr>
          <w:rFonts w:ascii="Arial" w:eastAsiaTheme="minorEastAsia" w:hAnsi="Arial" w:cs="Arial"/>
          <w:color w:val="000000"/>
          <w:lang w:bidi="ar"/>
        </w:rPr>
        <w:t xml:space="preserve"> Demonstrativo de Compatibilização do Orçamento/Metas Fiscais.</w:t>
      </w:r>
    </w:p>
    <w:p w14:paraId="6CAEE0A5" w14:textId="77777777" w:rsidR="00E12FE3" w:rsidRPr="00B65E61" w:rsidRDefault="00E12FE3" w:rsidP="00E12FE3">
      <w:pPr>
        <w:ind w:firstLineChars="1128" w:firstLine="2256"/>
        <w:jc w:val="both"/>
        <w:rPr>
          <w:rFonts w:ascii="Arial" w:hAnsi="Arial" w:cs="Arial"/>
          <w:color w:val="000000"/>
          <w:lang w:bidi="ar"/>
        </w:rPr>
      </w:pPr>
    </w:p>
    <w:p w14:paraId="0BED0804" w14:textId="77777777" w:rsidR="00E12FE3" w:rsidRPr="00B65E61" w:rsidRDefault="00E12FE3" w:rsidP="00B65E61">
      <w:pPr>
        <w:ind w:firstLineChars="987" w:firstLine="1982"/>
        <w:jc w:val="both"/>
        <w:rPr>
          <w:rFonts w:ascii="Arial" w:hAnsi="Arial" w:cs="Arial"/>
          <w:color w:val="000000"/>
        </w:rPr>
      </w:pPr>
      <w:r w:rsidRPr="00B65E61">
        <w:rPr>
          <w:rFonts w:ascii="Arial" w:eastAsiaTheme="minorEastAsia" w:hAnsi="Arial" w:cs="Arial"/>
          <w:b/>
          <w:color w:val="000000"/>
          <w:lang w:bidi="ar"/>
        </w:rPr>
        <w:t xml:space="preserve">Art. </w:t>
      </w:r>
      <w:r w:rsidRPr="00B65E61">
        <w:rPr>
          <w:rFonts w:ascii="Arial" w:hAnsi="Arial" w:cs="Arial"/>
          <w:b/>
          <w:color w:val="000000"/>
          <w:lang w:bidi="ar"/>
        </w:rPr>
        <w:t>9º</w:t>
      </w:r>
      <w:r w:rsidRPr="00B65E61">
        <w:rPr>
          <w:rFonts w:ascii="Arial" w:hAnsi="Arial" w:cs="Arial"/>
          <w:bCs/>
          <w:color w:val="000000"/>
          <w:lang w:bidi="ar"/>
        </w:rPr>
        <w:t>.</w:t>
      </w:r>
      <w:r w:rsidRPr="00B65E61">
        <w:rPr>
          <w:rFonts w:ascii="Arial" w:eastAsiaTheme="minorEastAsia" w:hAnsi="Arial" w:cs="Arial"/>
          <w:color w:val="000000"/>
          <w:lang w:bidi="ar"/>
        </w:rPr>
        <w:t> </w:t>
      </w:r>
      <w:r w:rsidRPr="00B65E61">
        <w:rPr>
          <w:rFonts w:ascii="Arial" w:hAnsi="Arial" w:cs="Arial"/>
          <w:color w:val="000000"/>
        </w:rPr>
        <w:t xml:space="preserve">Esta Lei entrará em vigor a partir de 1º de </w:t>
      </w:r>
      <w:proofErr w:type="gramStart"/>
      <w:r w:rsidRPr="00B65E61">
        <w:rPr>
          <w:rFonts w:ascii="Arial" w:hAnsi="Arial" w:cs="Arial"/>
          <w:color w:val="000000"/>
        </w:rPr>
        <w:t>Janeiro</w:t>
      </w:r>
      <w:proofErr w:type="gramEnd"/>
      <w:r w:rsidRPr="00B65E61">
        <w:rPr>
          <w:rFonts w:ascii="Arial" w:hAnsi="Arial" w:cs="Arial"/>
          <w:color w:val="000000"/>
        </w:rPr>
        <w:t xml:space="preserve"> de 202</w:t>
      </w:r>
      <w:r w:rsidRPr="00B65E61">
        <w:rPr>
          <w:rFonts w:ascii="Arial" w:hAnsi="Arial" w:cs="Arial"/>
          <w:color w:val="000000"/>
          <w:lang w:val="en-US"/>
        </w:rPr>
        <w:t>4</w:t>
      </w:r>
      <w:r w:rsidRPr="00B65E61">
        <w:rPr>
          <w:rFonts w:ascii="Arial" w:hAnsi="Arial" w:cs="Arial"/>
          <w:color w:val="000000"/>
        </w:rPr>
        <w:t>.</w:t>
      </w:r>
    </w:p>
    <w:p w14:paraId="1F592E7D" w14:textId="77777777" w:rsidR="00E12FE3" w:rsidRPr="00B65E61" w:rsidRDefault="00E12FE3" w:rsidP="00E12FE3">
      <w:pPr>
        <w:ind w:firstLineChars="567" w:firstLine="1134"/>
        <w:jc w:val="both"/>
        <w:rPr>
          <w:rFonts w:ascii="Arial" w:hAnsi="Arial" w:cs="Arial"/>
          <w:color w:val="000000"/>
        </w:rPr>
      </w:pPr>
    </w:p>
    <w:p w14:paraId="6DFCB31F" w14:textId="3B592B41" w:rsidR="00AA5814" w:rsidRPr="00B65E61" w:rsidRDefault="00E12FE3" w:rsidP="00B65E61">
      <w:pPr>
        <w:ind w:firstLine="1985"/>
        <w:jc w:val="both"/>
        <w:rPr>
          <w:rFonts w:ascii="Arial" w:hAnsi="Arial" w:cs="Arial"/>
          <w:b/>
          <w:bCs/>
        </w:rPr>
      </w:pPr>
      <w:r w:rsidRPr="00B65E61">
        <w:rPr>
          <w:rFonts w:ascii="Arial" w:hAnsi="Arial" w:cs="Arial"/>
          <w:b/>
          <w:bCs/>
          <w:color w:val="000000"/>
        </w:rPr>
        <w:t>Art. 10</w:t>
      </w:r>
      <w:r w:rsidRPr="00B65E61">
        <w:rPr>
          <w:rFonts w:ascii="Arial" w:hAnsi="Arial" w:cs="Arial"/>
          <w:color w:val="000000"/>
        </w:rPr>
        <w:t>. Revogam-se as disposições em contrário</w:t>
      </w:r>
      <w:r w:rsidR="00373CBF" w:rsidRPr="00B65E61">
        <w:rPr>
          <w:rFonts w:ascii="Arial" w:hAnsi="Arial" w:cs="Arial"/>
        </w:rPr>
        <w:t>.</w:t>
      </w:r>
    </w:p>
    <w:p w14:paraId="6937B231" w14:textId="07FAB957" w:rsidR="009E4742" w:rsidRPr="00B65E61" w:rsidRDefault="009E4742" w:rsidP="00871D2D">
      <w:pPr>
        <w:ind w:firstLine="2268"/>
        <w:jc w:val="both"/>
        <w:rPr>
          <w:rFonts w:ascii="Arial" w:hAnsi="Arial" w:cs="Arial"/>
          <w:b/>
        </w:rPr>
      </w:pPr>
    </w:p>
    <w:p w14:paraId="18BBEBFA" w14:textId="77777777" w:rsidR="00425851" w:rsidRPr="00B65E61" w:rsidRDefault="00425851" w:rsidP="000D61C9">
      <w:pPr>
        <w:ind w:firstLine="2268"/>
        <w:jc w:val="right"/>
        <w:rPr>
          <w:rFonts w:ascii="Arial" w:hAnsi="Arial" w:cs="Arial"/>
        </w:rPr>
      </w:pPr>
      <w:r w:rsidRPr="00B65E61">
        <w:rPr>
          <w:rFonts w:ascii="Arial" w:hAnsi="Arial" w:cs="Arial"/>
          <w:b/>
        </w:rPr>
        <w:t>Registre-se. Publique-se. Cumpra-se</w:t>
      </w:r>
      <w:r w:rsidRPr="00B65E61">
        <w:rPr>
          <w:rFonts w:ascii="Arial" w:hAnsi="Arial" w:cs="Arial"/>
        </w:rPr>
        <w:t>.</w:t>
      </w:r>
    </w:p>
    <w:p w14:paraId="7C58980E" w14:textId="77777777" w:rsidR="00425851" w:rsidRPr="00B65E61" w:rsidRDefault="00425851" w:rsidP="000D61C9">
      <w:pPr>
        <w:ind w:firstLine="2268"/>
        <w:jc w:val="right"/>
        <w:rPr>
          <w:rFonts w:ascii="Arial" w:hAnsi="Arial" w:cs="Arial"/>
        </w:rPr>
      </w:pPr>
    </w:p>
    <w:p w14:paraId="1C98F215" w14:textId="0D9959CD" w:rsidR="00425851" w:rsidRPr="00B65E61" w:rsidRDefault="00425851" w:rsidP="000D61C9">
      <w:pPr>
        <w:jc w:val="right"/>
        <w:rPr>
          <w:rFonts w:ascii="Arial" w:hAnsi="Arial" w:cs="Arial"/>
          <w:iCs/>
        </w:rPr>
      </w:pPr>
      <w:r w:rsidRPr="00B65E61">
        <w:rPr>
          <w:rFonts w:ascii="Arial" w:hAnsi="Arial" w:cs="Arial"/>
          <w:iCs/>
        </w:rPr>
        <w:t xml:space="preserve">Santa Maria de Jetibá-ES, </w:t>
      </w:r>
      <w:r w:rsidR="002A205A" w:rsidRPr="00B65E61">
        <w:rPr>
          <w:rFonts w:ascii="Arial" w:hAnsi="Arial" w:cs="Arial"/>
          <w:iCs/>
        </w:rPr>
        <w:t>05</w:t>
      </w:r>
      <w:r w:rsidR="00AD0D30" w:rsidRPr="00B65E61">
        <w:rPr>
          <w:rFonts w:ascii="Arial" w:hAnsi="Arial" w:cs="Arial"/>
          <w:iCs/>
        </w:rPr>
        <w:t xml:space="preserve"> de </w:t>
      </w:r>
      <w:r w:rsidR="00373CBF" w:rsidRPr="00B65E61">
        <w:rPr>
          <w:rFonts w:ascii="Arial" w:hAnsi="Arial" w:cs="Arial"/>
          <w:iCs/>
        </w:rPr>
        <w:t>dezembro</w:t>
      </w:r>
      <w:r w:rsidR="00AD0D30" w:rsidRPr="00B65E61">
        <w:rPr>
          <w:rFonts w:ascii="Arial" w:hAnsi="Arial" w:cs="Arial"/>
          <w:iCs/>
        </w:rPr>
        <w:t xml:space="preserve"> de 2023</w:t>
      </w:r>
      <w:r w:rsidR="00DF0102" w:rsidRPr="00B65E61">
        <w:rPr>
          <w:rFonts w:ascii="Arial" w:hAnsi="Arial" w:cs="Arial"/>
          <w:iCs/>
        </w:rPr>
        <w:t>.</w:t>
      </w:r>
    </w:p>
    <w:p w14:paraId="328BE1FA" w14:textId="77777777" w:rsidR="00425851" w:rsidRPr="00B65E61" w:rsidRDefault="00425851" w:rsidP="000E6726">
      <w:pPr>
        <w:rPr>
          <w:rFonts w:ascii="Arial" w:hAnsi="Arial" w:cs="Arial"/>
          <w:iCs/>
        </w:rPr>
      </w:pPr>
    </w:p>
    <w:p w14:paraId="3B68FF33" w14:textId="77777777" w:rsidR="00425851" w:rsidRPr="00B65E61" w:rsidRDefault="00425851" w:rsidP="000E6726">
      <w:pPr>
        <w:rPr>
          <w:rFonts w:ascii="Arial" w:hAnsi="Arial" w:cs="Arial"/>
          <w:iCs/>
        </w:rPr>
      </w:pPr>
    </w:p>
    <w:p w14:paraId="46131707" w14:textId="2987B90D" w:rsidR="009E4742" w:rsidRPr="00B65E61" w:rsidRDefault="009E4742" w:rsidP="000E6726">
      <w:pPr>
        <w:rPr>
          <w:rFonts w:ascii="Arial" w:hAnsi="Arial" w:cs="Arial"/>
          <w:iCs/>
        </w:rPr>
      </w:pPr>
    </w:p>
    <w:p w14:paraId="656736AA" w14:textId="77777777" w:rsidR="00425851" w:rsidRPr="00B65E61" w:rsidRDefault="00425851" w:rsidP="000E6726">
      <w:pPr>
        <w:rPr>
          <w:rFonts w:ascii="Arial" w:hAnsi="Arial" w:cs="Arial"/>
          <w:iCs/>
        </w:rPr>
      </w:pPr>
    </w:p>
    <w:p w14:paraId="43A910C4" w14:textId="77777777" w:rsidR="00425851" w:rsidRPr="00B65E61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  <w:b/>
          <w:bCs/>
        </w:rPr>
      </w:pPr>
      <w:r w:rsidRPr="00B65E61">
        <w:rPr>
          <w:rFonts w:ascii="Arial" w:hAnsi="Arial" w:cs="Arial"/>
          <w:b/>
          <w:bCs/>
        </w:rPr>
        <w:tab/>
      </w:r>
      <w:r w:rsidRPr="00B65E61">
        <w:rPr>
          <w:rFonts w:ascii="Arial" w:hAnsi="Arial" w:cs="Arial"/>
          <w:b/>
          <w:bCs/>
        </w:rPr>
        <w:tab/>
        <w:t>HILÁRIO ROEPKE</w:t>
      </w:r>
    </w:p>
    <w:p w14:paraId="47F51674" w14:textId="77777777" w:rsidR="00425851" w:rsidRPr="001542CC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</w:rPr>
      </w:pPr>
      <w:r w:rsidRPr="00B65E61">
        <w:rPr>
          <w:rFonts w:ascii="Arial" w:hAnsi="Arial" w:cs="Arial"/>
        </w:rPr>
        <w:tab/>
      </w:r>
      <w:r w:rsidRPr="00B65E61">
        <w:rPr>
          <w:rFonts w:ascii="Arial" w:hAnsi="Arial" w:cs="Arial"/>
        </w:rPr>
        <w:tab/>
        <w:t>Prefeito Municipal</w:t>
      </w:r>
    </w:p>
    <w:p w14:paraId="206B4585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p w14:paraId="4E56CFF0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sectPr w:rsidR="00425851" w:rsidRPr="001542CC" w:rsidSect="00950572">
      <w:headerReference w:type="default" r:id="rId6"/>
      <w:pgSz w:w="11906" w:h="16838"/>
      <w:pgMar w:top="1701" w:right="1134" w:bottom="1134" w:left="1701" w:header="709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70D79" w14:textId="77777777" w:rsidR="003A5910" w:rsidRDefault="003A5910">
      <w:r>
        <w:separator/>
      </w:r>
    </w:p>
  </w:endnote>
  <w:endnote w:type="continuationSeparator" w:id="0">
    <w:p w14:paraId="6959C2D0" w14:textId="77777777" w:rsidR="003A5910" w:rsidRDefault="003A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coln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4151B" w14:textId="77777777" w:rsidR="003A5910" w:rsidRDefault="003A5910">
      <w:r>
        <w:separator/>
      </w:r>
    </w:p>
  </w:footnote>
  <w:footnote w:type="continuationSeparator" w:id="0">
    <w:p w14:paraId="7DD43096" w14:textId="77777777" w:rsidR="003A5910" w:rsidRDefault="003A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026F4" w14:textId="4D573B56" w:rsidR="00425851" w:rsidRDefault="00797997">
    <w:pPr>
      <w:pStyle w:val="Cabealho"/>
    </w:pPr>
    <w:r>
      <w:rPr>
        <w:noProof/>
        <w:lang w:val="en-US" w:eastAsia="en-US"/>
      </w:rPr>
      <w:drawing>
        <wp:anchor distT="0" distB="0" distL="114935" distR="114935" simplePos="0" relativeHeight="251659264" behindDoc="1" locked="0" layoutInCell="1" allowOverlap="1" wp14:anchorId="268C1F7F" wp14:editId="3B576CA5">
          <wp:simplePos x="0" y="0"/>
          <wp:positionH relativeFrom="column">
            <wp:posOffset>413385</wp:posOffset>
          </wp:positionH>
          <wp:positionV relativeFrom="paragraph">
            <wp:posOffset>-635</wp:posOffset>
          </wp:positionV>
          <wp:extent cx="445770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7700" cy="982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 fill="f" stroke="f">
      <v:fill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7645"/>
    <w:rsid w:val="00016C6C"/>
    <w:rsid w:val="000200A0"/>
    <w:rsid w:val="0002714E"/>
    <w:rsid w:val="00031D16"/>
    <w:rsid w:val="000329BB"/>
    <w:rsid w:val="00037773"/>
    <w:rsid w:val="000458F4"/>
    <w:rsid w:val="00046A8B"/>
    <w:rsid w:val="00052469"/>
    <w:rsid w:val="0005768C"/>
    <w:rsid w:val="00057DCE"/>
    <w:rsid w:val="00060127"/>
    <w:rsid w:val="000636A1"/>
    <w:rsid w:val="000661AF"/>
    <w:rsid w:val="000716FE"/>
    <w:rsid w:val="000721B3"/>
    <w:rsid w:val="00073730"/>
    <w:rsid w:val="000753B1"/>
    <w:rsid w:val="000859CC"/>
    <w:rsid w:val="000A467C"/>
    <w:rsid w:val="000A5AE9"/>
    <w:rsid w:val="000A7D09"/>
    <w:rsid w:val="000B1674"/>
    <w:rsid w:val="000B50B1"/>
    <w:rsid w:val="000B5199"/>
    <w:rsid w:val="000C209F"/>
    <w:rsid w:val="000D55B9"/>
    <w:rsid w:val="000D61C9"/>
    <w:rsid w:val="000E6726"/>
    <w:rsid w:val="000F46A4"/>
    <w:rsid w:val="000F5F9C"/>
    <w:rsid w:val="000F67C9"/>
    <w:rsid w:val="000F7CA4"/>
    <w:rsid w:val="0011025C"/>
    <w:rsid w:val="001130DA"/>
    <w:rsid w:val="00117408"/>
    <w:rsid w:val="001279BA"/>
    <w:rsid w:val="0013101A"/>
    <w:rsid w:val="0014602F"/>
    <w:rsid w:val="00147EA4"/>
    <w:rsid w:val="00150D55"/>
    <w:rsid w:val="001542CC"/>
    <w:rsid w:val="001545E8"/>
    <w:rsid w:val="00161935"/>
    <w:rsid w:val="00161F36"/>
    <w:rsid w:val="00162AEA"/>
    <w:rsid w:val="00172A27"/>
    <w:rsid w:val="001738E2"/>
    <w:rsid w:val="0018495B"/>
    <w:rsid w:val="00186A7A"/>
    <w:rsid w:val="00193E26"/>
    <w:rsid w:val="001957F1"/>
    <w:rsid w:val="001A510C"/>
    <w:rsid w:val="001B231C"/>
    <w:rsid w:val="001B4E0E"/>
    <w:rsid w:val="001D171B"/>
    <w:rsid w:val="001D2160"/>
    <w:rsid w:val="001D37CD"/>
    <w:rsid w:val="001E6015"/>
    <w:rsid w:val="001E7C8F"/>
    <w:rsid w:val="001F2567"/>
    <w:rsid w:val="001F4D48"/>
    <w:rsid w:val="001F5999"/>
    <w:rsid w:val="001F5EA6"/>
    <w:rsid w:val="001F7CC6"/>
    <w:rsid w:val="0021593F"/>
    <w:rsid w:val="002236BD"/>
    <w:rsid w:val="00232607"/>
    <w:rsid w:val="0024239F"/>
    <w:rsid w:val="00246D01"/>
    <w:rsid w:val="0025534E"/>
    <w:rsid w:val="0026494D"/>
    <w:rsid w:val="002650BA"/>
    <w:rsid w:val="00267121"/>
    <w:rsid w:val="00270D9A"/>
    <w:rsid w:val="00273F3C"/>
    <w:rsid w:val="00276A2C"/>
    <w:rsid w:val="0028019A"/>
    <w:rsid w:val="00284456"/>
    <w:rsid w:val="0029618E"/>
    <w:rsid w:val="002A0B08"/>
    <w:rsid w:val="002A205A"/>
    <w:rsid w:val="002A3C3A"/>
    <w:rsid w:val="002A5ACB"/>
    <w:rsid w:val="002E750D"/>
    <w:rsid w:val="003039D4"/>
    <w:rsid w:val="00312182"/>
    <w:rsid w:val="00320106"/>
    <w:rsid w:val="00320EC9"/>
    <w:rsid w:val="003226C7"/>
    <w:rsid w:val="003303F2"/>
    <w:rsid w:val="003322A2"/>
    <w:rsid w:val="003449D1"/>
    <w:rsid w:val="00354ED9"/>
    <w:rsid w:val="003579B4"/>
    <w:rsid w:val="0036410F"/>
    <w:rsid w:val="00370790"/>
    <w:rsid w:val="00371DE4"/>
    <w:rsid w:val="00372485"/>
    <w:rsid w:val="00372B04"/>
    <w:rsid w:val="00373CBF"/>
    <w:rsid w:val="00382234"/>
    <w:rsid w:val="00382EE6"/>
    <w:rsid w:val="00387543"/>
    <w:rsid w:val="0039534D"/>
    <w:rsid w:val="003A003F"/>
    <w:rsid w:val="003A5910"/>
    <w:rsid w:val="003C70B0"/>
    <w:rsid w:val="0041156F"/>
    <w:rsid w:val="0041318F"/>
    <w:rsid w:val="0041342A"/>
    <w:rsid w:val="00421C8C"/>
    <w:rsid w:val="00422855"/>
    <w:rsid w:val="00425851"/>
    <w:rsid w:val="00436269"/>
    <w:rsid w:val="0046115F"/>
    <w:rsid w:val="004666F9"/>
    <w:rsid w:val="00466825"/>
    <w:rsid w:val="00473F72"/>
    <w:rsid w:val="004777A3"/>
    <w:rsid w:val="00485692"/>
    <w:rsid w:val="00491692"/>
    <w:rsid w:val="004A14C3"/>
    <w:rsid w:val="004C3E58"/>
    <w:rsid w:val="004C6A65"/>
    <w:rsid w:val="004C7423"/>
    <w:rsid w:val="004D1489"/>
    <w:rsid w:val="004E1CC4"/>
    <w:rsid w:val="004F2908"/>
    <w:rsid w:val="004F6749"/>
    <w:rsid w:val="004F746F"/>
    <w:rsid w:val="00520D26"/>
    <w:rsid w:val="00523A04"/>
    <w:rsid w:val="00533990"/>
    <w:rsid w:val="005457EF"/>
    <w:rsid w:val="00552047"/>
    <w:rsid w:val="00553277"/>
    <w:rsid w:val="00556B2A"/>
    <w:rsid w:val="0055712C"/>
    <w:rsid w:val="0057784F"/>
    <w:rsid w:val="0059260A"/>
    <w:rsid w:val="00593E49"/>
    <w:rsid w:val="005954E9"/>
    <w:rsid w:val="005958E2"/>
    <w:rsid w:val="00597C86"/>
    <w:rsid w:val="005B620D"/>
    <w:rsid w:val="005C03C8"/>
    <w:rsid w:val="005C6CA5"/>
    <w:rsid w:val="005D01EF"/>
    <w:rsid w:val="005D0CA7"/>
    <w:rsid w:val="005D495D"/>
    <w:rsid w:val="005D5BAB"/>
    <w:rsid w:val="005D7951"/>
    <w:rsid w:val="005E6E96"/>
    <w:rsid w:val="005F00A3"/>
    <w:rsid w:val="005F404B"/>
    <w:rsid w:val="005F7849"/>
    <w:rsid w:val="00611B91"/>
    <w:rsid w:val="00614D01"/>
    <w:rsid w:val="006248EE"/>
    <w:rsid w:val="00633354"/>
    <w:rsid w:val="00633D74"/>
    <w:rsid w:val="00643BF2"/>
    <w:rsid w:val="006630B3"/>
    <w:rsid w:val="00664623"/>
    <w:rsid w:val="0066633A"/>
    <w:rsid w:val="00666609"/>
    <w:rsid w:val="006679AE"/>
    <w:rsid w:val="006775D3"/>
    <w:rsid w:val="006810D8"/>
    <w:rsid w:val="006908A9"/>
    <w:rsid w:val="006968F0"/>
    <w:rsid w:val="00697577"/>
    <w:rsid w:val="006C14D0"/>
    <w:rsid w:val="006C22A1"/>
    <w:rsid w:val="007017DC"/>
    <w:rsid w:val="00713171"/>
    <w:rsid w:val="00731524"/>
    <w:rsid w:val="00731576"/>
    <w:rsid w:val="00732AAA"/>
    <w:rsid w:val="00733C7B"/>
    <w:rsid w:val="007429C2"/>
    <w:rsid w:val="00745963"/>
    <w:rsid w:val="00755B0B"/>
    <w:rsid w:val="0078030C"/>
    <w:rsid w:val="00782C19"/>
    <w:rsid w:val="00786098"/>
    <w:rsid w:val="0078700F"/>
    <w:rsid w:val="007924AC"/>
    <w:rsid w:val="00797997"/>
    <w:rsid w:val="007A50C1"/>
    <w:rsid w:val="007B23D0"/>
    <w:rsid w:val="007C06ED"/>
    <w:rsid w:val="007D08FC"/>
    <w:rsid w:val="007D1087"/>
    <w:rsid w:val="007E43B7"/>
    <w:rsid w:val="007E5104"/>
    <w:rsid w:val="00800462"/>
    <w:rsid w:val="008068F9"/>
    <w:rsid w:val="00827331"/>
    <w:rsid w:val="0083111B"/>
    <w:rsid w:val="00836E21"/>
    <w:rsid w:val="00840A48"/>
    <w:rsid w:val="008461D4"/>
    <w:rsid w:val="008611F4"/>
    <w:rsid w:val="00862BE2"/>
    <w:rsid w:val="008639D0"/>
    <w:rsid w:val="0086680E"/>
    <w:rsid w:val="00871D2D"/>
    <w:rsid w:val="00871F95"/>
    <w:rsid w:val="0087629A"/>
    <w:rsid w:val="00893FD1"/>
    <w:rsid w:val="00894C8E"/>
    <w:rsid w:val="008A066D"/>
    <w:rsid w:val="008A44AE"/>
    <w:rsid w:val="008A4598"/>
    <w:rsid w:val="008C5AFF"/>
    <w:rsid w:val="008D05E7"/>
    <w:rsid w:val="008D67F4"/>
    <w:rsid w:val="008E051C"/>
    <w:rsid w:val="008E5E51"/>
    <w:rsid w:val="00912644"/>
    <w:rsid w:val="0092638A"/>
    <w:rsid w:val="00927107"/>
    <w:rsid w:val="00931638"/>
    <w:rsid w:val="00936258"/>
    <w:rsid w:val="00940337"/>
    <w:rsid w:val="00943B53"/>
    <w:rsid w:val="009466FC"/>
    <w:rsid w:val="00950572"/>
    <w:rsid w:val="009651E9"/>
    <w:rsid w:val="00975CF2"/>
    <w:rsid w:val="00982B05"/>
    <w:rsid w:val="00983B01"/>
    <w:rsid w:val="009A0D28"/>
    <w:rsid w:val="009A256B"/>
    <w:rsid w:val="009C149C"/>
    <w:rsid w:val="009D366D"/>
    <w:rsid w:val="009D7E05"/>
    <w:rsid w:val="009E4742"/>
    <w:rsid w:val="009E4807"/>
    <w:rsid w:val="009E6003"/>
    <w:rsid w:val="009F2FF2"/>
    <w:rsid w:val="009F4DEB"/>
    <w:rsid w:val="009F68F4"/>
    <w:rsid w:val="00A01E1F"/>
    <w:rsid w:val="00A0393F"/>
    <w:rsid w:val="00A04C46"/>
    <w:rsid w:val="00A40ACC"/>
    <w:rsid w:val="00A44AAA"/>
    <w:rsid w:val="00A537A6"/>
    <w:rsid w:val="00A53815"/>
    <w:rsid w:val="00A547CD"/>
    <w:rsid w:val="00A55A54"/>
    <w:rsid w:val="00A6026E"/>
    <w:rsid w:val="00A67F93"/>
    <w:rsid w:val="00A729A9"/>
    <w:rsid w:val="00A8056C"/>
    <w:rsid w:val="00A86E76"/>
    <w:rsid w:val="00AA2FBB"/>
    <w:rsid w:val="00AA5814"/>
    <w:rsid w:val="00AB050A"/>
    <w:rsid w:val="00AD0D30"/>
    <w:rsid w:val="00AD700C"/>
    <w:rsid w:val="00AE26FE"/>
    <w:rsid w:val="00AF1928"/>
    <w:rsid w:val="00AF2B66"/>
    <w:rsid w:val="00AF3583"/>
    <w:rsid w:val="00AF4402"/>
    <w:rsid w:val="00AF686B"/>
    <w:rsid w:val="00AF7F00"/>
    <w:rsid w:val="00B0037B"/>
    <w:rsid w:val="00B0183E"/>
    <w:rsid w:val="00B27B02"/>
    <w:rsid w:val="00B30990"/>
    <w:rsid w:val="00B41B26"/>
    <w:rsid w:val="00B43673"/>
    <w:rsid w:val="00B61124"/>
    <w:rsid w:val="00B64059"/>
    <w:rsid w:val="00B6412A"/>
    <w:rsid w:val="00B65E61"/>
    <w:rsid w:val="00B67992"/>
    <w:rsid w:val="00B72525"/>
    <w:rsid w:val="00B72A09"/>
    <w:rsid w:val="00B954D1"/>
    <w:rsid w:val="00BB0B4A"/>
    <w:rsid w:val="00BB4FF8"/>
    <w:rsid w:val="00BC0057"/>
    <w:rsid w:val="00BC055A"/>
    <w:rsid w:val="00BD002A"/>
    <w:rsid w:val="00BD23B6"/>
    <w:rsid w:val="00BD5F37"/>
    <w:rsid w:val="00BE4C7C"/>
    <w:rsid w:val="00BE6617"/>
    <w:rsid w:val="00C10D5F"/>
    <w:rsid w:val="00C17A38"/>
    <w:rsid w:val="00C225AE"/>
    <w:rsid w:val="00C30118"/>
    <w:rsid w:val="00C30758"/>
    <w:rsid w:val="00C30A67"/>
    <w:rsid w:val="00C334C9"/>
    <w:rsid w:val="00C424F5"/>
    <w:rsid w:val="00C446B0"/>
    <w:rsid w:val="00C461C2"/>
    <w:rsid w:val="00C6209D"/>
    <w:rsid w:val="00C66300"/>
    <w:rsid w:val="00C700CC"/>
    <w:rsid w:val="00C7421F"/>
    <w:rsid w:val="00C74BE8"/>
    <w:rsid w:val="00C8023F"/>
    <w:rsid w:val="00C80EC4"/>
    <w:rsid w:val="00C91A36"/>
    <w:rsid w:val="00C9233B"/>
    <w:rsid w:val="00CA2A97"/>
    <w:rsid w:val="00CB260C"/>
    <w:rsid w:val="00CB4F0A"/>
    <w:rsid w:val="00CC3FF8"/>
    <w:rsid w:val="00CC4BE5"/>
    <w:rsid w:val="00CD0C16"/>
    <w:rsid w:val="00CE0D17"/>
    <w:rsid w:val="00CF39CC"/>
    <w:rsid w:val="00CF499F"/>
    <w:rsid w:val="00D04887"/>
    <w:rsid w:val="00D11B8E"/>
    <w:rsid w:val="00D12327"/>
    <w:rsid w:val="00D13A10"/>
    <w:rsid w:val="00D24E83"/>
    <w:rsid w:val="00D33EC9"/>
    <w:rsid w:val="00D37A90"/>
    <w:rsid w:val="00D54124"/>
    <w:rsid w:val="00D5590B"/>
    <w:rsid w:val="00D62E2F"/>
    <w:rsid w:val="00D640CE"/>
    <w:rsid w:val="00D8237C"/>
    <w:rsid w:val="00D96FF8"/>
    <w:rsid w:val="00DA1978"/>
    <w:rsid w:val="00DA5FB8"/>
    <w:rsid w:val="00DB6B29"/>
    <w:rsid w:val="00DD71D1"/>
    <w:rsid w:val="00DE0054"/>
    <w:rsid w:val="00DE2A1E"/>
    <w:rsid w:val="00DF0102"/>
    <w:rsid w:val="00E01B34"/>
    <w:rsid w:val="00E01C03"/>
    <w:rsid w:val="00E04DA5"/>
    <w:rsid w:val="00E10C16"/>
    <w:rsid w:val="00E12FE3"/>
    <w:rsid w:val="00E158C9"/>
    <w:rsid w:val="00E17A4F"/>
    <w:rsid w:val="00E2004F"/>
    <w:rsid w:val="00E24784"/>
    <w:rsid w:val="00E26A01"/>
    <w:rsid w:val="00E413AE"/>
    <w:rsid w:val="00E44C63"/>
    <w:rsid w:val="00E52601"/>
    <w:rsid w:val="00E654D8"/>
    <w:rsid w:val="00E872D0"/>
    <w:rsid w:val="00E87DE5"/>
    <w:rsid w:val="00E9348E"/>
    <w:rsid w:val="00E96CDA"/>
    <w:rsid w:val="00EA4A2A"/>
    <w:rsid w:val="00EA59B9"/>
    <w:rsid w:val="00EB49EA"/>
    <w:rsid w:val="00EB7CB6"/>
    <w:rsid w:val="00EC5E8A"/>
    <w:rsid w:val="00EC762A"/>
    <w:rsid w:val="00ED0942"/>
    <w:rsid w:val="00ED452B"/>
    <w:rsid w:val="00EE0051"/>
    <w:rsid w:val="00EE720D"/>
    <w:rsid w:val="00EF31B7"/>
    <w:rsid w:val="00F002BD"/>
    <w:rsid w:val="00F17AF5"/>
    <w:rsid w:val="00F17C84"/>
    <w:rsid w:val="00F3288A"/>
    <w:rsid w:val="00F4390F"/>
    <w:rsid w:val="00F43CD3"/>
    <w:rsid w:val="00F47D68"/>
    <w:rsid w:val="00F55EFD"/>
    <w:rsid w:val="00F635E8"/>
    <w:rsid w:val="00F65FD9"/>
    <w:rsid w:val="00F66A2C"/>
    <w:rsid w:val="00F6739D"/>
    <w:rsid w:val="00F74F75"/>
    <w:rsid w:val="00F81E19"/>
    <w:rsid w:val="00F931BE"/>
    <w:rsid w:val="00F97D22"/>
    <w:rsid w:val="00FA2777"/>
    <w:rsid w:val="00FA602B"/>
    <w:rsid w:val="00FB0EDF"/>
    <w:rsid w:val="00FB34FA"/>
    <w:rsid w:val="00FB4C4A"/>
    <w:rsid w:val="00FD6C14"/>
    <w:rsid w:val="00FE4D8F"/>
    <w:rsid w:val="00FF0DE8"/>
    <w:rsid w:val="02254715"/>
    <w:rsid w:val="046F6F35"/>
    <w:rsid w:val="07F8789F"/>
    <w:rsid w:val="08491161"/>
    <w:rsid w:val="08984D5F"/>
    <w:rsid w:val="0DED4778"/>
    <w:rsid w:val="0DFF204B"/>
    <w:rsid w:val="0F360DD3"/>
    <w:rsid w:val="11C37725"/>
    <w:rsid w:val="14694ECE"/>
    <w:rsid w:val="14711443"/>
    <w:rsid w:val="15D42203"/>
    <w:rsid w:val="173D05EC"/>
    <w:rsid w:val="19620A4E"/>
    <w:rsid w:val="1AA23962"/>
    <w:rsid w:val="1AB73D96"/>
    <w:rsid w:val="1C2C398B"/>
    <w:rsid w:val="1D40563F"/>
    <w:rsid w:val="1D706477"/>
    <w:rsid w:val="1F55771B"/>
    <w:rsid w:val="22053580"/>
    <w:rsid w:val="233E56F0"/>
    <w:rsid w:val="23C50580"/>
    <w:rsid w:val="254B7AE1"/>
    <w:rsid w:val="297A49B1"/>
    <w:rsid w:val="2AD058BA"/>
    <w:rsid w:val="2C3A1F2A"/>
    <w:rsid w:val="2CB42872"/>
    <w:rsid w:val="2D523A0B"/>
    <w:rsid w:val="2DA37565"/>
    <w:rsid w:val="2DB86C32"/>
    <w:rsid w:val="2F4A7884"/>
    <w:rsid w:val="30181383"/>
    <w:rsid w:val="343C56C0"/>
    <w:rsid w:val="34DD20BC"/>
    <w:rsid w:val="3618174E"/>
    <w:rsid w:val="389D1C6E"/>
    <w:rsid w:val="38BC502D"/>
    <w:rsid w:val="38D109FD"/>
    <w:rsid w:val="3A3F05EB"/>
    <w:rsid w:val="3DC2256E"/>
    <w:rsid w:val="3DEA7D59"/>
    <w:rsid w:val="3F1620BF"/>
    <w:rsid w:val="40133246"/>
    <w:rsid w:val="401E65AD"/>
    <w:rsid w:val="4141261B"/>
    <w:rsid w:val="414219D8"/>
    <w:rsid w:val="45674438"/>
    <w:rsid w:val="45F042E5"/>
    <w:rsid w:val="465E0550"/>
    <w:rsid w:val="46784384"/>
    <w:rsid w:val="46E256FB"/>
    <w:rsid w:val="47E80755"/>
    <w:rsid w:val="480B5976"/>
    <w:rsid w:val="494F2459"/>
    <w:rsid w:val="49EA6DCF"/>
    <w:rsid w:val="4A3D0F43"/>
    <w:rsid w:val="4A5D5829"/>
    <w:rsid w:val="4B2241AD"/>
    <w:rsid w:val="4B361D41"/>
    <w:rsid w:val="4B3B159C"/>
    <w:rsid w:val="4C6B1524"/>
    <w:rsid w:val="4EDE1E3A"/>
    <w:rsid w:val="4F0B00D3"/>
    <w:rsid w:val="4FFA22EE"/>
    <w:rsid w:val="501748FE"/>
    <w:rsid w:val="51A374D2"/>
    <w:rsid w:val="51D6292F"/>
    <w:rsid w:val="53DE0D75"/>
    <w:rsid w:val="542D7C6F"/>
    <w:rsid w:val="55751429"/>
    <w:rsid w:val="569C6585"/>
    <w:rsid w:val="56E5461B"/>
    <w:rsid w:val="57246326"/>
    <w:rsid w:val="58641E9B"/>
    <w:rsid w:val="59782D8C"/>
    <w:rsid w:val="5A583C5C"/>
    <w:rsid w:val="5B3C4198"/>
    <w:rsid w:val="5C4D5292"/>
    <w:rsid w:val="5DB3377C"/>
    <w:rsid w:val="5E4A0BE1"/>
    <w:rsid w:val="5FEF2622"/>
    <w:rsid w:val="60311275"/>
    <w:rsid w:val="61771F66"/>
    <w:rsid w:val="61A84E80"/>
    <w:rsid w:val="61BB0DB2"/>
    <w:rsid w:val="625A15AF"/>
    <w:rsid w:val="63FC40D1"/>
    <w:rsid w:val="644F565A"/>
    <w:rsid w:val="655D1CDF"/>
    <w:rsid w:val="69C00D24"/>
    <w:rsid w:val="6CC8174C"/>
    <w:rsid w:val="6D403BCC"/>
    <w:rsid w:val="6EA504D9"/>
    <w:rsid w:val="6EAF4498"/>
    <w:rsid w:val="6F5744B5"/>
    <w:rsid w:val="6FF246F1"/>
    <w:rsid w:val="705239E6"/>
    <w:rsid w:val="72270E29"/>
    <w:rsid w:val="75363709"/>
    <w:rsid w:val="75B6202C"/>
    <w:rsid w:val="771721F0"/>
    <w:rsid w:val="77197B28"/>
    <w:rsid w:val="7AB03F31"/>
    <w:rsid w:val="7C2D2829"/>
    <w:rsid w:val="7CF46978"/>
    <w:rsid w:val="7FAC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 fill="f" stroke="f">
      <v:fill on="f"/>
      <v:stroke on="f"/>
    </o:shapedefaults>
    <o:shapelayout v:ext="edit">
      <o:idmap v:ext="edit" data="1"/>
    </o:shapelayout>
  </w:shapeDefaults>
  <w:decimalSymbol w:val=","/>
  <w:listSeparator w:val=";"/>
  <w14:docId w14:val="0F176928"/>
  <w15:docId w15:val="{5F1E5623-4ECB-416C-990C-4AA09441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customStyle="1" w:styleId="Ttulo1Char">
    <w:name w:val="Título 1 Char"/>
    <w:rPr>
      <w:rFonts w:ascii="Lincoln" w:eastAsia="Times New Roman" w:hAnsi="Lincoln" w:cs="Times New Roman"/>
      <w:sz w:val="36"/>
      <w:szCs w:val="20"/>
      <w:lang w:eastAsia="pt-BR"/>
    </w:rPr>
  </w:style>
  <w:style w:type="character" w:customStyle="1" w:styleId="TextodebaloChar">
    <w:name w:val="Texto de balão Char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i/>
      <w:color w:val="000000"/>
      <w:sz w:val="28"/>
      <w:szCs w:val="20"/>
      <w:lang w:eastAsia="pt-BR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unhideWhenUsed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nhideWhenUsed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b/>
      <w:i/>
      <w:color w:val="000000"/>
      <w:sz w:val="28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</w:rPr>
  </w:style>
  <w:style w:type="paragraph" w:customStyle="1" w:styleId="par1">
    <w:name w:val="par 1"/>
    <w:basedOn w:val="Normal"/>
    <w:pPr>
      <w:tabs>
        <w:tab w:val="left" w:pos="-1843"/>
        <w:tab w:val="left" w:pos="-1702"/>
        <w:tab w:val="left" w:pos="-993"/>
        <w:tab w:val="left" w:pos="-567"/>
      </w:tabs>
      <w:ind w:firstLine="1418"/>
      <w:jc w:val="both"/>
    </w:pPr>
    <w:rPr>
      <w:sz w:val="24"/>
      <w:lang w:val="pt-PT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800</Words>
  <Characters>4321</Characters>
  <Application>Microsoft Office Word</Application>
  <DocSecurity>0</DocSecurity>
  <PresentationFormat/>
  <Lines>36</Lines>
  <Paragraphs>10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08/2012</vt:lpstr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08/2012</dc:title>
  <dc:creator>Claudia</dc:creator>
  <cp:lastModifiedBy>Ireni Endringer</cp:lastModifiedBy>
  <cp:revision>4</cp:revision>
  <cp:lastPrinted>2023-12-05T18:08:00Z</cp:lastPrinted>
  <dcterms:created xsi:type="dcterms:W3CDTF">2023-12-05T18:36:00Z</dcterms:created>
  <dcterms:modified xsi:type="dcterms:W3CDTF">2023-12-05T19:00:00Z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