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DAED7" w14:textId="77777777" w:rsidR="00A41FDB" w:rsidRPr="00A41FDB" w:rsidRDefault="00A41FDB" w:rsidP="00A41FDB">
      <w:pPr>
        <w:rPr>
          <w:b/>
          <w:bCs/>
        </w:rPr>
      </w:pPr>
      <w:r w:rsidRPr="00A41FDB">
        <w:rPr>
          <w:b/>
          <w:bCs/>
        </w:rPr>
        <w:t>PARECER Nº 056/2025</w:t>
      </w:r>
    </w:p>
    <w:p w14:paraId="58395D5F" w14:textId="77777777" w:rsidR="00A41FDB" w:rsidRPr="00A41FDB" w:rsidRDefault="00A41FDB" w:rsidP="00A41FDB">
      <w:r w:rsidRPr="00A41FDB">
        <w:rPr>
          <w:b/>
          <w:bCs/>
        </w:rPr>
        <w:t>DA COMISSÃO DE OBRAS, SERVIÇOS PÚBLICOS E PATRIMÔNIO</w:t>
      </w:r>
      <w:r w:rsidRPr="00A41FDB">
        <w:br/>
      </w:r>
      <w:r w:rsidRPr="00A41FDB">
        <w:rPr>
          <w:b/>
          <w:bCs/>
        </w:rPr>
        <w:t>AO PROJETO DE LEI Nº 090/2025</w:t>
      </w:r>
    </w:p>
    <w:p w14:paraId="2BBFFBAD" w14:textId="63EAD410" w:rsidR="00A41FDB" w:rsidRPr="00A41FDB" w:rsidRDefault="00A41FDB" w:rsidP="00A41FDB"/>
    <w:p w14:paraId="7F26E07A" w14:textId="77777777" w:rsidR="00A41FDB" w:rsidRPr="00A41FDB" w:rsidRDefault="00A41FDB" w:rsidP="00A41FDB">
      <w:pPr>
        <w:ind w:left="2124"/>
        <w:jc w:val="both"/>
        <w:rPr>
          <w:b/>
          <w:bCs/>
        </w:rPr>
      </w:pPr>
      <w:r w:rsidRPr="00A41FDB">
        <w:rPr>
          <w:b/>
          <w:bCs/>
        </w:rPr>
        <w:t>EMENTA DO PARECER:</w:t>
      </w:r>
    </w:p>
    <w:p w14:paraId="117EB736" w14:textId="77777777" w:rsidR="00A41FDB" w:rsidRPr="00A41FDB" w:rsidRDefault="00A41FDB" w:rsidP="00A41FDB">
      <w:pPr>
        <w:ind w:left="2124"/>
        <w:jc w:val="both"/>
      </w:pPr>
      <w:r w:rsidRPr="00A41FDB">
        <w:rPr>
          <w:b/>
          <w:bCs/>
        </w:rPr>
        <w:t>Opina favoravelmente à aprovação do Projeto de Lei nº 090/2025, que trata da desafetação e alteração da denominação de área pertencente ao patrimônio público municipal, para fins de utilidade pública ou interesse do Município.</w:t>
      </w:r>
    </w:p>
    <w:p w14:paraId="45475514" w14:textId="101DD7C1" w:rsidR="00A41FDB" w:rsidRPr="00A41FDB" w:rsidRDefault="00A41FDB" w:rsidP="00A41FDB"/>
    <w:p w14:paraId="5C97BE86" w14:textId="77777777" w:rsidR="00A41FDB" w:rsidRPr="00A41FDB" w:rsidRDefault="00A41FDB" w:rsidP="00A41FDB">
      <w:pPr>
        <w:rPr>
          <w:b/>
          <w:bCs/>
        </w:rPr>
      </w:pPr>
      <w:r w:rsidRPr="00A41FDB">
        <w:rPr>
          <w:b/>
          <w:bCs/>
        </w:rPr>
        <w:t>RELATÓRIO:</w:t>
      </w:r>
    </w:p>
    <w:p w14:paraId="447507DA" w14:textId="77777777" w:rsidR="00A41FDB" w:rsidRPr="00A41FDB" w:rsidRDefault="00A41FDB" w:rsidP="00A41FDB">
      <w:pPr>
        <w:jc w:val="both"/>
      </w:pPr>
      <w:r w:rsidRPr="00A41FDB">
        <w:t xml:space="preserve">O Projeto de Lei nº 090/2025, de autoria do Poder Executivo Municipal, visa </w:t>
      </w:r>
      <w:r w:rsidRPr="00A41FDB">
        <w:rPr>
          <w:b/>
          <w:bCs/>
        </w:rPr>
        <w:t>desafetar e alterar a denominação de área de terra pertencente ao patrimônio público municipal</w:t>
      </w:r>
      <w:r w:rsidRPr="00A41FDB">
        <w:t>.</w:t>
      </w:r>
    </w:p>
    <w:p w14:paraId="58BB029F" w14:textId="77777777" w:rsidR="00A41FDB" w:rsidRPr="00A41FDB" w:rsidRDefault="00A41FDB" w:rsidP="00A41FDB">
      <w:pPr>
        <w:jc w:val="both"/>
      </w:pPr>
      <w:r w:rsidRPr="00A41FDB">
        <w:t>A proposta tem como objetivo viabilizar nova destinação à referida área, possibilitando seu uso para projetos públicos, cessão, permuta, alienação ou regularização fundiária, conforme o interesse e a conveniência da Administração Municipal.</w:t>
      </w:r>
    </w:p>
    <w:p w14:paraId="19607218" w14:textId="77777777" w:rsidR="00A41FDB" w:rsidRPr="00A41FDB" w:rsidRDefault="00A41FDB" w:rsidP="00A41FDB">
      <w:pPr>
        <w:jc w:val="both"/>
      </w:pPr>
      <w:r w:rsidRPr="00A41FDB">
        <w:t xml:space="preserve">A desafetação constitui ato necessário para a </w:t>
      </w:r>
      <w:r w:rsidRPr="00A41FDB">
        <w:rPr>
          <w:b/>
          <w:bCs/>
        </w:rPr>
        <w:t>mudança da natureza jurídica do bem</w:t>
      </w:r>
      <w:r w:rsidRPr="00A41FDB">
        <w:t>, tornando-o dominical, ou seja, passível de ser utilizado conforme as diretrizes do planejamento urbano e das políticas públicas municipais.</w:t>
      </w:r>
    </w:p>
    <w:p w14:paraId="2405BE83" w14:textId="72A3C733" w:rsidR="00A41FDB" w:rsidRPr="00A41FDB" w:rsidRDefault="00A41FDB" w:rsidP="00A41FDB"/>
    <w:p w14:paraId="0B6A7F7C" w14:textId="77777777" w:rsidR="00A41FDB" w:rsidRPr="00A41FDB" w:rsidRDefault="00A41FDB" w:rsidP="00A41FDB">
      <w:pPr>
        <w:jc w:val="both"/>
        <w:rPr>
          <w:b/>
          <w:bCs/>
        </w:rPr>
      </w:pPr>
      <w:r w:rsidRPr="00A41FDB">
        <w:rPr>
          <w:b/>
          <w:bCs/>
        </w:rPr>
        <w:t>ANÁLISE E FUNDAMENTAÇÃO:</w:t>
      </w:r>
    </w:p>
    <w:p w14:paraId="0FA96E00" w14:textId="77777777" w:rsidR="00A41FDB" w:rsidRPr="00A41FDB" w:rsidRDefault="00A41FDB" w:rsidP="00A41FDB">
      <w:pPr>
        <w:jc w:val="both"/>
      </w:pPr>
      <w:r w:rsidRPr="00A41FDB">
        <w:t>A iniciativa encontra respaldo na legislação vigente, especialmente:</w:t>
      </w:r>
    </w:p>
    <w:p w14:paraId="71EDA115" w14:textId="77777777" w:rsidR="00A41FDB" w:rsidRPr="00A41FDB" w:rsidRDefault="00A41FDB" w:rsidP="00A41FDB">
      <w:pPr>
        <w:numPr>
          <w:ilvl w:val="0"/>
          <w:numId w:val="1"/>
        </w:numPr>
        <w:jc w:val="both"/>
      </w:pPr>
      <w:r w:rsidRPr="00A41FDB">
        <w:rPr>
          <w:b/>
          <w:bCs/>
        </w:rPr>
        <w:t>Art. 17 da Lei Federal nº 8.666/1993</w:t>
      </w:r>
      <w:r w:rsidRPr="00A41FDB">
        <w:t>, que exige autorização legislativa para a alienação de bens imóveis públicos;</w:t>
      </w:r>
    </w:p>
    <w:p w14:paraId="44498D7A" w14:textId="77777777" w:rsidR="00A41FDB" w:rsidRPr="00A41FDB" w:rsidRDefault="00A41FDB" w:rsidP="00A41FDB">
      <w:pPr>
        <w:numPr>
          <w:ilvl w:val="0"/>
          <w:numId w:val="1"/>
        </w:numPr>
        <w:jc w:val="both"/>
      </w:pPr>
      <w:r w:rsidRPr="00A41FDB">
        <w:rPr>
          <w:b/>
          <w:bCs/>
        </w:rPr>
        <w:lastRenderedPageBreak/>
        <w:t>Lei Orgânica Municipal</w:t>
      </w:r>
      <w:r w:rsidRPr="00A41FDB">
        <w:t>, que atribui à Câmara competência para autorizar a desafetação e alteração da destinação de bens públicos;</w:t>
      </w:r>
    </w:p>
    <w:p w14:paraId="54C55C0F" w14:textId="77777777" w:rsidR="00A41FDB" w:rsidRPr="00A41FDB" w:rsidRDefault="00A41FDB" w:rsidP="00A41FDB">
      <w:pPr>
        <w:numPr>
          <w:ilvl w:val="0"/>
          <w:numId w:val="1"/>
        </w:numPr>
        <w:jc w:val="both"/>
      </w:pPr>
      <w:r w:rsidRPr="00A41FDB">
        <w:rPr>
          <w:b/>
          <w:bCs/>
        </w:rPr>
        <w:t>Art. 175 e 30 da Constituição Federal</w:t>
      </w:r>
      <w:r w:rsidRPr="00A41FDB">
        <w:t>, que garantem a autonomia administrativa e patrimonial dos entes municipais.</w:t>
      </w:r>
    </w:p>
    <w:p w14:paraId="32698404" w14:textId="77777777" w:rsidR="00A41FDB" w:rsidRPr="00A41FDB" w:rsidRDefault="00A41FDB" w:rsidP="00A41FDB">
      <w:pPr>
        <w:jc w:val="both"/>
      </w:pPr>
      <w:r w:rsidRPr="00A41FDB">
        <w:t xml:space="preserve">Do ponto de vista desta Comissão, a desafetação proposta é </w:t>
      </w:r>
      <w:r w:rsidRPr="00A41FDB">
        <w:rPr>
          <w:b/>
          <w:bCs/>
        </w:rPr>
        <w:t>adequada, legal e compatível com os interesses urbanísticos e patrimoniais do Município</w:t>
      </w:r>
      <w:r w:rsidRPr="00A41FDB">
        <w:t>, permitindo a melhor utilização do bem público em prol da coletividade.</w:t>
      </w:r>
    </w:p>
    <w:p w14:paraId="14FA5BC2" w14:textId="6885DE08" w:rsidR="00A41FDB" w:rsidRPr="00A41FDB" w:rsidRDefault="00A41FDB" w:rsidP="00A41FDB"/>
    <w:p w14:paraId="639ECDD5" w14:textId="77777777" w:rsidR="00A41FDB" w:rsidRPr="00A41FDB" w:rsidRDefault="00A41FDB" w:rsidP="00A41FDB">
      <w:pPr>
        <w:jc w:val="both"/>
        <w:rPr>
          <w:b/>
          <w:bCs/>
        </w:rPr>
      </w:pPr>
      <w:r w:rsidRPr="00A41FDB">
        <w:rPr>
          <w:b/>
          <w:bCs/>
        </w:rPr>
        <w:t>CONCLUSÃO:</w:t>
      </w:r>
    </w:p>
    <w:p w14:paraId="5E4B5299" w14:textId="77777777" w:rsidR="00A41FDB" w:rsidRPr="00A41FDB" w:rsidRDefault="00A41FDB" w:rsidP="00A41FDB">
      <w:pPr>
        <w:jc w:val="both"/>
      </w:pPr>
      <w:r w:rsidRPr="00A41FDB">
        <w:t xml:space="preserve">Diante do exposto, a Comissão de Obras, Serviços Públicos e Patrimônio manifesta-se </w:t>
      </w:r>
      <w:r w:rsidRPr="00A41FDB">
        <w:rPr>
          <w:b/>
          <w:bCs/>
        </w:rPr>
        <w:t>favoravelmente à aprovação do Projeto de Lei nº 090/2025</w:t>
      </w:r>
      <w:r w:rsidRPr="00A41FDB">
        <w:t>, por entender que atende aos requisitos legais, técnicos e de interesse público.</w:t>
      </w:r>
    </w:p>
    <w:p w14:paraId="0AAC98D8" w14:textId="2815D47F" w:rsidR="00A41FDB" w:rsidRPr="00A41FDB" w:rsidRDefault="00A41FDB" w:rsidP="00A41FDB"/>
    <w:p w14:paraId="1A70411B" w14:textId="77777777" w:rsidR="00A41FDB" w:rsidRDefault="00A41FDB" w:rsidP="00A41FDB">
      <w:r w:rsidRPr="00A41FDB">
        <w:t>Sala das Comissões, 04 de agosto de 2025.</w:t>
      </w:r>
    </w:p>
    <w:p w14:paraId="26A12259" w14:textId="77777777" w:rsidR="00B42393" w:rsidRDefault="00B42393" w:rsidP="00A41FDB"/>
    <w:p w14:paraId="7B6C38A9" w14:textId="77777777" w:rsidR="00B42393" w:rsidRPr="00A41FDB" w:rsidRDefault="00B42393" w:rsidP="00A41FDB"/>
    <w:p w14:paraId="5F7E69D8" w14:textId="77777777" w:rsidR="00A41FDB" w:rsidRDefault="00A41FDB" w:rsidP="00A41FDB">
      <w:r w:rsidRPr="00A41FDB">
        <w:rPr>
          <w:b/>
          <w:bCs/>
        </w:rPr>
        <w:t>_________________________________</w:t>
      </w:r>
      <w:r w:rsidRPr="00A41FDB">
        <w:br/>
      </w:r>
      <w:r w:rsidRPr="00A41FDB">
        <w:rPr>
          <w:b/>
          <w:bCs/>
        </w:rPr>
        <w:t>Vereadora Ana Marcia Bandeira Machado</w:t>
      </w:r>
      <w:r w:rsidRPr="00A41FDB">
        <w:br/>
        <w:t>Presidente da Comissão</w:t>
      </w:r>
    </w:p>
    <w:p w14:paraId="3A1447F9" w14:textId="77777777" w:rsidR="00B42393" w:rsidRPr="00A41FDB" w:rsidRDefault="00B42393" w:rsidP="00A41FDB"/>
    <w:p w14:paraId="0FAF76C9" w14:textId="77777777" w:rsidR="00A41FDB" w:rsidRDefault="00A41FDB" w:rsidP="00A41FDB">
      <w:r w:rsidRPr="00A41FDB">
        <w:rPr>
          <w:b/>
          <w:bCs/>
        </w:rPr>
        <w:t>_________________________________</w:t>
      </w:r>
      <w:r w:rsidRPr="00A41FDB">
        <w:br/>
      </w:r>
      <w:r w:rsidRPr="00A41FDB">
        <w:rPr>
          <w:b/>
          <w:bCs/>
        </w:rPr>
        <w:t>Vereador Vilson Lima dos Santos Junior</w:t>
      </w:r>
      <w:r w:rsidRPr="00A41FDB">
        <w:br/>
        <w:t>Relator</w:t>
      </w:r>
    </w:p>
    <w:p w14:paraId="7720D2B9" w14:textId="77777777" w:rsidR="00B42393" w:rsidRPr="00A41FDB" w:rsidRDefault="00B42393" w:rsidP="00A41FDB"/>
    <w:p w14:paraId="7882BD30" w14:textId="77777777" w:rsidR="00B42393" w:rsidRDefault="00A41FDB" w:rsidP="00A41FDB">
      <w:pPr>
        <w:rPr>
          <w:b/>
          <w:bCs/>
        </w:rPr>
      </w:pPr>
      <w:r w:rsidRPr="00A41FDB">
        <w:rPr>
          <w:b/>
          <w:bCs/>
        </w:rPr>
        <w:t>_______________________________</w:t>
      </w:r>
    </w:p>
    <w:p w14:paraId="596CC566" w14:textId="7306F8E4" w:rsidR="00A41FDB" w:rsidRPr="00A41FDB" w:rsidRDefault="00A41FDB" w:rsidP="00A41FDB">
      <w:r w:rsidRPr="00A41FDB">
        <w:rPr>
          <w:b/>
          <w:bCs/>
        </w:rPr>
        <w:t>Vereador Jorge Pereira da Silva</w:t>
      </w:r>
      <w:r w:rsidRPr="00A41FDB">
        <w:br/>
        <w:t>Secretário</w:t>
      </w:r>
    </w:p>
    <w:p w14:paraId="1CA4C0CA" w14:textId="77777777" w:rsidR="00A41FDB" w:rsidRDefault="00A41FDB"/>
    <w:sectPr w:rsidR="00A41FDB" w:rsidSect="00B42393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E28D3"/>
    <w:multiLevelType w:val="multilevel"/>
    <w:tmpl w:val="C1404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9290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FDB"/>
    <w:rsid w:val="004A634B"/>
    <w:rsid w:val="00A41FDB"/>
    <w:rsid w:val="00B4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281E4"/>
  <w15:chartTrackingRefBased/>
  <w15:docId w15:val="{CAD45F12-2013-4FA4-977B-AD61C9764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1F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1F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1F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1F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1F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1F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1F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1F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1F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1F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1F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1F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1F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1FD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1F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1F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1F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1F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1F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1F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1F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1F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1F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1F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1F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1FD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1F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1FD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1F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2025-08-04T14:04:00Z</dcterms:created>
  <dcterms:modified xsi:type="dcterms:W3CDTF">2025-08-04T14:06:00Z</dcterms:modified>
</cp:coreProperties>
</file>