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0346" w14:textId="77777777" w:rsidR="007B0501" w:rsidRPr="00D96E27" w:rsidRDefault="001118D1" w:rsidP="002A08C6">
      <w:pPr>
        <w:pStyle w:val="Corpodetexto"/>
        <w:spacing w:before="87"/>
        <w:ind w:left="64" w:right="-36"/>
        <w:jc w:val="center"/>
        <w:rPr>
          <w:rFonts w:asciiTheme="minorHAnsi" w:hAnsiTheme="minorHAnsi"/>
          <w:sz w:val="28"/>
          <w:szCs w:val="28"/>
        </w:rPr>
      </w:pPr>
      <w:r w:rsidRPr="00D96E27">
        <w:rPr>
          <w:rFonts w:asciiTheme="minorHAnsi" w:hAnsiTheme="minorHAnsi"/>
          <w:sz w:val="28"/>
          <w:szCs w:val="28"/>
        </w:rPr>
        <w:t>RESOLUÇÃO DE MESA Nº 04/2024, DE 04 DE JUNHO DE 2024.</w:t>
      </w:r>
    </w:p>
    <w:p w14:paraId="294E6F3F" w14:textId="77777777" w:rsidR="007B0501" w:rsidRPr="00D96E27" w:rsidRDefault="007B0501" w:rsidP="007B0501">
      <w:pPr>
        <w:pStyle w:val="Corpodetexto"/>
        <w:spacing w:before="87"/>
        <w:ind w:left="64" w:right="4898"/>
        <w:jc w:val="center"/>
        <w:rPr>
          <w:rFonts w:asciiTheme="minorHAnsi" w:hAnsiTheme="minorHAnsi"/>
          <w:b w:val="0"/>
          <w:sz w:val="28"/>
          <w:szCs w:val="28"/>
        </w:rPr>
      </w:pPr>
    </w:p>
    <w:p w14:paraId="410E7D0F" w14:textId="77777777" w:rsidR="007B0501" w:rsidRPr="00D96E27" w:rsidRDefault="007B0501" w:rsidP="007B0501">
      <w:pPr>
        <w:pStyle w:val="Corpodetexto"/>
        <w:rPr>
          <w:rFonts w:asciiTheme="minorHAnsi" w:hAnsiTheme="minorHAnsi"/>
          <w:b w:val="0"/>
          <w:sz w:val="28"/>
          <w:szCs w:val="28"/>
        </w:rPr>
      </w:pPr>
    </w:p>
    <w:p w14:paraId="63E072A0" w14:textId="77777777" w:rsidR="001118D1" w:rsidRPr="00D96E27" w:rsidRDefault="001118D1" w:rsidP="002A08C6">
      <w:pPr>
        <w:pStyle w:val="Corpodetexto"/>
        <w:tabs>
          <w:tab w:val="left" w:pos="8695"/>
        </w:tabs>
        <w:ind w:left="4678" w:right="106"/>
        <w:jc w:val="both"/>
        <w:rPr>
          <w:rFonts w:asciiTheme="minorHAnsi" w:hAnsiTheme="minorHAnsi"/>
          <w:b w:val="0"/>
          <w:sz w:val="28"/>
          <w:szCs w:val="28"/>
        </w:rPr>
      </w:pPr>
      <w:r w:rsidRPr="00D96E27">
        <w:rPr>
          <w:rFonts w:asciiTheme="minorHAnsi" w:hAnsiTheme="minorHAnsi"/>
          <w:b w:val="0"/>
          <w:sz w:val="28"/>
          <w:szCs w:val="28"/>
        </w:rPr>
        <w:t>Estabelece o reajuste da contribuição mensal paga em favor da UVERGS – União dos Vereadores do Rio Grande do Sul.</w:t>
      </w:r>
    </w:p>
    <w:p w14:paraId="349A5D96" w14:textId="77777777" w:rsidR="007B0501" w:rsidRPr="00D96E27" w:rsidRDefault="007B0501" w:rsidP="007B0501">
      <w:pPr>
        <w:pStyle w:val="Corpodetexto"/>
        <w:rPr>
          <w:rFonts w:asciiTheme="minorHAnsi" w:hAnsiTheme="minorHAnsi"/>
          <w:b w:val="0"/>
          <w:sz w:val="28"/>
          <w:szCs w:val="28"/>
        </w:rPr>
      </w:pPr>
    </w:p>
    <w:p w14:paraId="210507D4" w14:textId="77777777" w:rsidR="007B0501" w:rsidRPr="00D96E27" w:rsidRDefault="007B0501" w:rsidP="007B0501">
      <w:pPr>
        <w:pStyle w:val="Corpodetexto"/>
        <w:rPr>
          <w:rFonts w:asciiTheme="minorHAnsi" w:hAnsiTheme="minorHAnsi"/>
          <w:b w:val="0"/>
          <w:sz w:val="28"/>
          <w:szCs w:val="28"/>
        </w:rPr>
      </w:pPr>
    </w:p>
    <w:p w14:paraId="590A1CAB" w14:textId="77777777" w:rsidR="002A08C6" w:rsidRDefault="001118D1" w:rsidP="002A08C6">
      <w:pPr>
        <w:pStyle w:val="SemEspaamento"/>
        <w:ind w:firstLine="709"/>
        <w:jc w:val="both"/>
        <w:rPr>
          <w:rFonts w:asciiTheme="minorHAnsi" w:hAnsiTheme="minorHAnsi"/>
          <w:sz w:val="28"/>
          <w:szCs w:val="28"/>
        </w:rPr>
      </w:pPr>
      <w:r w:rsidRPr="00D96E27">
        <w:rPr>
          <w:rFonts w:asciiTheme="minorHAnsi" w:hAnsiTheme="minorHAnsi"/>
          <w:sz w:val="28"/>
          <w:szCs w:val="28"/>
        </w:rPr>
        <w:t xml:space="preserve">A Mesa Diretora da Câmara Municipal de Vereadores de Nova </w:t>
      </w:r>
      <w:proofErr w:type="spellStart"/>
      <w:r w:rsidRPr="00D96E27">
        <w:rPr>
          <w:rFonts w:asciiTheme="minorHAnsi" w:hAnsiTheme="minorHAnsi"/>
          <w:sz w:val="28"/>
          <w:szCs w:val="28"/>
        </w:rPr>
        <w:t>Prata-RS</w:t>
      </w:r>
      <w:proofErr w:type="spellEnd"/>
      <w:r w:rsidRPr="00D96E27">
        <w:rPr>
          <w:rFonts w:asciiTheme="minorHAnsi" w:hAnsiTheme="minorHAnsi"/>
          <w:sz w:val="28"/>
          <w:szCs w:val="28"/>
        </w:rPr>
        <w:t xml:space="preserve">, no uso das atribuições legais, </w:t>
      </w:r>
      <w:r w:rsidR="002A08C6">
        <w:rPr>
          <w:rFonts w:asciiTheme="minorHAnsi" w:hAnsiTheme="minorHAnsi"/>
          <w:sz w:val="28"/>
          <w:szCs w:val="28"/>
        </w:rPr>
        <w:t xml:space="preserve">conferidas pelo artigo </w:t>
      </w:r>
      <w:r w:rsidRPr="00D96E27">
        <w:rPr>
          <w:rFonts w:asciiTheme="minorHAnsi" w:hAnsiTheme="minorHAnsi"/>
          <w:sz w:val="28"/>
          <w:szCs w:val="28"/>
        </w:rPr>
        <w:t xml:space="preserve">35 da Lei Orgânica do Município e o artigo 15 do Regimento Interno desta Câmara de Vereadores, </w:t>
      </w:r>
      <w:r w:rsidR="002A08C6">
        <w:rPr>
          <w:rFonts w:asciiTheme="minorHAnsi" w:hAnsiTheme="minorHAnsi"/>
          <w:sz w:val="28"/>
          <w:szCs w:val="28"/>
        </w:rPr>
        <w:t>promulga a seguinte Resolução:</w:t>
      </w:r>
    </w:p>
    <w:p w14:paraId="73FA9EFD" w14:textId="77777777" w:rsidR="002A08C6" w:rsidRDefault="002A08C6" w:rsidP="002A08C6">
      <w:pPr>
        <w:pStyle w:val="SemEspaamento"/>
        <w:ind w:firstLine="709"/>
        <w:jc w:val="both"/>
        <w:rPr>
          <w:rFonts w:asciiTheme="minorHAnsi" w:hAnsiTheme="minorHAnsi"/>
          <w:sz w:val="28"/>
          <w:szCs w:val="28"/>
        </w:rPr>
      </w:pPr>
    </w:p>
    <w:p w14:paraId="70B24C10" w14:textId="77777777" w:rsidR="001118D1" w:rsidRPr="00D96E27" w:rsidRDefault="001118D1" w:rsidP="002A08C6">
      <w:pPr>
        <w:pStyle w:val="SemEspaamento"/>
        <w:ind w:firstLine="709"/>
        <w:jc w:val="both"/>
        <w:rPr>
          <w:rFonts w:asciiTheme="minorHAnsi" w:hAnsiTheme="minorHAnsi"/>
          <w:sz w:val="28"/>
          <w:szCs w:val="28"/>
        </w:rPr>
      </w:pPr>
      <w:r w:rsidRPr="00D96E27">
        <w:rPr>
          <w:rFonts w:asciiTheme="minorHAnsi" w:hAnsiTheme="minorHAnsi"/>
          <w:sz w:val="28"/>
          <w:szCs w:val="28"/>
        </w:rPr>
        <w:t xml:space="preserve">Art. 1º O valor da contribuição mensal paga em favor da UVERGS – União dos Vereadores do Rio Grande do Sul, nos termos da Resolução </w:t>
      </w:r>
      <w:bookmarkStart w:id="0" w:name="OLE_LINK5"/>
      <w:bookmarkStart w:id="1" w:name="OLE_LINK6"/>
      <w:r w:rsidRPr="00D96E27">
        <w:rPr>
          <w:rFonts w:asciiTheme="minorHAnsi" w:hAnsiTheme="minorHAnsi"/>
          <w:sz w:val="28"/>
          <w:szCs w:val="28"/>
        </w:rPr>
        <w:t>Nº 03/2021, de 19 de março de 2021</w:t>
      </w:r>
      <w:bookmarkEnd w:id="0"/>
      <w:bookmarkEnd w:id="1"/>
      <w:r w:rsidRPr="00D96E27">
        <w:rPr>
          <w:rFonts w:asciiTheme="minorHAnsi" w:hAnsiTheme="minorHAnsi"/>
          <w:sz w:val="28"/>
          <w:szCs w:val="28"/>
        </w:rPr>
        <w:t>, fica estabelecido em R</w:t>
      </w:r>
      <w:r w:rsidR="00D96E27" w:rsidRPr="002A08C6">
        <w:rPr>
          <w:rFonts w:asciiTheme="minorHAnsi" w:hAnsiTheme="minorHAnsi"/>
          <w:sz w:val="28"/>
          <w:szCs w:val="28"/>
        </w:rPr>
        <w:t>$ 1</w:t>
      </w:r>
      <w:r w:rsidRPr="002A08C6">
        <w:rPr>
          <w:rFonts w:asciiTheme="minorHAnsi" w:hAnsiTheme="minorHAnsi"/>
          <w:sz w:val="28"/>
          <w:szCs w:val="28"/>
        </w:rPr>
        <w:t>.</w:t>
      </w:r>
      <w:r w:rsidR="00D96E27" w:rsidRPr="002A08C6">
        <w:rPr>
          <w:rFonts w:asciiTheme="minorHAnsi" w:hAnsiTheme="minorHAnsi"/>
          <w:sz w:val="28"/>
          <w:szCs w:val="28"/>
        </w:rPr>
        <w:t>732</w:t>
      </w:r>
      <w:r w:rsidRPr="002A08C6">
        <w:rPr>
          <w:rFonts w:asciiTheme="minorHAnsi" w:hAnsiTheme="minorHAnsi"/>
          <w:sz w:val="28"/>
          <w:szCs w:val="28"/>
        </w:rPr>
        <w:t>,</w:t>
      </w:r>
      <w:r w:rsidR="00D96E27" w:rsidRPr="002A08C6">
        <w:rPr>
          <w:rFonts w:asciiTheme="minorHAnsi" w:hAnsiTheme="minorHAnsi"/>
          <w:sz w:val="28"/>
          <w:szCs w:val="28"/>
        </w:rPr>
        <w:t xml:space="preserve"> </w:t>
      </w:r>
      <w:r w:rsidR="00D96E27" w:rsidRPr="00D96E27">
        <w:rPr>
          <w:rFonts w:asciiTheme="minorHAnsi" w:hAnsiTheme="minorHAnsi"/>
          <w:sz w:val="28"/>
          <w:szCs w:val="28"/>
        </w:rPr>
        <w:t>(um mil setecentos e trinta e dois reais e setenta e dois centavos),</w:t>
      </w:r>
      <w:r w:rsidRPr="00D96E27">
        <w:rPr>
          <w:rFonts w:asciiTheme="minorHAnsi" w:hAnsiTheme="minorHAnsi"/>
          <w:sz w:val="28"/>
          <w:szCs w:val="28"/>
        </w:rPr>
        <w:t xml:space="preserve"> conforme as disposições estatutárias da entidade.</w:t>
      </w:r>
    </w:p>
    <w:p w14:paraId="031D0145" w14:textId="77777777" w:rsidR="001118D1" w:rsidRPr="00D96E27" w:rsidRDefault="001118D1" w:rsidP="001118D1">
      <w:pPr>
        <w:pStyle w:val="SemEspaamento"/>
        <w:ind w:firstLine="709"/>
        <w:jc w:val="both"/>
        <w:rPr>
          <w:rFonts w:asciiTheme="minorHAnsi" w:hAnsiTheme="minorHAnsi"/>
          <w:sz w:val="28"/>
          <w:szCs w:val="28"/>
        </w:rPr>
      </w:pPr>
    </w:p>
    <w:p w14:paraId="0AC6667F" w14:textId="77777777" w:rsidR="001118D1" w:rsidRPr="00D96E27" w:rsidRDefault="001118D1" w:rsidP="001118D1">
      <w:pPr>
        <w:pStyle w:val="SemEspaamento"/>
        <w:ind w:firstLine="709"/>
        <w:jc w:val="both"/>
        <w:rPr>
          <w:rFonts w:asciiTheme="minorHAnsi" w:hAnsiTheme="minorHAnsi"/>
          <w:sz w:val="28"/>
          <w:szCs w:val="28"/>
        </w:rPr>
      </w:pPr>
      <w:r w:rsidRPr="00D96E27">
        <w:rPr>
          <w:rFonts w:asciiTheme="minorHAnsi" w:hAnsiTheme="minorHAnsi"/>
          <w:sz w:val="28"/>
          <w:szCs w:val="28"/>
        </w:rPr>
        <w:t xml:space="preserve">Art. 2º Esta Resolução entra em </w:t>
      </w:r>
      <w:r w:rsidR="0020081C">
        <w:rPr>
          <w:rFonts w:asciiTheme="minorHAnsi" w:hAnsiTheme="minorHAnsi"/>
          <w:sz w:val="28"/>
          <w:szCs w:val="28"/>
        </w:rPr>
        <w:t>vigor na data de sua publicação, retroagindo seus efeitos a contar de janeiro de 2024.</w:t>
      </w:r>
    </w:p>
    <w:p w14:paraId="7856D2FA" w14:textId="77777777" w:rsidR="001118D1" w:rsidRPr="00D96E27" w:rsidRDefault="001118D1" w:rsidP="001118D1">
      <w:pPr>
        <w:pStyle w:val="SemEspaamento"/>
        <w:ind w:firstLine="709"/>
        <w:jc w:val="both"/>
        <w:rPr>
          <w:rFonts w:asciiTheme="minorHAnsi" w:hAnsiTheme="minorHAnsi"/>
          <w:sz w:val="28"/>
          <w:szCs w:val="28"/>
        </w:rPr>
      </w:pPr>
    </w:p>
    <w:p w14:paraId="35E8C489" w14:textId="77777777" w:rsidR="001118D1" w:rsidRPr="00D96E27" w:rsidRDefault="001118D1" w:rsidP="001118D1">
      <w:pPr>
        <w:pStyle w:val="SemEspaamento"/>
        <w:ind w:firstLine="709"/>
        <w:jc w:val="both"/>
        <w:rPr>
          <w:rFonts w:asciiTheme="minorHAnsi" w:hAnsiTheme="minorHAnsi"/>
          <w:sz w:val="28"/>
          <w:szCs w:val="28"/>
        </w:rPr>
      </w:pPr>
      <w:r w:rsidRPr="00D96E27">
        <w:rPr>
          <w:rFonts w:asciiTheme="minorHAnsi" w:hAnsiTheme="minorHAnsi"/>
          <w:sz w:val="28"/>
          <w:szCs w:val="28"/>
        </w:rPr>
        <w:t>Câmara Municipal de Vereadores de Nova Prata, 04 de junho de 2024.</w:t>
      </w:r>
    </w:p>
    <w:p w14:paraId="3DC892E9" w14:textId="77777777" w:rsidR="001118D1" w:rsidRPr="00D96E27" w:rsidRDefault="001118D1" w:rsidP="001118D1">
      <w:pPr>
        <w:pStyle w:val="SemEspaamento"/>
        <w:ind w:firstLine="709"/>
        <w:jc w:val="both"/>
        <w:rPr>
          <w:rFonts w:asciiTheme="minorHAnsi" w:hAnsiTheme="minorHAnsi"/>
          <w:sz w:val="28"/>
          <w:szCs w:val="28"/>
        </w:rPr>
      </w:pPr>
    </w:p>
    <w:p w14:paraId="52B8D800" w14:textId="77777777" w:rsidR="001118D1" w:rsidRPr="00D96E27" w:rsidRDefault="001118D1" w:rsidP="001118D1">
      <w:pPr>
        <w:pStyle w:val="SemEspaamento"/>
        <w:ind w:firstLine="709"/>
        <w:jc w:val="both"/>
        <w:rPr>
          <w:rFonts w:asciiTheme="minorHAnsi" w:hAnsiTheme="minorHAnsi"/>
          <w:sz w:val="28"/>
          <w:szCs w:val="28"/>
        </w:rPr>
      </w:pPr>
    </w:p>
    <w:p w14:paraId="18434C4C" w14:textId="77777777" w:rsidR="007B0501" w:rsidRPr="00D96E27" w:rsidRDefault="007B0501" w:rsidP="007B0501">
      <w:pPr>
        <w:pStyle w:val="Corpodetexto"/>
        <w:spacing w:before="1"/>
        <w:ind w:left="112" w:right="109" w:firstLine="1416"/>
        <w:jc w:val="both"/>
        <w:rPr>
          <w:rFonts w:asciiTheme="minorHAnsi" w:hAnsiTheme="minorHAnsi"/>
          <w:b w:val="0"/>
          <w:sz w:val="28"/>
          <w:szCs w:val="28"/>
        </w:rPr>
      </w:pPr>
    </w:p>
    <w:p w14:paraId="68D2C058" w14:textId="77777777" w:rsidR="00F42523" w:rsidRPr="00D96E27" w:rsidRDefault="00F42523" w:rsidP="007B0501">
      <w:pPr>
        <w:pStyle w:val="Corpodetexto"/>
        <w:spacing w:before="1"/>
        <w:ind w:left="112" w:right="109" w:firstLine="1416"/>
        <w:jc w:val="both"/>
        <w:rPr>
          <w:rFonts w:asciiTheme="minorHAnsi" w:hAnsiTheme="minorHAnsi"/>
          <w:b w:val="0"/>
          <w:sz w:val="28"/>
          <w:szCs w:val="28"/>
        </w:rPr>
      </w:pPr>
    </w:p>
    <w:p w14:paraId="7829EDC5" w14:textId="77777777" w:rsidR="007B0501" w:rsidRPr="00D96E27" w:rsidRDefault="007B0501" w:rsidP="00F42523">
      <w:pPr>
        <w:pStyle w:val="Corpodetexto"/>
        <w:ind w:left="112" w:right="109" w:firstLine="1416"/>
        <w:jc w:val="both"/>
        <w:rPr>
          <w:rFonts w:asciiTheme="minorHAnsi" w:hAnsiTheme="minorHAnsi"/>
          <w:b w:val="0"/>
          <w:sz w:val="28"/>
          <w:szCs w:val="28"/>
        </w:rPr>
      </w:pPr>
    </w:p>
    <w:p w14:paraId="7B939DCB" w14:textId="77777777" w:rsidR="007B0501" w:rsidRPr="00D96E27" w:rsidRDefault="001118D1" w:rsidP="00F42523">
      <w:pPr>
        <w:widowControl/>
        <w:autoSpaceDE/>
        <w:autoSpaceDN/>
        <w:jc w:val="both"/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</w:pPr>
      <w:r w:rsidRPr="00D96E27"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>CLAUDIO DILDA</w:t>
      </w:r>
      <w:r w:rsidR="007B0501" w:rsidRPr="00D96E27"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</w:r>
      <w:r w:rsidR="007B0501" w:rsidRPr="00D96E27"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</w:r>
      <w:r w:rsidR="007B0501" w:rsidRPr="00D96E27"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</w:r>
      <w:r w:rsidR="007B0501" w:rsidRPr="00D96E27"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</w:r>
      <w:r w:rsidR="007B0501" w:rsidRPr="00D96E27"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</w:r>
      <w:r w:rsidR="007B0501" w:rsidRPr="00D96E27"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  <w:t xml:space="preserve">      </w:t>
      </w:r>
      <w:r w:rsidRPr="00D96E27"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>CLÉCIO ZAMIN</w:t>
      </w:r>
    </w:p>
    <w:p w14:paraId="69195F11" w14:textId="77777777" w:rsidR="007B0501" w:rsidRPr="00D96E27" w:rsidRDefault="007B0501" w:rsidP="00F42523">
      <w:pPr>
        <w:widowControl/>
        <w:autoSpaceDE/>
        <w:autoSpaceDN/>
        <w:jc w:val="both"/>
        <w:rPr>
          <w:rFonts w:asciiTheme="minorHAnsi" w:hAnsiTheme="minorHAnsi"/>
          <w:kern w:val="28"/>
          <w:sz w:val="28"/>
          <w:szCs w:val="28"/>
          <w:lang w:val="pt-BR" w:eastAsia="pt-BR"/>
        </w:rPr>
      </w:pP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>Presidente da Câmara</w:t>
      </w: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  <w:t xml:space="preserve">                  Vice-Presidente da Câmara</w:t>
      </w:r>
    </w:p>
    <w:p w14:paraId="0D6105CA" w14:textId="77777777" w:rsidR="007B0501" w:rsidRPr="00D96E27" w:rsidRDefault="007B0501" w:rsidP="00F42523">
      <w:pPr>
        <w:pStyle w:val="Corpodetexto"/>
        <w:ind w:right="109"/>
        <w:jc w:val="both"/>
        <w:rPr>
          <w:rFonts w:asciiTheme="minorHAnsi" w:hAnsiTheme="minorHAnsi"/>
          <w:b w:val="0"/>
          <w:sz w:val="28"/>
          <w:szCs w:val="28"/>
          <w:lang w:val="pt-BR"/>
        </w:rPr>
      </w:pPr>
    </w:p>
    <w:p w14:paraId="5E27DE76" w14:textId="77777777" w:rsidR="00F42523" w:rsidRPr="00D96E27" w:rsidRDefault="00F42523" w:rsidP="00F42523">
      <w:pPr>
        <w:pStyle w:val="Corpodetexto"/>
        <w:ind w:right="109"/>
        <w:jc w:val="both"/>
        <w:rPr>
          <w:rFonts w:asciiTheme="minorHAnsi" w:hAnsiTheme="minorHAnsi"/>
          <w:b w:val="0"/>
          <w:sz w:val="28"/>
          <w:szCs w:val="28"/>
          <w:lang w:val="pt-BR"/>
        </w:rPr>
      </w:pPr>
    </w:p>
    <w:p w14:paraId="3A8E4B08" w14:textId="77777777" w:rsidR="007B0501" w:rsidRPr="00D96E27" w:rsidRDefault="007B0501" w:rsidP="00F42523">
      <w:pPr>
        <w:pStyle w:val="Corpodetexto"/>
        <w:ind w:right="109"/>
        <w:jc w:val="both"/>
        <w:rPr>
          <w:rFonts w:asciiTheme="minorHAnsi" w:hAnsiTheme="minorHAnsi"/>
          <w:b w:val="0"/>
          <w:sz w:val="28"/>
          <w:szCs w:val="28"/>
          <w:lang w:val="pt-BR"/>
        </w:rPr>
      </w:pPr>
    </w:p>
    <w:p w14:paraId="7FE13689" w14:textId="77777777" w:rsidR="007B0501" w:rsidRPr="00D96E27" w:rsidRDefault="001118D1" w:rsidP="00F42523">
      <w:pPr>
        <w:pStyle w:val="Corpodetexto"/>
        <w:ind w:right="109"/>
        <w:jc w:val="both"/>
        <w:rPr>
          <w:rFonts w:asciiTheme="minorHAnsi" w:hAnsiTheme="minorHAnsi"/>
          <w:b w:val="0"/>
          <w:sz w:val="28"/>
          <w:szCs w:val="28"/>
          <w:lang w:val="pt-BR"/>
        </w:rPr>
      </w:pP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>MARCELO BARATO</w:t>
      </w:r>
      <w:r w:rsidR="007B0501"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 w:rsidR="007B0501"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 w:rsidR="007B0501"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 w:rsidR="007B0501"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  <w:t xml:space="preserve">     </w:t>
      </w: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  <w:t xml:space="preserve">     GILMAR L. LOVIZON</w:t>
      </w:r>
    </w:p>
    <w:p w14:paraId="7DF634A8" w14:textId="77777777" w:rsidR="007B0501" w:rsidRPr="00D96E27" w:rsidRDefault="007B0501" w:rsidP="00F42523">
      <w:pPr>
        <w:widowControl/>
        <w:autoSpaceDE/>
        <w:autoSpaceDN/>
        <w:jc w:val="both"/>
        <w:rPr>
          <w:rFonts w:asciiTheme="minorHAnsi" w:hAnsiTheme="minorHAnsi" w:cs="Arial"/>
          <w:kern w:val="28"/>
          <w:sz w:val="28"/>
          <w:szCs w:val="28"/>
          <w:lang w:val="pt-BR" w:eastAsia="pt-BR"/>
        </w:rPr>
      </w:pP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>1º Secretário da Câmara</w:t>
      </w: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 w:rsidRPr="00D96E27"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  <w:t xml:space="preserve">      2º Secretário da Câmara</w:t>
      </w:r>
    </w:p>
    <w:p w14:paraId="694EF9DB" w14:textId="77777777" w:rsidR="00F60928" w:rsidRPr="00D96E27" w:rsidRDefault="00F60928">
      <w:pPr>
        <w:widowControl/>
        <w:autoSpaceDE/>
        <w:autoSpaceDN/>
        <w:spacing w:after="160" w:line="259" w:lineRule="auto"/>
        <w:rPr>
          <w:rFonts w:asciiTheme="minorHAnsi" w:hAnsiTheme="minorHAnsi"/>
          <w:kern w:val="28"/>
          <w:sz w:val="28"/>
          <w:szCs w:val="28"/>
          <w:lang w:val="pt-BR" w:eastAsia="pt-BR"/>
        </w:rPr>
      </w:pPr>
      <w:r w:rsidRPr="00D96E27">
        <w:rPr>
          <w:rFonts w:asciiTheme="minorHAnsi" w:hAnsiTheme="minorHAnsi"/>
          <w:kern w:val="28"/>
          <w:sz w:val="28"/>
          <w:szCs w:val="28"/>
          <w:lang w:val="pt-BR" w:eastAsia="pt-BR"/>
        </w:rPr>
        <w:br w:type="page"/>
      </w:r>
    </w:p>
    <w:p w14:paraId="15D424E5" w14:textId="77777777" w:rsidR="00F60928" w:rsidRDefault="00F60928" w:rsidP="002A08C6">
      <w:pPr>
        <w:widowControl/>
        <w:autoSpaceDE/>
        <w:autoSpaceDN/>
        <w:jc w:val="center"/>
        <w:rPr>
          <w:rFonts w:asciiTheme="minorHAnsi" w:hAnsiTheme="minorHAnsi"/>
          <w:b/>
          <w:kern w:val="28"/>
          <w:sz w:val="28"/>
          <w:szCs w:val="28"/>
          <w:lang w:val="pt-BR" w:eastAsia="pt-BR"/>
        </w:rPr>
      </w:pPr>
      <w:r w:rsidRPr="00D96E27">
        <w:rPr>
          <w:rFonts w:asciiTheme="minorHAnsi" w:hAnsiTheme="minorHAnsi"/>
          <w:b/>
          <w:kern w:val="28"/>
          <w:sz w:val="28"/>
          <w:szCs w:val="28"/>
          <w:lang w:val="pt-BR" w:eastAsia="pt-BR"/>
        </w:rPr>
        <w:lastRenderedPageBreak/>
        <w:t>JUSTIFICATIVA</w:t>
      </w:r>
    </w:p>
    <w:p w14:paraId="069832F9" w14:textId="77777777" w:rsidR="002A08C6" w:rsidRPr="00D96E27" w:rsidRDefault="002A08C6" w:rsidP="002A08C6">
      <w:pPr>
        <w:widowControl/>
        <w:autoSpaceDE/>
        <w:autoSpaceDN/>
        <w:jc w:val="center"/>
        <w:rPr>
          <w:rFonts w:asciiTheme="minorHAnsi" w:hAnsiTheme="minorHAnsi"/>
          <w:b/>
          <w:kern w:val="28"/>
          <w:sz w:val="28"/>
          <w:szCs w:val="28"/>
          <w:lang w:val="pt-BR" w:eastAsia="pt-BR"/>
        </w:rPr>
      </w:pPr>
    </w:p>
    <w:p w14:paraId="17E81C67" w14:textId="77777777" w:rsidR="00F60928" w:rsidRPr="00D96E27" w:rsidRDefault="00F60928" w:rsidP="002A08C6">
      <w:pPr>
        <w:widowControl/>
        <w:autoSpaceDE/>
        <w:autoSpaceDN/>
        <w:ind w:firstLine="709"/>
        <w:jc w:val="both"/>
        <w:rPr>
          <w:rFonts w:asciiTheme="minorHAnsi" w:hAnsiTheme="minorHAnsi"/>
          <w:kern w:val="28"/>
          <w:sz w:val="28"/>
          <w:szCs w:val="28"/>
          <w:lang w:val="pt-BR" w:eastAsia="pt-BR"/>
        </w:rPr>
      </w:pPr>
    </w:p>
    <w:p w14:paraId="3E9659C2" w14:textId="77777777" w:rsidR="00F60928" w:rsidRDefault="00F60928" w:rsidP="002A08C6">
      <w:pPr>
        <w:ind w:firstLine="709"/>
        <w:jc w:val="both"/>
        <w:rPr>
          <w:rFonts w:asciiTheme="minorHAnsi" w:hAnsiTheme="minorHAnsi"/>
          <w:sz w:val="28"/>
          <w:szCs w:val="28"/>
        </w:rPr>
      </w:pPr>
      <w:r w:rsidRPr="00D96E27">
        <w:rPr>
          <w:rFonts w:asciiTheme="minorHAnsi" w:hAnsiTheme="minorHAnsi"/>
          <w:sz w:val="28"/>
          <w:szCs w:val="28"/>
        </w:rPr>
        <w:t>A presente Resolução justifica-se em razão de que o reajuste está previsto na</w:t>
      </w:r>
      <w:r w:rsidR="00D96E27" w:rsidRPr="00D96E27">
        <w:rPr>
          <w:rFonts w:asciiTheme="minorHAnsi" w:hAnsiTheme="minorHAnsi"/>
          <w:sz w:val="28"/>
          <w:szCs w:val="28"/>
        </w:rPr>
        <w:t xml:space="preserve"> </w:t>
      </w:r>
      <w:r w:rsidRPr="00D96E27">
        <w:rPr>
          <w:rFonts w:asciiTheme="minorHAnsi" w:hAnsiTheme="minorHAnsi"/>
          <w:sz w:val="28"/>
          <w:szCs w:val="28"/>
        </w:rPr>
        <w:t xml:space="preserve">Resolução Nº 03/2021, de 19 de março de 2021, com base as normas estatutárias da entidade, sendo o FPM o índice utilizado no Estatuto Social da UVERGS, para estabelecer o valor das mensalidades, sendo o FPM para o Município de </w:t>
      </w:r>
      <w:r w:rsidR="00D96E27" w:rsidRPr="00D96E27">
        <w:rPr>
          <w:rFonts w:asciiTheme="minorHAnsi" w:hAnsiTheme="minorHAnsi"/>
          <w:sz w:val="28"/>
          <w:szCs w:val="28"/>
        </w:rPr>
        <w:t>1</w:t>
      </w:r>
      <w:r w:rsidRPr="00D96E27">
        <w:rPr>
          <w:rFonts w:asciiTheme="minorHAnsi" w:hAnsiTheme="minorHAnsi"/>
          <w:sz w:val="28"/>
          <w:szCs w:val="28"/>
        </w:rPr>
        <w:t>,</w:t>
      </w:r>
      <w:r w:rsidR="00D96E27" w:rsidRPr="00D96E27">
        <w:rPr>
          <w:rFonts w:asciiTheme="minorHAnsi" w:hAnsiTheme="minorHAnsi"/>
          <w:sz w:val="28"/>
          <w:szCs w:val="28"/>
        </w:rPr>
        <w:t>4</w:t>
      </w:r>
      <w:r w:rsidRPr="00D96E27">
        <w:rPr>
          <w:rFonts w:asciiTheme="minorHAnsi" w:hAnsiTheme="minorHAnsi"/>
          <w:sz w:val="28"/>
          <w:szCs w:val="28"/>
        </w:rPr>
        <w:t xml:space="preserve"> e o salário mínimo regional de R$</w:t>
      </w:r>
      <w:r w:rsidR="00D96E27" w:rsidRPr="00D96E27">
        <w:rPr>
          <w:rFonts w:asciiTheme="minorHAnsi" w:hAnsiTheme="minorHAnsi"/>
          <w:sz w:val="28"/>
          <w:szCs w:val="28"/>
        </w:rPr>
        <w:t xml:space="preserve"> </w:t>
      </w:r>
      <w:r w:rsidRPr="00D96E27">
        <w:rPr>
          <w:rFonts w:asciiTheme="minorHAnsi" w:hAnsiTheme="minorHAnsi"/>
          <w:sz w:val="28"/>
          <w:szCs w:val="28"/>
        </w:rPr>
        <w:t>1.443,94 (um mil e quatrocentos e quarenta e três reais e noventa e quatro centavos), donde se</w:t>
      </w:r>
      <w:r w:rsidR="00D96E27" w:rsidRPr="00D96E27">
        <w:rPr>
          <w:rFonts w:asciiTheme="minorHAnsi" w:hAnsiTheme="minorHAnsi"/>
          <w:sz w:val="28"/>
          <w:szCs w:val="28"/>
        </w:rPr>
        <w:t xml:space="preserve"> </w:t>
      </w:r>
      <w:r w:rsidRPr="00D96E27">
        <w:rPr>
          <w:rFonts w:asciiTheme="minorHAnsi" w:hAnsiTheme="minorHAnsi"/>
          <w:sz w:val="28"/>
          <w:szCs w:val="28"/>
        </w:rPr>
        <w:t xml:space="preserve">alcança o total de R$ </w:t>
      </w:r>
      <w:r w:rsidR="00D96E27" w:rsidRPr="00D96E27">
        <w:rPr>
          <w:rFonts w:asciiTheme="minorHAnsi" w:hAnsiTheme="minorHAnsi"/>
          <w:sz w:val="28"/>
          <w:szCs w:val="28"/>
        </w:rPr>
        <w:t>1</w:t>
      </w:r>
      <w:r w:rsidRPr="00D96E27">
        <w:rPr>
          <w:rFonts w:asciiTheme="minorHAnsi" w:hAnsiTheme="minorHAnsi"/>
          <w:sz w:val="28"/>
          <w:szCs w:val="28"/>
        </w:rPr>
        <w:t>.</w:t>
      </w:r>
      <w:r w:rsidR="00D96E27" w:rsidRPr="00D96E27">
        <w:rPr>
          <w:rFonts w:asciiTheme="minorHAnsi" w:hAnsiTheme="minorHAnsi"/>
          <w:sz w:val="28"/>
          <w:szCs w:val="28"/>
        </w:rPr>
        <w:t>732</w:t>
      </w:r>
      <w:r w:rsidRPr="00D96E27">
        <w:rPr>
          <w:rFonts w:asciiTheme="minorHAnsi" w:hAnsiTheme="minorHAnsi"/>
          <w:sz w:val="28"/>
          <w:szCs w:val="28"/>
        </w:rPr>
        <w:t>,</w:t>
      </w:r>
      <w:r w:rsidR="00D96E27" w:rsidRPr="00D96E27">
        <w:rPr>
          <w:rFonts w:asciiTheme="minorHAnsi" w:hAnsiTheme="minorHAnsi"/>
          <w:sz w:val="28"/>
          <w:szCs w:val="28"/>
        </w:rPr>
        <w:t>72</w:t>
      </w:r>
      <w:r w:rsidRPr="00D96E27">
        <w:rPr>
          <w:rFonts w:asciiTheme="minorHAnsi" w:hAnsiTheme="minorHAnsi"/>
          <w:sz w:val="28"/>
          <w:szCs w:val="28"/>
        </w:rPr>
        <w:t xml:space="preserve"> (</w:t>
      </w:r>
      <w:r w:rsidR="00D96E27" w:rsidRPr="00D96E27">
        <w:rPr>
          <w:rFonts w:asciiTheme="minorHAnsi" w:hAnsiTheme="minorHAnsi"/>
          <w:sz w:val="28"/>
          <w:szCs w:val="28"/>
        </w:rPr>
        <w:t>um mil</w:t>
      </w:r>
      <w:r w:rsidRPr="00D96E27">
        <w:rPr>
          <w:rFonts w:asciiTheme="minorHAnsi" w:hAnsiTheme="minorHAnsi"/>
          <w:sz w:val="28"/>
          <w:szCs w:val="28"/>
        </w:rPr>
        <w:t xml:space="preserve"> </w:t>
      </w:r>
      <w:r w:rsidR="00D96E27" w:rsidRPr="00D96E27">
        <w:rPr>
          <w:rFonts w:asciiTheme="minorHAnsi" w:hAnsiTheme="minorHAnsi"/>
          <w:sz w:val="28"/>
          <w:szCs w:val="28"/>
        </w:rPr>
        <w:t xml:space="preserve">setecentos e trinta e dois reais e setenta e dois </w:t>
      </w:r>
      <w:r w:rsidRPr="00D96E27">
        <w:rPr>
          <w:rFonts w:asciiTheme="minorHAnsi" w:hAnsiTheme="minorHAnsi"/>
          <w:sz w:val="28"/>
          <w:szCs w:val="28"/>
        </w:rPr>
        <w:t>centavos).</w:t>
      </w:r>
    </w:p>
    <w:p w14:paraId="28FE461D" w14:textId="77777777" w:rsidR="002A08C6" w:rsidRPr="00D96E27" w:rsidRDefault="002A08C6" w:rsidP="002A08C6">
      <w:pPr>
        <w:ind w:firstLine="709"/>
        <w:jc w:val="both"/>
        <w:rPr>
          <w:rFonts w:asciiTheme="minorHAnsi" w:hAnsiTheme="minorHAnsi"/>
          <w:sz w:val="28"/>
          <w:szCs w:val="28"/>
        </w:rPr>
      </w:pPr>
    </w:p>
    <w:p w14:paraId="3DD489D2" w14:textId="77777777" w:rsidR="00D96E27" w:rsidRPr="00D96E27" w:rsidRDefault="00F60928" w:rsidP="007E6E0B">
      <w:pPr>
        <w:ind w:firstLine="709"/>
        <w:jc w:val="both"/>
        <w:rPr>
          <w:rFonts w:asciiTheme="minorHAnsi" w:hAnsiTheme="minorHAnsi"/>
          <w:sz w:val="28"/>
          <w:szCs w:val="28"/>
        </w:rPr>
      </w:pPr>
      <w:r w:rsidRPr="00D96E27">
        <w:rPr>
          <w:rFonts w:asciiTheme="minorHAnsi" w:hAnsiTheme="minorHAnsi"/>
          <w:sz w:val="28"/>
          <w:szCs w:val="28"/>
        </w:rPr>
        <w:t>Em função dos argumentos esposados entende-se justificada a presente</w:t>
      </w:r>
      <w:r w:rsidR="00D96E27" w:rsidRPr="00D96E27">
        <w:rPr>
          <w:rFonts w:asciiTheme="minorHAnsi" w:hAnsiTheme="minorHAnsi"/>
          <w:sz w:val="28"/>
          <w:szCs w:val="28"/>
        </w:rPr>
        <w:t xml:space="preserve"> </w:t>
      </w:r>
      <w:r w:rsidRPr="00D96E27">
        <w:rPr>
          <w:rFonts w:asciiTheme="minorHAnsi" w:hAnsiTheme="minorHAnsi"/>
          <w:sz w:val="28"/>
          <w:szCs w:val="28"/>
        </w:rPr>
        <w:t>Resolução.</w:t>
      </w:r>
    </w:p>
    <w:sectPr w:rsidR="00D96E27" w:rsidRPr="00D96E27" w:rsidSect="00135DB9">
      <w:pgSz w:w="11900" w:h="16840"/>
      <w:pgMar w:top="2836" w:right="1020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29B"/>
    <w:rsid w:val="001118D1"/>
    <w:rsid w:val="001D23A0"/>
    <w:rsid w:val="0020081C"/>
    <w:rsid w:val="00284113"/>
    <w:rsid w:val="002A08C6"/>
    <w:rsid w:val="003A2850"/>
    <w:rsid w:val="0075232B"/>
    <w:rsid w:val="0079389E"/>
    <w:rsid w:val="007B0501"/>
    <w:rsid w:val="007E6E0B"/>
    <w:rsid w:val="00923E55"/>
    <w:rsid w:val="0097629B"/>
    <w:rsid w:val="009B71D7"/>
    <w:rsid w:val="00A42D01"/>
    <w:rsid w:val="00CE4C9A"/>
    <w:rsid w:val="00D96E27"/>
    <w:rsid w:val="00F42523"/>
    <w:rsid w:val="00F60928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2D729"/>
  <w15:chartTrackingRefBased/>
  <w15:docId w15:val="{E7EDF8BC-AFC9-43A2-998D-CF8BB955C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B05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B0501"/>
    <w:rPr>
      <w:b/>
      <w:bCs/>
      <w:sz w:val="26"/>
      <w:szCs w:val="26"/>
    </w:rPr>
  </w:style>
  <w:style w:type="character" w:customStyle="1" w:styleId="CorpodetextoChar">
    <w:name w:val="Corpo de texto Char"/>
    <w:basedOn w:val="Fontepargpadro"/>
    <w:link w:val="Corpodetexto"/>
    <w:uiPriority w:val="1"/>
    <w:rsid w:val="007B0501"/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paragraph" w:styleId="SemEspaamento">
    <w:name w:val="No Spacing"/>
    <w:uiPriority w:val="1"/>
    <w:qFormat/>
    <w:rsid w:val="001118D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2025-04-25T13:46:00Z</dcterms:created>
  <dcterms:modified xsi:type="dcterms:W3CDTF">2025-04-25T13:46:00Z</dcterms:modified>
</cp:coreProperties>
</file>