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  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Style w:val="1063"/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</w:t>
      </w:r>
      <w:r>
        <w:rPr>
          <w:rFonts w:ascii="Calibri" w:hAnsi="Calibri" w:eastAsia="Calibri" w:cs="Calibri"/>
          <w:sz w:val="28"/>
          <w:szCs w:val="28"/>
        </w:rPr>
        <w:t xml:space="preserve">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hAnsi="Calibri" w:eastAsia="Calibri" w:cs="Calibri"/>
          <w:sz w:val="28"/>
          <w:szCs w:val="28"/>
        </w:rPr>
        <w:t xml:space="preserve">Municipal, </w:t>
      </w:r>
      <w:r>
        <w:rPr>
          <w:rFonts w:ascii="Calibri" w:hAnsi="Calibri" w:eastAsia="Calibri" w:cs="Calibri"/>
          <w:sz w:val="28"/>
          <w:szCs w:val="28"/>
        </w:rPr>
        <w:t xml:space="preserve">através da</w:t>
      </w:r>
      <w:r>
        <w:rPr>
          <w:rFonts w:ascii="Calibri" w:hAnsi="Calibri" w:eastAsia="Calibri" w:cs="Calibri"/>
          <w:sz w:val="28"/>
          <w:szCs w:val="28"/>
        </w:rPr>
        <w:t xml:space="preserve"> Secretaria Municipal de Saúde</w:t>
      </w:r>
      <w:r>
        <w:rPr>
          <w:rFonts w:ascii="Calibri" w:hAnsi="Calibri" w:eastAsia="Calibri" w:cs="Calibri"/>
          <w:sz w:val="28"/>
          <w:szCs w:val="28"/>
        </w:rPr>
        <w:t xml:space="preserve">,</w:t>
      </w:r>
      <w:r>
        <w:rPr>
          <w:rFonts w:ascii="Calibri" w:hAnsi="Calibri" w:eastAsia="Calibri" w:cs="Calibri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 xml:space="preserve">promova a retomada do serviço de CAPS Itinerante na região serrana do município de Macaé.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A região serrana de Macaé apresenta características geográficas que dificultam o acesso da população aos serviços de saúde especializados, especialmente no que se refere à saúde mental. Comunidades mais afastadas enfrentam barreiras como longas distâncias,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 transporte limitado e vulnerabilidade social, fatores que agravam quadros de sofrimento psíquico e dificultam o acompanhamento contínuo dos pacientes.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  <w:t xml:space="preserve">O CAPS Itinerante configura-se como uma estratégia essencial para garantir a </w:t>
      </w:r>
      <w:r>
        <w:rPr>
          <w:rFonts w:ascii="Calibri" w:hAnsi="Calibri" w:eastAsia="Calibri" w:cs="Calibri"/>
          <w:b/>
          <w:color w:val="000000"/>
          <w:sz w:val="28"/>
          <w:szCs w:val="28"/>
        </w:rPr>
        <w:t xml:space="preserve">descentralização do atendimento</w:t>
      </w:r>
      <w:r>
        <w:rPr>
          <w:rFonts w:ascii="Calibri" w:hAnsi="Calibri" w:eastAsia="Calibri" w:cs="Calibri"/>
          <w:color w:val="000000"/>
          <w:sz w:val="28"/>
          <w:szCs w:val="28"/>
        </w:rPr>
        <w:t xml:space="preserve">, promovendo acesso equitativo aos serviços de saúde mental, além de contribuir para a prevenção, o diagnóstico precoce e o tratamento adequado de transtornos mentais e uso abusivo de substâncias.</w:t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</w:rPr>
        <w:t xml:space="preserve">Diante do exposto, considerando a relevância social e sanitária da medida, solicita-se especial atenção do Poder Executivo para a implementação desta indicação.</w:t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Style w:val="1062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</w:t>
      </w:r>
      <w:r>
        <w:rPr>
          <w:b/>
          <w:sz w:val="24"/>
          <w:szCs w:val="24"/>
        </w:rPr>
        <w:t xml:space="preserve">essões, </w:t>
      </w:r>
      <w:r>
        <w:rPr>
          <w:b/>
          <w:sz w:val="24"/>
          <w:szCs w:val="24"/>
        </w:rPr>
        <w:t xml:space="preserve">27 de abril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17"/>
  </w:num>
  <w:num w:numId="9">
    <w:abstractNumId w:val="4"/>
  </w:num>
  <w:num w:numId="10">
    <w:abstractNumId w:val="12"/>
  </w:num>
  <w:num w:numId="11">
    <w:abstractNumId w:val="13"/>
  </w:num>
  <w:num w:numId="12">
    <w:abstractNumId w:val="7"/>
  </w:num>
  <w:num w:numId="13">
    <w:abstractNumId w:val="9"/>
  </w:num>
  <w:num w:numId="14">
    <w:abstractNumId w:val="11"/>
  </w:num>
  <w:num w:numId="15">
    <w:abstractNumId w:val="10"/>
  </w:num>
  <w:num w:numId="16">
    <w:abstractNumId w:val="16"/>
  </w:num>
  <w:num w:numId="17">
    <w:abstractNumId w:val="18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2026-04-22T14:30:00Z</dcterms:created>
  <dcterms:modified xsi:type="dcterms:W3CDTF">2026-04-27T11:27:05Z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