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8C472" w14:textId="77777777" w:rsidR="00143ECF" w:rsidRPr="00143ECF" w:rsidRDefault="00143ECF" w:rsidP="00143ECF">
      <w:pPr>
        <w:rPr>
          <w:b/>
          <w:bCs/>
        </w:rPr>
      </w:pPr>
      <w:r w:rsidRPr="00143ECF">
        <w:rPr>
          <w:b/>
          <w:bCs/>
        </w:rPr>
        <w:t>PARECER Nº 91/2025</w:t>
      </w:r>
    </w:p>
    <w:p w14:paraId="357511B9" w14:textId="77777777" w:rsidR="00143ECF" w:rsidRPr="00143ECF" w:rsidRDefault="00143ECF" w:rsidP="00143ECF">
      <w:r w:rsidRPr="00143ECF">
        <w:rPr>
          <w:b/>
          <w:bCs/>
        </w:rPr>
        <w:t>Comissão de Finanças e Orçamento</w:t>
      </w:r>
    </w:p>
    <w:p w14:paraId="640B331A" w14:textId="77777777" w:rsidR="00143ECF" w:rsidRDefault="00143ECF" w:rsidP="00143ECF">
      <w:pPr>
        <w:rPr>
          <w:b/>
          <w:bCs/>
        </w:rPr>
      </w:pPr>
      <w:r w:rsidRPr="00143ECF">
        <w:rPr>
          <w:b/>
          <w:bCs/>
        </w:rPr>
        <w:t>Projeto de Lei nº 121/2025</w:t>
      </w:r>
      <w:r w:rsidRPr="00143ECF">
        <w:br/>
      </w:r>
    </w:p>
    <w:p w14:paraId="6735A48C" w14:textId="4B0042B0" w:rsidR="00143ECF" w:rsidRPr="00143ECF" w:rsidRDefault="00143ECF" w:rsidP="00143ECF">
      <w:pPr>
        <w:ind w:left="4111"/>
        <w:jc w:val="both"/>
      </w:pPr>
      <w:r w:rsidRPr="00143ECF">
        <w:rPr>
          <w:b/>
          <w:bCs/>
        </w:rPr>
        <w:t>Ementa:</w:t>
      </w:r>
      <w:r w:rsidRPr="00143ECF">
        <w:t xml:space="preserve"> Autoriza o Poder Executivo Municipal a instituir o Concurso de Fotografias “Fronteira em Fotos”, fixa o valor da premiação e dá outras providências.</w:t>
      </w:r>
    </w:p>
    <w:p w14:paraId="0FF66D7F" w14:textId="4391CA07" w:rsidR="00143ECF" w:rsidRPr="00143ECF" w:rsidRDefault="00143ECF" w:rsidP="00143ECF"/>
    <w:p w14:paraId="2A662C26" w14:textId="0890A292" w:rsidR="00143ECF" w:rsidRPr="00143ECF" w:rsidRDefault="00143ECF" w:rsidP="00143ECF"/>
    <w:p w14:paraId="2CB88566" w14:textId="77777777" w:rsidR="00143ECF" w:rsidRPr="00143ECF" w:rsidRDefault="00143ECF" w:rsidP="00143ECF">
      <w:pPr>
        <w:rPr>
          <w:b/>
          <w:bCs/>
        </w:rPr>
      </w:pPr>
      <w:r w:rsidRPr="00143ECF">
        <w:rPr>
          <w:b/>
          <w:bCs/>
        </w:rPr>
        <w:t>I – RELATÓRIO</w:t>
      </w:r>
    </w:p>
    <w:p w14:paraId="3DE25A7E" w14:textId="77777777" w:rsidR="00143ECF" w:rsidRPr="00143ECF" w:rsidRDefault="00143ECF" w:rsidP="00143ECF">
      <w:pPr>
        <w:jc w:val="both"/>
      </w:pPr>
      <w:r w:rsidRPr="00143ECF">
        <w:t xml:space="preserve">O presente Projeto de Lei, de autoria do Poder Executivo Municipal, visa autorizar a instituição do </w:t>
      </w:r>
      <w:r w:rsidRPr="00143ECF">
        <w:rPr>
          <w:b/>
          <w:bCs/>
        </w:rPr>
        <w:t>Concurso de Fotografias “Fronteira em Fotos”</w:t>
      </w:r>
      <w:r w:rsidRPr="00143ECF">
        <w:t>, com o objetivo de valorizar o olhar da comunidade sobre o Município de Santo Antônio do Sudoeste, promover a cultura, o turismo e a identidade local, conforme regulamento integrante da norma.</w:t>
      </w:r>
    </w:p>
    <w:p w14:paraId="2FB675B5" w14:textId="77777777" w:rsidR="00143ECF" w:rsidRPr="00143ECF" w:rsidRDefault="00143ECF" w:rsidP="00143ECF">
      <w:pPr>
        <w:jc w:val="both"/>
      </w:pPr>
      <w:r w:rsidRPr="00143ECF">
        <w:t>A proposta prevê premiação em três categorias — Profissional, Amador e Aérea — com valores que totalizam R$ 3.900,00 (três mil e novecentos reais), conforme disposto no art. 2º, sendo os recursos provenientes de dotação específica da Secretaria de Indústria, Comércio e Turismo.</w:t>
      </w:r>
    </w:p>
    <w:p w14:paraId="05CE63BE" w14:textId="527C608B" w:rsidR="00143ECF" w:rsidRPr="00143ECF" w:rsidRDefault="00143ECF" w:rsidP="00143ECF"/>
    <w:p w14:paraId="59D53255" w14:textId="77777777" w:rsidR="00143ECF" w:rsidRPr="00143ECF" w:rsidRDefault="00143ECF" w:rsidP="00143ECF">
      <w:pPr>
        <w:rPr>
          <w:b/>
          <w:bCs/>
        </w:rPr>
      </w:pPr>
      <w:r w:rsidRPr="00143ECF">
        <w:rPr>
          <w:b/>
          <w:bCs/>
        </w:rPr>
        <w:t>II – PARECER DO RELATOR</w:t>
      </w:r>
    </w:p>
    <w:p w14:paraId="62F8DD90" w14:textId="77777777" w:rsidR="00143ECF" w:rsidRPr="00143ECF" w:rsidRDefault="00143ECF" w:rsidP="00143ECF">
      <w:pPr>
        <w:jc w:val="both"/>
      </w:pPr>
      <w:r w:rsidRPr="00143ECF">
        <w:t xml:space="preserve">Após análise técnica e financeira, observa-se que o projeto </w:t>
      </w:r>
      <w:r w:rsidRPr="00143ECF">
        <w:rPr>
          <w:b/>
          <w:bCs/>
        </w:rPr>
        <w:t>não gera despesa de caráter continuado</w:t>
      </w:r>
      <w:r w:rsidRPr="00143ECF">
        <w:t xml:space="preserve">, nem </w:t>
      </w:r>
      <w:proofErr w:type="gramStart"/>
      <w:r w:rsidRPr="00143ECF">
        <w:t>cria novos</w:t>
      </w:r>
      <w:proofErr w:type="gramEnd"/>
      <w:r w:rsidRPr="00143ECF">
        <w:t xml:space="preserve"> encargos permanentes à Administração Municipal. As despesas serão custeadas com recursos já previstos na Lei Orçamentária vigente, conforme a dotação especificada no art. 5º.</w:t>
      </w:r>
    </w:p>
    <w:p w14:paraId="0058D2BB" w14:textId="77777777" w:rsidR="00143ECF" w:rsidRPr="00143ECF" w:rsidRDefault="00143ECF" w:rsidP="00143ECF">
      <w:pPr>
        <w:jc w:val="both"/>
      </w:pPr>
      <w:r w:rsidRPr="00143ECF">
        <w:t xml:space="preserve">O incentivo a atividades culturais e turísticas é compatível com as políticas públicas de desenvolvimento local e se enquadra nas diretrizes da </w:t>
      </w:r>
      <w:r w:rsidRPr="00143ECF">
        <w:rPr>
          <w:b/>
          <w:bCs/>
        </w:rPr>
        <w:t>Lei de Responsabilidade Fiscal (LC 101/2000)</w:t>
      </w:r>
      <w:r w:rsidRPr="00143ECF">
        <w:t>, não implicando risco à sustentabilidade fiscal do Município.</w:t>
      </w:r>
    </w:p>
    <w:p w14:paraId="6A98F53F" w14:textId="77777777" w:rsidR="00143ECF" w:rsidRPr="00143ECF" w:rsidRDefault="00143ECF" w:rsidP="00143ECF">
      <w:pPr>
        <w:jc w:val="both"/>
      </w:pPr>
      <w:r w:rsidRPr="00143ECF">
        <w:lastRenderedPageBreak/>
        <w:t>Assim, o projeto atende aos princípios da economicidade, legalidade e interesse público.</w:t>
      </w:r>
    </w:p>
    <w:p w14:paraId="09055D44" w14:textId="24510011" w:rsidR="00143ECF" w:rsidRPr="00143ECF" w:rsidRDefault="00143ECF" w:rsidP="00143ECF"/>
    <w:p w14:paraId="2DD7A05E" w14:textId="77777777" w:rsidR="00143ECF" w:rsidRPr="00143ECF" w:rsidRDefault="00143ECF" w:rsidP="00143ECF">
      <w:pPr>
        <w:rPr>
          <w:b/>
          <w:bCs/>
        </w:rPr>
      </w:pPr>
      <w:r w:rsidRPr="00143ECF">
        <w:rPr>
          <w:b/>
          <w:bCs/>
        </w:rPr>
        <w:t>III – CONCLUSÃO</w:t>
      </w:r>
    </w:p>
    <w:p w14:paraId="4430057F" w14:textId="77777777" w:rsidR="00143ECF" w:rsidRPr="00143ECF" w:rsidRDefault="00143ECF" w:rsidP="00143ECF">
      <w:pPr>
        <w:jc w:val="both"/>
      </w:pPr>
      <w:r w:rsidRPr="00143ECF">
        <w:t xml:space="preserve">Diante do exposto, a Comissão de Finanças e Orçamento </w:t>
      </w:r>
      <w:r w:rsidRPr="00143ECF">
        <w:rPr>
          <w:b/>
          <w:bCs/>
        </w:rPr>
        <w:t>opina favoravelmente</w:t>
      </w:r>
      <w:r w:rsidRPr="00143ECF">
        <w:t xml:space="preserve"> à aprovação do </w:t>
      </w:r>
      <w:r w:rsidRPr="00143ECF">
        <w:rPr>
          <w:b/>
          <w:bCs/>
        </w:rPr>
        <w:t>Projeto de Lei nº 121/2025</w:t>
      </w:r>
      <w:r w:rsidRPr="00143ECF">
        <w:t xml:space="preserve">, por estar </w:t>
      </w:r>
      <w:r w:rsidRPr="00143ECF">
        <w:rPr>
          <w:b/>
          <w:bCs/>
        </w:rPr>
        <w:t>de acordo com as normas legais e orçamentárias</w:t>
      </w:r>
      <w:r w:rsidRPr="00143ECF">
        <w:t>, devendo seguir à apreciação do Plenário.</w:t>
      </w:r>
    </w:p>
    <w:p w14:paraId="014FC0B1" w14:textId="406A44BF" w:rsidR="00143ECF" w:rsidRPr="00143ECF" w:rsidRDefault="00143ECF" w:rsidP="00143ECF"/>
    <w:p w14:paraId="6B9FFAD3" w14:textId="77777777" w:rsidR="00143ECF" w:rsidRPr="00143ECF" w:rsidRDefault="00143ECF" w:rsidP="00143ECF">
      <w:r w:rsidRPr="00143ECF">
        <w:t>Sala das Comissões da Câmara Municipal de Santo Antônio do Sudoeste, Estado do Paraná, em 13 de outubro de 2025.</w:t>
      </w:r>
    </w:p>
    <w:p w14:paraId="63612B85" w14:textId="77777777" w:rsidR="00143ECF" w:rsidRDefault="00143ECF" w:rsidP="00143ECF">
      <w:pPr>
        <w:rPr>
          <w:b/>
          <w:bCs/>
        </w:rPr>
      </w:pPr>
    </w:p>
    <w:p w14:paraId="382A6B21" w14:textId="47DC2416" w:rsidR="00143ECF" w:rsidRDefault="00143ECF" w:rsidP="00143ECF">
      <w:r w:rsidRPr="00143ECF">
        <w:rPr>
          <w:b/>
          <w:bCs/>
        </w:rPr>
        <w:t>Micheli Alves de Lima</w:t>
      </w:r>
      <w:r w:rsidRPr="00143ECF">
        <w:br/>
        <w:t>Presidente</w:t>
      </w:r>
    </w:p>
    <w:p w14:paraId="2D3F34FF" w14:textId="77777777" w:rsidR="00143ECF" w:rsidRPr="00143ECF" w:rsidRDefault="00143ECF" w:rsidP="00143ECF"/>
    <w:p w14:paraId="4E5CA37C" w14:textId="77777777" w:rsidR="00143ECF" w:rsidRDefault="00143ECF" w:rsidP="00143ECF">
      <w:r w:rsidRPr="00143ECF">
        <w:rPr>
          <w:b/>
          <w:bCs/>
        </w:rPr>
        <w:t>Claudio Alain Guterres do Carmo</w:t>
      </w:r>
      <w:r w:rsidRPr="00143ECF">
        <w:br/>
        <w:t>Relator</w:t>
      </w:r>
    </w:p>
    <w:p w14:paraId="0C18891E" w14:textId="77777777" w:rsidR="00143ECF" w:rsidRPr="00143ECF" w:rsidRDefault="00143ECF" w:rsidP="00143ECF"/>
    <w:p w14:paraId="52F8A55C" w14:textId="77777777" w:rsidR="00143ECF" w:rsidRPr="00143ECF" w:rsidRDefault="00143ECF" w:rsidP="00143ECF">
      <w:proofErr w:type="spellStart"/>
      <w:r w:rsidRPr="00143ECF">
        <w:rPr>
          <w:b/>
          <w:bCs/>
        </w:rPr>
        <w:t>Eliz</w:t>
      </w:r>
      <w:proofErr w:type="spellEnd"/>
      <w:r w:rsidRPr="00143ECF">
        <w:rPr>
          <w:b/>
          <w:bCs/>
        </w:rPr>
        <w:t xml:space="preserve"> Maria </w:t>
      </w:r>
      <w:proofErr w:type="spellStart"/>
      <w:r w:rsidRPr="00143ECF">
        <w:rPr>
          <w:b/>
          <w:bCs/>
        </w:rPr>
        <w:t>Gradaschi</w:t>
      </w:r>
      <w:proofErr w:type="spellEnd"/>
      <w:r w:rsidRPr="00143ECF">
        <w:rPr>
          <w:b/>
          <w:bCs/>
        </w:rPr>
        <w:t xml:space="preserve"> </w:t>
      </w:r>
      <w:proofErr w:type="spellStart"/>
      <w:r w:rsidRPr="00143ECF">
        <w:rPr>
          <w:b/>
          <w:bCs/>
        </w:rPr>
        <w:t>Scalon</w:t>
      </w:r>
      <w:proofErr w:type="spellEnd"/>
      <w:r w:rsidRPr="00143ECF">
        <w:br/>
        <w:t>Secretária</w:t>
      </w:r>
    </w:p>
    <w:p w14:paraId="37334CA5" w14:textId="77777777" w:rsidR="00143ECF" w:rsidRDefault="00143ECF"/>
    <w:sectPr w:rsidR="00143ECF" w:rsidSect="00143ECF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ECF"/>
    <w:rsid w:val="00143ECF"/>
    <w:rsid w:val="00D8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6046D"/>
  <w15:chartTrackingRefBased/>
  <w15:docId w15:val="{EB285665-14BD-4783-8704-2AB076685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43E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43E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3E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43E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43E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43E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43E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43E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43E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43E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43E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3E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43EC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43EC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43E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43EC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43E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43E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43E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43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43E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43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43E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43EC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43EC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43EC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43E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43EC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43E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2025-10-13T11:54:00Z</cp:lastPrinted>
  <dcterms:created xsi:type="dcterms:W3CDTF">2025-10-13T11:53:00Z</dcterms:created>
  <dcterms:modified xsi:type="dcterms:W3CDTF">2025-10-13T11:55:00Z</dcterms:modified>
</cp:coreProperties>
</file>