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D38AB5" w14:textId="6FCBB519" w:rsidR="00970DC7" w:rsidRPr="00DC0B63" w:rsidRDefault="00970DC7" w:rsidP="00970DC7">
      <w:pPr>
        <w:spacing w:line="288" w:lineRule="auto"/>
        <w:jc w:val="center"/>
        <w:rPr>
          <w:rFonts w:eastAsia="Calibri"/>
          <w:b/>
          <w:lang w:eastAsia="en-US"/>
        </w:rPr>
      </w:pPr>
      <w:bookmarkStart w:id="0" w:name="_GoBack"/>
      <w:bookmarkEnd w:id="0"/>
      <w:r w:rsidRPr="00DC0B63">
        <w:rPr>
          <w:rFonts w:eastAsia="Calibri"/>
          <w:b/>
          <w:lang w:eastAsia="en-US"/>
        </w:rPr>
        <w:t xml:space="preserve">PROJETO DE LEI N. </w:t>
      </w:r>
      <w:r w:rsidR="00292D22" w:rsidRPr="00DC0B63">
        <w:rPr>
          <w:rFonts w:eastAsia="Calibri"/>
          <w:b/>
          <w:lang w:eastAsia="en-US"/>
        </w:rPr>
        <w:t>0</w:t>
      </w:r>
      <w:r w:rsidR="00D15E17">
        <w:rPr>
          <w:rFonts w:eastAsia="Calibri"/>
          <w:b/>
          <w:lang w:eastAsia="en-US"/>
        </w:rPr>
        <w:t>10</w:t>
      </w:r>
      <w:r w:rsidR="00292D22" w:rsidRPr="00DC0B63">
        <w:rPr>
          <w:rFonts w:eastAsia="Calibri"/>
          <w:b/>
          <w:lang w:eastAsia="en-US"/>
        </w:rPr>
        <w:t>/</w:t>
      </w:r>
      <w:r w:rsidRPr="00DC0B63">
        <w:rPr>
          <w:rFonts w:eastAsia="Calibri"/>
          <w:b/>
          <w:lang w:eastAsia="en-US"/>
        </w:rPr>
        <w:t>202</w:t>
      </w:r>
      <w:r w:rsidR="00292D22" w:rsidRPr="00DC0B63">
        <w:rPr>
          <w:rFonts w:eastAsia="Calibri"/>
          <w:b/>
          <w:lang w:eastAsia="en-US"/>
        </w:rPr>
        <w:t>5</w:t>
      </w:r>
    </w:p>
    <w:p w14:paraId="09DC7D81" w14:textId="77777777" w:rsidR="00824867" w:rsidRPr="00DC0B63" w:rsidRDefault="00824867" w:rsidP="00824867">
      <w:pPr>
        <w:spacing w:line="288" w:lineRule="auto"/>
        <w:jc w:val="center"/>
        <w:rPr>
          <w:b/>
        </w:rPr>
      </w:pPr>
    </w:p>
    <w:p w14:paraId="65FE1675" w14:textId="30E338B5" w:rsidR="00D15E17" w:rsidRPr="00C75178" w:rsidRDefault="00D15E17" w:rsidP="00D15E17">
      <w:pPr>
        <w:pStyle w:val="Corpodetexto"/>
        <w:ind w:left="2977"/>
        <w:rPr>
          <w:rFonts w:ascii="Times New Roman" w:hAnsi="Times New Roman"/>
          <w:b/>
          <w:sz w:val="22"/>
          <w:szCs w:val="22"/>
        </w:rPr>
      </w:pPr>
      <w:r w:rsidRPr="00C75178">
        <w:rPr>
          <w:rFonts w:ascii="Times New Roman" w:hAnsi="Times New Roman"/>
          <w:b/>
          <w:sz w:val="22"/>
          <w:szCs w:val="22"/>
        </w:rPr>
        <w:t>AUTORIZA O PODER EXECUTIVO MUNICIPAL A PROMOVER A ABERTURA DE CRÉDITO ESPECIAL NO ORÇAMENTO VIGENTE E DÁ OUTRAS PROVIDÊNCIAS.</w:t>
      </w:r>
    </w:p>
    <w:p w14:paraId="5FB0703A" w14:textId="77777777" w:rsidR="00D15E17" w:rsidRPr="00C75178" w:rsidRDefault="00D15E17" w:rsidP="00D15E17">
      <w:pPr>
        <w:pStyle w:val="Ttulo"/>
        <w:spacing w:line="264" w:lineRule="auto"/>
        <w:jc w:val="both"/>
        <w:rPr>
          <w:rFonts w:ascii="Times New Roman" w:hAnsi="Times New Roman"/>
          <w:b w:val="0"/>
          <w:sz w:val="22"/>
          <w:szCs w:val="22"/>
        </w:rPr>
      </w:pPr>
    </w:p>
    <w:p w14:paraId="0ECE463A" w14:textId="77777777" w:rsidR="00D15E17" w:rsidRPr="00C75178" w:rsidRDefault="00D15E17" w:rsidP="00D15E17">
      <w:pPr>
        <w:spacing w:line="264" w:lineRule="auto"/>
        <w:jc w:val="both"/>
        <w:rPr>
          <w:bCs/>
          <w:sz w:val="22"/>
          <w:szCs w:val="22"/>
        </w:rPr>
      </w:pPr>
      <w:r w:rsidRPr="00C75178">
        <w:rPr>
          <w:bCs/>
          <w:sz w:val="22"/>
          <w:szCs w:val="22"/>
        </w:rPr>
        <w:t>O PREFEITO DO MUNICÍPIO DE ANCHIETA, Estado de Santa Catarina, no uso de suas atribuições, submete à apreciação da Câmara Municipal de Vereadores, o seguinte Projeto de Lei:</w:t>
      </w:r>
    </w:p>
    <w:p w14:paraId="1A68DACA" w14:textId="77777777" w:rsidR="00D15E17" w:rsidRPr="00C75178" w:rsidRDefault="00D15E17" w:rsidP="00D15E17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439E484E" w14:textId="77777777" w:rsidR="00D15E17" w:rsidRPr="00C75178" w:rsidRDefault="00D15E17" w:rsidP="00D15E17">
      <w:pPr>
        <w:ind w:firstLine="708"/>
        <w:jc w:val="both"/>
        <w:rPr>
          <w:sz w:val="22"/>
          <w:szCs w:val="22"/>
        </w:rPr>
      </w:pPr>
      <w:bookmarkStart w:id="1" w:name="_Hlk489853214"/>
      <w:r w:rsidRPr="00C75178">
        <w:rPr>
          <w:sz w:val="22"/>
          <w:szCs w:val="22"/>
        </w:rPr>
        <w:t>Art. 1</w:t>
      </w:r>
      <w:proofErr w:type="gramStart"/>
      <w:r w:rsidRPr="00C75178">
        <w:rPr>
          <w:sz w:val="22"/>
          <w:szCs w:val="22"/>
        </w:rPr>
        <w:t>º  Fica</w:t>
      </w:r>
      <w:proofErr w:type="gramEnd"/>
      <w:r w:rsidRPr="00C75178">
        <w:rPr>
          <w:sz w:val="22"/>
          <w:szCs w:val="22"/>
        </w:rPr>
        <w:t xml:space="preserve"> o Poder Executivo Municipal devidamente autorizado a realizar a abertura de crédito</w:t>
      </w:r>
      <w:r w:rsidRPr="00C75178">
        <w:rPr>
          <w:bCs/>
          <w:sz w:val="22"/>
          <w:szCs w:val="22"/>
        </w:rPr>
        <w:t xml:space="preserve"> especial</w:t>
      </w:r>
      <w:r w:rsidRPr="00C75178">
        <w:rPr>
          <w:sz w:val="22"/>
          <w:szCs w:val="22"/>
        </w:rPr>
        <w:t xml:space="preserve"> no orçamento vigente, até o valor de R$ </w:t>
      </w:r>
      <w:r w:rsidRPr="00C75178">
        <w:rPr>
          <w:bCs/>
          <w:sz w:val="22"/>
          <w:szCs w:val="22"/>
        </w:rPr>
        <w:t>2.500.000,00 (</w:t>
      </w:r>
      <w:proofErr w:type="spellStart"/>
      <w:r w:rsidRPr="00C75178">
        <w:rPr>
          <w:bCs/>
          <w:sz w:val="22"/>
          <w:szCs w:val="22"/>
        </w:rPr>
        <w:t>doiz</w:t>
      </w:r>
      <w:proofErr w:type="spellEnd"/>
      <w:r w:rsidRPr="00C75178">
        <w:rPr>
          <w:bCs/>
          <w:sz w:val="22"/>
          <w:szCs w:val="22"/>
        </w:rPr>
        <w:t xml:space="preserve"> milhões e quinhentos mil reais</w:t>
      </w:r>
      <w:r w:rsidRPr="00C75178">
        <w:rPr>
          <w:sz w:val="22"/>
          <w:szCs w:val="22"/>
        </w:rPr>
        <w:t>), segundo classificações abaixo discriminadas:</w:t>
      </w:r>
    </w:p>
    <w:p w14:paraId="2A48B8C5" w14:textId="77777777" w:rsidR="00D15E17" w:rsidRPr="00C75178" w:rsidRDefault="00D15E17" w:rsidP="00D15E17">
      <w:pPr>
        <w:pStyle w:val="Ttulo"/>
        <w:spacing w:line="264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  <w:r w:rsidRPr="00C75178">
        <w:rPr>
          <w:rFonts w:ascii="Times New Roman" w:hAnsi="Times New Roman"/>
          <w:bCs/>
          <w:sz w:val="22"/>
          <w:szCs w:val="22"/>
        </w:rPr>
        <w:t>Órgão: 07.00 – SECRETARIA MUNICIPAL DE INFRAESTRUTURA</w:t>
      </w:r>
    </w:p>
    <w:p w14:paraId="42E52EA4" w14:textId="77777777" w:rsidR="00D15E17" w:rsidRPr="00C75178" w:rsidRDefault="00D15E17" w:rsidP="00D15E17">
      <w:pPr>
        <w:ind w:firstLine="708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Unid. Orçam.: 07.01 – Departamento de Serviços Urbanos</w:t>
      </w:r>
    </w:p>
    <w:p w14:paraId="6D3B1195" w14:textId="77777777" w:rsidR="00D15E17" w:rsidRPr="00C75178" w:rsidRDefault="00D15E17" w:rsidP="00D15E17">
      <w:pPr>
        <w:ind w:firstLine="708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Função: 06 – Segurança Pública – Subfunção: 181 – Policiamento</w:t>
      </w:r>
    </w:p>
    <w:p w14:paraId="0E1E7053" w14:textId="77777777" w:rsidR="00D15E17" w:rsidRPr="00C75178" w:rsidRDefault="00D15E17" w:rsidP="00D15E17">
      <w:pPr>
        <w:jc w:val="both"/>
        <w:rPr>
          <w:sz w:val="22"/>
          <w:szCs w:val="22"/>
        </w:rPr>
      </w:pPr>
      <w:r w:rsidRPr="00C75178">
        <w:rPr>
          <w:sz w:val="22"/>
          <w:szCs w:val="22"/>
        </w:rPr>
        <w:tab/>
        <w:t>Programa: 017 – Segurança Pública</w:t>
      </w:r>
    </w:p>
    <w:p w14:paraId="40C7E8E8" w14:textId="77777777" w:rsidR="00D15E17" w:rsidRPr="00C75178" w:rsidRDefault="00D15E17" w:rsidP="00D15E17">
      <w:pPr>
        <w:ind w:firstLine="708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Projeto: 1.025 – Obras de Infraestrutura em Segurança Pública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174"/>
        <w:gridCol w:w="562"/>
        <w:gridCol w:w="1515"/>
      </w:tblGrid>
      <w:tr w:rsidR="00D15E17" w:rsidRPr="00C75178" w14:paraId="20ACC8F0" w14:textId="77777777" w:rsidTr="00CA550D">
        <w:tc>
          <w:tcPr>
            <w:tcW w:w="3877" w:type="pct"/>
            <w:shd w:val="clear" w:color="auto" w:fill="auto"/>
          </w:tcPr>
          <w:p w14:paraId="503EF46E" w14:textId="77777777" w:rsidR="00D15E17" w:rsidRPr="00C75178" w:rsidRDefault="00D15E17" w:rsidP="00CA550D">
            <w:pPr>
              <w:pStyle w:val="Ttulo"/>
              <w:spacing w:line="264" w:lineRule="auto"/>
              <w:ind w:left="709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Modalidade: 4.4.90.01.701.0000.0005 – Aplicações Diretas</w:t>
            </w:r>
          </w:p>
        </w:tc>
        <w:tc>
          <w:tcPr>
            <w:tcW w:w="304" w:type="pct"/>
            <w:shd w:val="clear" w:color="auto" w:fill="auto"/>
          </w:tcPr>
          <w:p w14:paraId="1A340C3C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0xx</w:t>
            </w:r>
          </w:p>
        </w:tc>
        <w:tc>
          <w:tcPr>
            <w:tcW w:w="819" w:type="pct"/>
            <w:shd w:val="clear" w:color="auto" w:fill="auto"/>
          </w:tcPr>
          <w:p w14:paraId="59C61F54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150.000,00</w:t>
            </w:r>
          </w:p>
        </w:tc>
      </w:tr>
    </w:tbl>
    <w:p w14:paraId="1FA5567D" w14:textId="77777777" w:rsidR="00D15E17" w:rsidRPr="00C75178" w:rsidRDefault="00D15E17" w:rsidP="00D15E17">
      <w:pPr>
        <w:pStyle w:val="Ttulo"/>
        <w:spacing w:line="264" w:lineRule="auto"/>
        <w:ind w:firstLine="720"/>
        <w:jc w:val="both"/>
        <w:rPr>
          <w:rFonts w:ascii="Times New Roman" w:hAnsi="Times New Roman"/>
          <w:bCs/>
          <w:sz w:val="22"/>
          <w:szCs w:val="22"/>
        </w:rPr>
      </w:pPr>
    </w:p>
    <w:p w14:paraId="24F3AED6" w14:textId="77777777" w:rsidR="00D15E17" w:rsidRPr="00C75178" w:rsidRDefault="00D15E17" w:rsidP="00D15E17">
      <w:pPr>
        <w:ind w:firstLine="708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Unid. Orçam.: 07.02 – Departamento de Obras e Serviços Viários</w:t>
      </w:r>
    </w:p>
    <w:p w14:paraId="33870EC6" w14:textId="77777777" w:rsidR="00D15E17" w:rsidRPr="00C75178" w:rsidRDefault="00D15E17" w:rsidP="00D15E17">
      <w:pPr>
        <w:ind w:firstLine="708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Função: 26 – Transporte – Subfunção: 782 – Transporte Rodoviário</w:t>
      </w:r>
    </w:p>
    <w:p w14:paraId="5F4EA343" w14:textId="77777777" w:rsidR="00D15E17" w:rsidRPr="00C75178" w:rsidRDefault="00D15E17" w:rsidP="00D15E17">
      <w:pPr>
        <w:jc w:val="both"/>
        <w:rPr>
          <w:sz w:val="22"/>
          <w:szCs w:val="22"/>
        </w:rPr>
      </w:pPr>
      <w:r w:rsidRPr="00C75178">
        <w:rPr>
          <w:sz w:val="22"/>
          <w:szCs w:val="22"/>
        </w:rPr>
        <w:tab/>
        <w:t>Programa: 016 – Infraestrutura Urbana</w:t>
      </w:r>
    </w:p>
    <w:p w14:paraId="66DA194E" w14:textId="77777777" w:rsidR="00D15E17" w:rsidRPr="00C75178" w:rsidRDefault="00D15E17" w:rsidP="00D15E17">
      <w:pPr>
        <w:ind w:firstLine="708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Projeto: 1.024 – Aquisição de Veículos e Máquinas para o Setor de Transportes Viários</w:t>
      </w:r>
    </w:p>
    <w:tbl>
      <w:tblPr>
        <w:tblW w:w="4944" w:type="pct"/>
        <w:tblLook w:val="04A0" w:firstRow="1" w:lastRow="0" w:firstColumn="1" w:lastColumn="0" w:noHBand="0" w:noVBand="1"/>
      </w:tblPr>
      <w:tblGrid>
        <w:gridCol w:w="7174"/>
        <w:gridCol w:w="562"/>
        <w:gridCol w:w="1515"/>
      </w:tblGrid>
      <w:tr w:rsidR="00D15E17" w:rsidRPr="00C75178" w14:paraId="005EF908" w14:textId="77777777" w:rsidTr="00CA550D">
        <w:tc>
          <w:tcPr>
            <w:tcW w:w="3877" w:type="pct"/>
            <w:shd w:val="clear" w:color="auto" w:fill="auto"/>
          </w:tcPr>
          <w:p w14:paraId="5809A89D" w14:textId="77777777" w:rsidR="00D15E17" w:rsidRPr="00C75178" w:rsidRDefault="00D15E17" w:rsidP="00CA550D">
            <w:pPr>
              <w:pStyle w:val="Ttulo"/>
              <w:spacing w:line="264" w:lineRule="auto"/>
              <w:ind w:left="709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Modalidade: 4.4.90.01.</w:t>
            </w:r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5</w:t>
            </w: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0</w:t>
            </w: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7</w:t>
            </w: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000.000</w:t>
            </w:r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0</w:t>
            </w: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 xml:space="preserve"> – Aplicações Diretas</w:t>
            </w:r>
          </w:p>
        </w:tc>
        <w:tc>
          <w:tcPr>
            <w:tcW w:w="304" w:type="pct"/>
            <w:shd w:val="clear" w:color="auto" w:fill="auto"/>
          </w:tcPr>
          <w:p w14:paraId="059682BA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0xx</w:t>
            </w:r>
          </w:p>
        </w:tc>
        <w:tc>
          <w:tcPr>
            <w:tcW w:w="819" w:type="pct"/>
            <w:shd w:val="clear" w:color="auto" w:fill="auto"/>
          </w:tcPr>
          <w:p w14:paraId="7A21DE6D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/>
                <w:sz w:val="22"/>
                <w:szCs w:val="22"/>
              </w:rPr>
              <w:t>400</w:t>
            </w: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.000,00</w:t>
            </w:r>
          </w:p>
        </w:tc>
      </w:tr>
      <w:tr w:rsidR="00D15E17" w:rsidRPr="00C75178" w14:paraId="50D0C2FC" w14:textId="77777777" w:rsidTr="00CA550D">
        <w:tc>
          <w:tcPr>
            <w:tcW w:w="3877" w:type="pct"/>
            <w:shd w:val="clear" w:color="auto" w:fill="auto"/>
          </w:tcPr>
          <w:p w14:paraId="56845E14" w14:textId="77777777" w:rsidR="00D15E17" w:rsidRPr="00C75178" w:rsidRDefault="00D15E17" w:rsidP="00CA550D">
            <w:pPr>
              <w:pStyle w:val="Ttulo"/>
              <w:spacing w:line="264" w:lineRule="auto"/>
              <w:ind w:left="709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Modalidade: 4.4.90.01.701.0000.0001 – Aplicações Diretas</w:t>
            </w:r>
          </w:p>
        </w:tc>
        <w:tc>
          <w:tcPr>
            <w:tcW w:w="304" w:type="pct"/>
            <w:shd w:val="clear" w:color="auto" w:fill="auto"/>
          </w:tcPr>
          <w:p w14:paraId="2F1A0B9F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0xx</w:t>
            </w:r>
          </w:p>
        </w:tc>
        <w:tc>
          <w:tcPr>
            <w:tcW w:w="819" w:type="pct"/>
            <w:shd w:val="clear" w:color="auto" w:fill="auto"/>
          </w:tcPr>
          <w:p w14:paraId="153C9946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1.000.000,00</w:t>
            </w:r>
          </w:p>
        </w:tc>
      </w:tr>
      <w:tr w:rsidR="00D15E17" w:rsidRPr="00C75178" w14:paraId="08EB2975" w14:textId="77777777" w:rsidTr="00CA550D">
        <w:tc>
          <w:tcPr>
            <w:tcW w:w="3877" w:type="pct"/>
            <w:shd w:val="clear" w:color="auto" w:fill="auto"/>
          </w:tcPr>
          <w:p w14:paraId="73D50BFE" w14:textId="77777777" w:rsidR="00D15E17" w:rsidRPr="00C75178" w:rsidRDefault="00D15E17" w:rsidP="00CA550D">
            <w:pPr>
              <w:pStyle w:val="Ttulo"/>
              <w:spacing w:line="264" w:lineRule="auto"/>
              <w:ind w:left="709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Modalidade: 4.4.90.01.701.0000.0002 – Aplicações Diretas</w:t>
            </w:r>
          </w:p>
        </w:tc>
        <w:tc>
          <w:tcPr>
            <w:tcW w:w="304" w:type="pct"/>
            <w:shd w:val="clear" w:color="auto" w:fill="auto"/>
          </w:tcPr>
          <w:p w14:paraId="4F3A164B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0xx</w:t>
            </w:r>
          </w:p>
        </w:tc>
        <w:tc>
          <w:tcPr>
            <w:tcW w:w="819" w:type="pct"/>
            <w:shd w:val="clear" w:color="auto" w:fill="auto"/>
          </w:tcPr>
          <w:p w14:paraId="02762161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500.000,00</w:t>
            </w:r>
          </w:p>
        </w:tc>
      </w:tr>
      <w:tr w:rsidR="00D15E17" w:rsidRPr="00C75178" w14:paraId="59479A46" w14:textId="77777777" w:rsidTr="00CA550D">
        <w:tc>
          <w:tcPr>
            <w:tcW w:w="3877" w:type="pct"/>
            <w:shd w:val="clear" w:color="auto" w:fill="auto"/>
          </w:tcPr>
          <w:p w14:paraId="40A22F38" w14:textId="77777777" w:rsidR="00D15E17" w:rsidRPr="00C75178" w:rsidRDefault="00D15E17" w:rsidP="00CA550D">
            <w:pPr>
              <w:pStyle w:val="Ttulo"/>
              <w:spacing w:line="264" w:lineRule="auto"/>
              <w:ind w:left="709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Modalidade: 4.4.90.01.701.0000.0003 – Aplicações Diretas</w:t>
            </w:r>
          </w:p>
        </w:tc>
        <w:tc>
          <w:tcPr>
            <w:tcW w:w="304" w:type="pct"/>
            <w:shd w:val="clear" w:color="auto" w:fill="auto"/>
          </w:tcPr>
          <w:p w14:paraId="28FA4D47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0xx</w:t>
            </w:r>
          </w:p>
        </w:tc>
        <w:tc>
          <w:tcPr>
            <w:tcW w:w="819" w:type="pct"/>
            <w:shd w:val="clear" w:color="auto" w:fill="auto"/>
          </w:tcPr>
          <w:p w14:paraId="25737476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300.000,00</w:t>
            </w:r>
          </w:p>
        </w:tc>
      </w:tr>
      <w:tr w:rsidR="00D15E17" w:rsidRPr="00C75178" w14:paraId="64E62CB1" w14:textId="77777777" w:rsidTr="00CA550D">
        <w:tc>
          <w:tcPr>
            <w:tcW w:w="3877" w:type="pct"/>
            <w:shd w:val="clear" w:color="auto" w:fill="auto"/>
          </w:tcPr>
          <w:p w14:paraId="2AF64D3E" w14:textId="77777777" w:rsidR="00D15E17" w:rsidRPr="00C75178" w:rsidRDefault="00D15E17" w:rsidP="00CA550D">
            <w:pPr>
              <w:pStyle w:val="Ttulo"/>
              <w:spacing w:line="264" w:lineRule="auto"/>
              <w:ind w:left="709"/>
              <w:jc w:val="lef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Modalidade: 4.4.90.01.701.0000.0004 – Aplicações Diretas</w:t>
            </w:r>
          </w:p>
        </w:tc>
        <w:tc>
          <w:tcPr>
            <w:tcW w:w="304" w:type="pct"/>
            <w:shd w:val="clear" w:color="auto" w:fill="auto"/>
          </w:tcPr>
          <w:p w14:paraId="45FE06E2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both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0xx</w:t>
            </w:r>
          </w:p>
        </w:tc>
        <w:tc>
          <w:tcPr>
            <w:tcW w:w="819" w:type="pct"/>
            <w:shd w:val="clear" w:color="auto" w:fill="auto"/>
          </w:tcPr>
          <w:p w14:paraId="3D5AF141" w14:textId="77777777" w:rsidR="00D15E17" w:rsidRPr="00C75178" w:rsidRDefault="00D15E17" w:rsidP="00CA550D">
            <w:pPr>
              <w:pStyle w:val="Ttulo"/>
              <w:spacing w:line="264" w:lineRule="auto"/>
              <w:ind w:left="709" w:hanging="709"/>
              <w:jc w:val="right"/>
              <w:rPr>
                <w:rFonts w:ascii="Times New Roman" w:hAnsi="Times New Roman"/>
                <w:b w:val="0"/>
                <w:bCs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bCs/>
                <w:sz w:val="22"/>
                <w:szCs w:val="22"/>
              </w:rPr>
              <w:t>100.000,00</w:t>
            </w:r>
          </w:p>
        </w:tc>
      </w:tr>
      <w:bookmarkEnd w:id="1"/>
    </w:tbl>
    <w:p w14:paraId="6D4D7996" w14:textId="77777777" w:rsidR="00D15E17" w:rsidRPr="00C75178" w:rsidRDefault="00D15E17" w:rsidP="00D15E17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503E4FED" w14:textId="77777777" w:rsidR="00D15E17" w:rsidRPr="00C75178" w:rsidRDefault="00D15E17" w:rsidP="00D15E17">
      <w:pPr>
        <w:pStyle w:val="Ttulo"/>
        <w:jc w:val="both"/>
        <w:rPr>
          <w:rFonts w:ascii="Times New Roman" w:hAnsi="Times New Roman"/>
          <w:b w:val="0"/>
          <w:sz w:val="22"/>
          <w:szCs w:val="22"/>
        </w:rPr>
      </w:pPr>
      <w:r w:rsidRPr="00C75178">
        <w:rPr>
          <w:rFonts w:ascii="Times New Roman" w:hAnsi="Times New Roman"/>
          <w:b w:val="0"/>
          <w:sz w:val="22"/>
          <w:szCs w:val="22"/>
        </w:rPr>
        <w:t>Art. 2º. Os recursos no valor de até R$ 2.</w:t>
      </w:r>
      <w:r>
        <w:rPr>
          <w:rFonts w:ascii="Times New Roman" w:hAnsi="Times New Roman"/>
          <w:b w:val="0"/>
          <w:sz w:val="22"/>
          <w:szCs w:val="22"/>
        </w:rPr>
        <w:t>5</w:t>
      </w:r>
      <w:r w:rsidRPr="00C75178">
        <w:rPr>
          <w:rFonts w:ascii="Times New Roman" w:hAnsi="Times New Roman"/>
          <w:b w:val="0"/>
          <w:sz w:val="22"/>
          <w:szCs w:val="22"/>
        </w:rPr>
        <w:t>00.000,00 (</w:t>
      </w:r>
      <w:proofErr w:type="spellStart"/>
      <w:r w:rsidRPr="00C75178">
        <w:rPr>
          <w:rFonts w:ascii="Times New Roman" w:hAnsi="Times New Roman"/>
          <w:b w:val="0"/>
          <w:sz w:val="22"/>
          <w:szCs w:val="22"/>
        </w:rPr>
        <w:t>doiz</w:t>
      </w:r>
      <w:proofErr w:type="spellEnd"/>
      <w:r w:rsidRPr="00C75178">
        <w:rPr>
          <w:rFonts w:ascii="Times New Roman" w:hAnsi="Times New Roman"/>
          <w:b w:val="0"/>
          <w:sz w:val="22"/>
          <w:szCs w:val="22"/>
        </w:rPr>
        <w:t xml:space="preserve"> milhões e </w:t>
      </w:r>
      <w:r>
        <w:rPr>
          <w:rFonts w:ascii="Times New Roman" w:hAnsi="Times New Roman"/>
          <w:b w:val="0"/>
          <w:sz w:val="22"/>
          <w:szCs w:val="22"/>
        </w:rPr>
        <w:t>quinhentos</w:t>
      </w:r>
      <w:r w:rsidRPr="00C75178">
        <w:rPr>
          <w:rFonts w:ascii="Times New Roman" w:hAnsi="Times New Roman"/>
          <w:b w:val="0"/>
          <w:sz w:val="22"/>
          <w:szCs w:val="22"/>
        </w:rPr>
        <w:t xml:space="preserve"> mil reais), destinados a suplementação das ações especificadas no artigo anterior desta lei, tem como origem o provável excesso de arrecadação apurado nas seguintes fontes:</w:t>
      </w:r>
    </w:p>
    <w:tbl>
      <w:tblPr>
        <w:tblW w:w="8664" w:type="dxa"/>
        <w:tblInd w:w="817" w:type="dxa"/>
        <w:tblLook w:val="04A0" w:firstRow="1" w:lastRow="0" w:firstColumn="1" w:lastColumn="0" w:noHBand="0" w:noVBand="1"/>
      </w:tblPr>
      <w:tblGrid>
        <w:gridCol w:w="6587"/>
        <w:gridCol w:w="706"/>
        <w:gridCol w:w="1371"/>
      </w:tblGrid>
      <w:tr w:rsidR="00D15E17" w:rsidRPr="00C75178" w14:paraId="4A65C445" w14:textId="77777777" w:rsidTr="00CA550D">
        <w:tc>
          <w:tcPr>
            <w:tcW w:w="6587" w:type="dxa"/>
            <w:shd w:val="clear" w:color="auto" w:fill="auto"/>
            <w:vAlign w:val="center"/>
          </w:tcPr>
          <w:p w14:paraId="018D0840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 – 1.</w:t>
            </w: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</w:t>
            </w: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0</w:t>
            </w: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.</w:t>
            </w: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7</w:t>
            </w: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000.000</w:t>
            </w: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0</w:t>
            </w: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 – </w:t>
            </w: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Recursos Ordinários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1A8227DD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0E400E00" w14:textId="77777777" w:rsidR="00D15E17" w:rsidRPr="00C75178" w:rsidRDefault="00D15E17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450</w:t>
            </w: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.000,00</w:t>
            </w:r>
          </w:p>
        </w:tc>
      </w:tr>
      <w:tr w:rsidR="00D15E17" w:rsidRPr="00C75178" w14:paraId="18369E1A" w14:textId="77777777" w:rsidTr="00CA550D">
        <w:tc>
          <w:tcPr>
            <w:tcW w:w="6587" w:type="dxa"/>
            <w:shd w:val="clear" w:color="auto" w:fill="auto"/>
            <w:vAlign w:val="center"/>
          </w:tcPr>
          <w:p w14:paraId="3D2757FB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 – 1.701.0000.0001 – Convênio Simplificado – Estado – Moto Niveladora de Solo – SCC 2583/2025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967104D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71E924D3" w14:textId="77777777" w:rsidR="00D15E17" w:rsidRPr="00C75178" w:rsidRDefault="00D15E17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1.000.000,00</w:t>
            </w:r>
          </w:p>
        </w:tc>
      </w:tr>
      <w:tr w:rsidR="00D15E17" w:rsidRPr="00C75178" w14:paraId="12621EB1" w14:textId="77777777" w:rsidTr="00CA550D">
        <w:tc>
          <w:tcPr>
            <w:tcW w:w="6587" w:type="dxa"/>
            <w:shd w:val="clear" w:color="auto" w:fill="auto"/>
            <w:vAlign w:val="center"/>
          </w:tcPr>
          <w:p w14:paraId="025C1135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II – 1.701.0000.0002 – Convênio Simplificado – Estado – Rolo Compactador de Solo – SCC 2555/2025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210CD5DA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0474DD80" w14:textId="77777777" w:rsidR="00D15E17" w:rsidRPr="00C75178" w:rsidRDefault="00D15E17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500.000,00</w:t>
            </w:r>
          </w:p>
        </w:tc>
      </w:tr>
      <w:tr w:rsidR="00D15E17" w:rsidRPr="00C75178" w14:paraId="2EFA0249" w14:textId="77777777" w:rsidTr="00CA550D">
        <w:tc>
          <w:tcPr>
            <w:tcW w:w="6587" w:type="dxa"/>
            <w:shd w:val="clear" w:color="auto" w:fill="auto"/>
            <w:vAlign w:val="center"/>
          </w:tcPr>
          <w:p w14:paraId="59401FB3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III – 1.701.0000.0003 – Convênio Simplificado – Estado – Mini Carregadeira – SCC 1358/2025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0C0D0719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6AD6013A" w14:textId="77777777" w:rsidR="00D15E17" w:rsidRPr="00C75178" w:rsidRDefault="00D15E17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300.000,00</w:t>
            </w:r>
          </w:p>
        </w:tc>
      </w:tr>
      <w:tr w:rsidR="00D15E17" w:rsidRPr="00C75178" w14:paraId="70BDD515" w14:textId="77777777" w:rsidTr="00CA550D">
        <w:tc>
          <w:tcPr>
            <w:tcW w:w="6587" w:type="dxa"/>
            <w:shd w:val="clear" w:color="auto" w:fill="auto"/>
            <w:vAlign w:val="center"/>
          </w:tcPr>
          <w:p w14:paraId="483679DE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IV – 1.701.0000.0004 – Convênio Simplificado – Estado – Rompedor Hidráulico – SCC 2406/2025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6CEE2132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067C7C6B" w14:textId="77777777" w:rsidR="00D15E17" w:rsidRPr="00C75178" w:rsidRDefault="00D15E17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100.000,00</w:t>
            </w:r>
          </w:p>
        </w:tc>
      </w:tr>
      <w:tr w:rsidR="00D15E17" w:rsidRPr="00C75178" w14:paraId="7D4FB315" w14:textId="77777777" w:rsidTr="00CA550D">
        <w:tc>
          <w:tcPr>
            <w:tcW w:w="6587" w:type="dxa"/>
            <w:shd w:val="clear" w:color="auto" w:fill="auto"/>
            <w:vAlign w:val="center"/>
          </w:tcPr>
          <w:p w14:paraId="3DA47A05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V – 1.701.0000.0005 – Convênio Simplificado – Estado – Construção de Redutores de Velocidade – SCC 2915/2025</w:t>
            </w:r>
          </w:p>
        </w:tc>
        <w:tc>
          <w:tcPr>
            <w:tcW w:w="706" w:type="dxa"/>
            <w:shd w:val="clear" w:color="auto" w:fill="auto"/>
            <w:vAlign w:val="center"/>
          </w:tcPr>
          <w:p w14:paraId="69E9E12A" w14:textId="77777777" w:rsidR="00D15E17" w:rsidRPr="00C75178" w:rsidRDefault="00D15E17" w:rsidP="00CA550D">
            <w:pPr>
              <w:pStyle w:val="Ttulo"/>
              <w:jc w:val="both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 xml:space="preserve">R$  </w:t>
            </w:r>
          </w:p>
        </w:tc>
        <w:tc>
          <w:tcPr>
            <w:tcW w:w="1371" w:type="dxa"/>
            <w:shd w:val="clear" w:color="auto" w:fill="auto"/>
            <w:vAlign w:val="center"/>
          </w:tcPr>
          <w:p w14:paraId="4C6FEFCF" w14:textId="77777777" w:rsidR="00D15E17" w:rsidRPr="00C75178" w:rsidRDefault="00D15E17" w:rsidP="00CA550D">
            <w:pPr>
              <w:pStyle w:val="Ttulo"/>
              <w:jc w:val="right"/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</w:pPr>
            <w:r w:rsidRPr="00C75178">
              <w:rPr>
                <w:rFonts w:ascii="Times New Roman" w:hAnsi="Times New Roman"/>
                <w:b w:val="0"/>
                <w:color w:val="000000"/>
                <w:sz w:val="22"/>
                <w:szCs w:val="22"/>
              </w:rPr>
              <w:t>150.000,00</w:t>
            </w:r>
          </w:p>
        </w:tc>
      </w:tr>
    </w:tbl>
    <w:p w14:paraId="7596397E" w14:textId="77777777" w:rsidR="00D15E17" w:rsidRPr="00C75178" w:rsidRDefault="00D15E17" w:rsidP="00D15E17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1F288332" w14:textId="77777777" w:rsidR="00D15E17" w:rsidRPr="00C75178" w:rsidRDefault="00D15E17" w:rsidP="00D15E17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C75178">
        <w:rPr>
          <w:rFonts w:ascii="Times New Roman" w:hAnsi="Times New Roman"/>
          <w:b w:val="0"/>
          <w:bCs/>
          <w:sz w:val="22"/>
          <w:szCs w:val="22"/>
        </w:rPr>
        <w:t>Art. 3º Esta Lei entra em vigor na data de sua publicação.</w:t>
      </w:r>
    </w:p>
    <w:p w14:paraId="703DE8B5" w14:textId="77777777" w:rsidR="00D15E17" w:rsidRPr="00C75178" w:rsidRDefault="00D15E17" w:rsidP="00D15E17">
      <w:pPr>
        <w:pStyle w:val="Ttulo"/>
        <w:spacing w:line="264" w:lineRule="auto"/>
        <w:ind w:firstLine="720"/>
        <w:jc w:val="both"/>
        <w:rPr>
          <w:rFonts w:ascii="Times New Roman" w:hAnsi="Times New Roman"/>
          <w:b w:val="0"/>
          <w:bCs/>
          <w:sz w:val="22"/>
          <w:szCs w:val="22"/>
        </w:rPr>
      </w:pPr>
    </w:p>
    <w:p w14:paraId="121555E7" w14:textId="77777777" w:rsidR="00D15E17" w:rsidRPr="00C75178" w:rsidRDefault="00D15E17" w:rsidP="00D15E17">
      <w:pPr>
        <w:pStyle w:val="Ttulo"/>
        <w:spacing w:line="264" w:lineRule="auto"/>
        <w:jc w:val="both"/>
        <w:rPr>
          <w:rFonts w:ascii="Times New Roman" w:hAnsi="Times New Roman"/>
          <w:b w:val="0"/>
          <w:bCs/>
          <w:sz w:val="22"/>
          <w:szCs w:val="22"/>
        </w:rPr>
      </w:pPr>
      <w:r w:rsidRPr="00C75178">
        <w:rPr>
          <w:rFonts w:ascii="Times New Roman" w:hAnsi="Times New Roman"/>
          <w:b w:val="0"/>
          <w:bCs/>
          <w:sz w:val="22"/>
          <w:szCs w:val="22"/>
        </w:rPr>
        <w:t xml:space="preserve">Anchieta, </w:t>
      </w:r>
      <w:r>
        <w:rPr>
          <w:rFonts w:ascii="Times New Roman" w:hAnsi="Times New Roman"/>
          <w:b w:val="0"/>
          <w:bCs/>
          <w:sz w:val="22"/>
          <w:szCs w:val="22"/>
        </w:rPr>
        <w:t>25</w:t>
      </w:r>
      <w:r w:rsidRPr="00C75178">
        <w:rPr>
          <w:rFonts w:ascii="Times New Roman" w:hAnsi="Times New Roman"/>
          <w:b w:val="0"/>
          <w:bCs/>
          <w:sz w:val="22"/>
          <w:szCs w:val="22"/>
        </w:rPr>
        <w:t xml:space="preserve"> de junho de 2025.</w:t>
      </w:r>
    </w:p>
    <w:p w14:paraId="578D32FE" w14:textId="77777777" w:rsidR="00D15E17" w:rsidRDefault="00D15E17" w:rsidP="00D15E17">
      <w:pPr>
        <w:pStyle w:val="Ttulo"/>
        <w:spacing w:line="264" w:lineRule="auto"/>
        <w:rPr>
          <w:rFonts w:ascii="Times New Roman" w:hAnsi="Times New Roman"/>
          <w:b w:val="0"/>
          <w:bCs/>
          <w:sz w:val="22"/>
          <w:szCs w:val="22"/>
        </w:rPr>
      </w:pPr>
    </w:p>
    <w:p w14:paraId="5EEA1D54" w14:textId="77777777" w:rsidR="00D15E17" w:rsidRPr="00D15E17" w:rsidRDefault="00D15E17" w:rsidP="00D15E17">
      <w:pPr>
        <w:pStyle w:val="Ttulo"/>
        <w:spacing w:line="264" w:lineRule="auto"/>
        <w:rPr>
          <w:rFonts w:ascii="Times New Roman" w:hAnsi="Times New Roman"/>
          <w:b w:val="0"/>
          <w:bCs/>
          <w:i/>
          <w:sz w:val="22"/>
          <w:szCs w:val="22"/>
        </w:rPr>
      </w:pPr>
      <w:r w:rsidRPr="00D15E17">
        <w:rPr>
          <w:rFonts w:ascii="Times New Roman" w:hAnsi="Times New Roman"/>
          <w:b w:val="0"/>
          <w:bCs/>
          <w:i/>
          <w:sz w:val="22"/>
          <w:szCs w:val="22"/>
        </w:rPr>
        <w:t>MOACIR PEDRO PIOVEZANI,</w:t>
      </w:r>
    </w:p>
    <w:p w14:paraId="3B283EF6" w14:textId="238FB76B" w:rsidR="00747D0E" w:rsidRDefault="00D15E17" w:rsidP="00D15E17">
      <w:pPr>
        <w:pStyle w:val="Ttulo"/>
        <w:spacing w:line="264" w:lineRule="auto"/>
        <w:rPr>
          <w:rFonts w:ascii="Times New Roman" w:hAnsi="Times New Roman"/>
          <w:b w:val="0"/>
          <w:bCs/>
          <w:i/>
          <w:sz w:val="22"/>
          <w:szCs w:val="22"/>
        </w:rPr>
      </w:pPr>
      <w:r w:rsidRPr="00D15E17">
        <w:rPr>
          <w:rFonts w:ascii="Times New Roman" w:hAnsi="Times New Roman"/>
          <w:b w:val="0"/>
          <w:bCs/>
          <w:i/>
          <w:sz w:val="22"/>
          <w:szCs w:val="22"/>
        </w:rPr>
        <w:t xml:space="preserve">Prefeito </w:t>
      </w:r>
    </w:p>
    <w:p w14:paraId="4C240C4C" w14:textId="77777777" w:rsidR="00D15E17" w:rsidRDefault="00D15E17" w:rsidP="00D15E17">
      <w:pPr>
        <w:pStyle w:val="Ttulo"/>
        <w:spacing w:line="264" w:lineRule="auto"/>
        <w:rPr>
          <w:rFonts w:eastAsia="Calibri"/>
          <w:i/>
          <w:iCs/>
          <w:lang w:eastAsia="en-US"/>
        </w:rPr>
      </w:pPr>
    </w:p>
    <w:p w14:paraId="46037F11" w14:textId="77777777" w:rsidR="00747D0E" w:rsidRDefault="00747D0E" w:rsidP="0080648F">
      <w:pPr>
        <w:spacing w:line="288" w:lineRule="auto"/>
        <w:jc w:val="center"/>
        <w:rPr>
          <w:rFonts w:eastAsia="Calibri"/>
          <w:i/>
          <w:iCs/>
          <w:lang w:eastAsia="en-US"/>
        </w:rPr>
      </w:pPr>
    </w:p>
    <w:p w14:paraId="669FD8D4" w14:textId="52D41E34" w:rsidR="00970DC7" w:rsidRPr="00824867" w:rsidRDefault="00970DC7" w:rsidP="00747D0E">
      <w:pPr>
        <w:spacing w:line="288" w:lineRule="auto"/>
        <w:rPr>
          <w:rFonts w:eastAsia="Calibri"/>
          <w:b/>
          <w:lang w:eastAsia="en-US"/>
        </w:rPr>
      </w:pPr>
      <w:r w:rsidRPr="00824867">
        <w:rPr>
          <w:rFonts w:eastAsia="Calibri"/>
          <w:b/>
          <w:lang w:eastAsia="en-US"/>
        </w:rPr>
        <w:lastRenderedPageBreak/>
        <w:t xml:space="preserve">JUSTIFICATIVA </w:t>
      </w:r>
    </w:p>
    <w:p w14:paraId="1D4E37FA" w14:textId="77777777" w:rsidR="00970DC7" w:rsidRPr="00824867" w:rsidRDefault="00970DC7" w:rsidP="00970DC7">
      <w:pPr>
        <w:spacing w:line="288" w:lineRule="auto"/>
        <w:ind w:left="1416" w:firstLine="708"/>
        <w:rPr>
          <w:rFonts w:eastAsia="Calibri"/>
          <w:u w:val="single"/>
          <w:lang w:eastAsia="en-US"/>
        </w:rPr>
      </w:pPr>
    </w:p>
    <w:p w14:paraId="75B64211" w14:textId="77777777" w:rsidR="00D91A26" w:rsidRPr="00824867" w:rsidRDefault="00D91A26" w:rsidP="00D91A26">
      <w:pPr>
        <w:rPr>
          <w:color w:val="000000"/>
        </w:rPr>
      </w:pPr>
      <w:r w:rsidRPr="00824867">
        <w:rPr>
          <w:color w:val="000000"/>
        </w:rPr>
        <w:t xml:space="preserve">EXCELENTÍSSIMO SENHOR PRESIDENTE, </w:t>
      </w:r>
    </w:p>
    <w:p w14:paraId="5978683E" w14:textId="6C1171FF" w:rsidR="00E2130E" w:rsidRDefault="00D91A26" w:rsidP="00D91A26">
      <w:pPr>
        <w:tabs>
          <w:tab w:val="left" w:pos="2552"/>
        </w:tabs>
        <w:spacing w:after="240" w:line="276" w:lineRule="auto"/>
        <w:rPr>
          <w:color w:val="000000"/>
        </w:rPr>
      </w:pPr>
      <w:r w:rsidRPr="00824867">
        <w:rPr>
          <w:color w:val="000000"/>
        </w:rPr>
        <w:t>ILUSTRÍSSIMOS VEREADORES, ILUSTRÍSSIMAS VEREADORAS</w:t>
      </w:r>
    </w:p>
    <w:p w14:paraId="596EF71D" w14:textId="3E68E1AB" w:rsidR="00D15E17" w:rsidRPr="00D15E17" w:rsidRDefault="00B4174F" w:rsidP="00D15E17">
      <w:pPr>
        <w:tabs>
          <w:tab w:val="left" w:pos="2552"/>
        </w:tabs>
        <w:spacing w:after="240" w:line="276" w:lineRule="auto"/>
        <w:rPr>
          <w:color w:val="000000"/>
        </w:rPr>
      </w:pPr>
      <w:r w:rsidRPr="00B4174F">
        <w:rPr>
          <w:color w:val="000000"/>
        </w:rPr>
        <w:t>Senhor Presidente, Senhores Vereadores</w:t>
      </w:r>
    </w:p>
    <w:p w14:paraId="5CFB4AEF" w14:textId="77777777" w:rsidR="00D15E17" w:rsidRPr="00DC4202" w:rsidRDefault="00D15E17" w:rsidP="00D15E17">
      <w:pPr>
        <w:pStyle w:val="Ttulo"/>
        <w:jc w:val="both"/>
        <w:rPr>
          <w:rFonts w:ascii="Times New Roman" w:hAnsi="Times New Roman"/>
          <w:b w:val="0"/>
          <w:sz w:val="24"/>
          <w:szCs w:val="24"/>
        </w:rPr>
      </w:pPr>
      <w:r w:rsidRPr="00DC4202">
        <w:rPr>
          <w:rFonts w:ascii="Times New Roman" w:hAnsi="Times New Roman"/>
          <w:b w:val="0"/>
          <w:sz w:val="24"/>
          <w:szCs w:val="24"/>
        </w:rPr>
        <w:t xml:space="preserve">Usando da prerrogativa que me concede </w:t>
      </w:r>
      <w:r w:rsidRPr="00C26261">
        <w:rPr>
          <w:rFonts w:ascii="Times New Roman" w:hAnsi="Times New Roman"/>
          <w:b w:val="0"/>
          <w:sz w:val="24"/>
          <w:szCs w:val="24"/>
        </w:rPr>
        <w:t>a Lei Orgânica do Município</w:t>
      </w:r>
      <w:r w:rsidRPr="00DC4202">
        <w:rPr>
          <w:rFonts w:ascii="Times New Roman" w:hAnsi="Times New Roman"/>
          <w:b w:val="0"/>
          <w:sz w:val="24"/>
          <w:szCs w:val="24"/>
        </w:rPr>
        <w:t xml:space="preserve">, encaminho a Vossa Excelência e a seus nobres pares, em regime de </w:t>
      </w:r>
      <w:r w:rsidRPr="00C26261">
        <w:rPr>
          <w:rFonts w:ascii="Times New Roman" w:hAnsi="Times New Roman"/>
          <w:bCs/>
          <w:sz w:val="24"/>
          <w:szCs w:val="24"/>
        </w:rPr>
        <w:t>urgência</w:t>
      </w:r>
      <w:r w:rsidRPr="00C26261">
        <w:rPr>
          <w:rFonts w:ascii="Times New Roman" w:hAnsi="Times New Roman"/>
          <w:b w:val="0"/>
          <w:sz w:val="24"/>
          <w:szCs w:val="24"/>
        </w:rPr>
        <w:t>,</w:t>
      </w:r>
      <w:r w:rsidRPr="00DC4202">
        <w:rPr>
          <w:rFonts w:ascii="Times New Roman" w:hAnsi="Times New Roman"/>
          <w:b w:val="0"/>
          <w:sz w:val="24"/>
          <w:szCs w:val="24"/>
        </w:rPr>
        <w:t xml:space="preserve"> para apreciação dessa Casa Legislativa, o incluso Projeto de Lei Ordinário, que “</w:t>
      </w:r>
      <w:r w:rsidRPr="000C47A2">
        <w:rPr>
          <w:rFonts w:ascii="Times New Roman" w:hAnsi="Times New Roman"/>
          <w:b w:val="0"/>
          <w:i/>
          <w:iCs/>
          <w:sz w:val="24"/>
          <w:szCs w:val="24"/>
        </w:rPr>
        <w:t>Autoriza o Poder Executivo Municipal a promover a abertura de crédito especial no orçamento vigente, e dá outras providências</w:t>
      </w:r>
      <w:r w:rsidRPr="000C47A2">
        <w:rPr>
          <w:rFonts w:ascii="Times New Roman" w:hAnsi="Times New Roman"/>
          <w:b w:val="0"/>
          <w:sz w:val="24"/>
          <w:szCs w:val="24"/>
        </w:rPr>
        <w:t>” pelas razões a seguir expostas</w:t>
      </w:r>
      <w:r w:rsidRPr="00DC4202">
        <w:rPr>
          <w:rFonts w:ascii="Times New Roman" w:hAnsi="Times New Roman"/>
          <w:b w:val="0"/>
          <w:sz w:val="24"/>
          <w:szCs w:val="24"/>
        </w:rPr>
        <w:t>” pelas razões a seguir expostas.</w:t>
      </w:r>
    </w:p>
    <w:p w14:paraId="2F7693EF" w14:textId="77777777" w:rsidR="00D15E17" w:rsidRPr="000C47A2" w:rsidRDefault="00D15E17" w:rsidP="00D15E17">
      <w:pPr>
        <w:pStyle w:val="Ttul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14:paraId="7315FAE2" w14:textId="77777777" w:rsidR="00D15E17" w:rsidRPr="000C47A2" w:rsidRDefault="00D15E17" w:rsidP="00D15E17">
      <w:pPr>
        <w:pStyle w:val="Ttulo"/>
        <w:jc w:val="both"/>
        <w:rPr>
          <w:rFonts w:ascii="Times New Roman" w:hAnsi="Times New Roman"/>
          <w:sz w:val="24"/>
          <w:szCs w:val="24"/>
        </w:rPr>
      </w:pPr>
      <w:r w:rsidRPr="000C47A2">
        <w:rPr>
          <w:rFonts w:ascii="Times New Roman" w:hAnsi="Times New Roman"/>
          <w:b w:val="0"/>
          <w:bCs/>
          <w:sz w:val="24"/>
          <w:szCs w:val="24"/>
        </w:rPr>
        <w:t>O Orçamento é um produto do Sistema de Planejamento que define as ações a serem desenvolvidas no exercício financeiro. Durante a implementação dos programas de trabalho, podem ocorrer situações ou fatos novos que não foram previstos na fase de elaboração da peça orçamentária e que exigem a atuação do Poder Público. Para garantir ajustes ao orçamento durante sua execução, foi criado na Lei 4.320/64, em seu artigo 40, o dispositivo legal denominado “crédito adicional”, conforme abaixo se vê:</w:t>
      </w:r>
    </w:p>
    <w:p w14:paraId="2D469FBF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sz w:val="20"/>
        </w:rPr>
      </w:pPr>
      <w:r w:rsidRPr="00084650">
        <w:rPr>
          <w:rStyle w:val="nfase"/>
          <w:sz w:val="20"/>
          <w:bdr w:val="none" w:sz="0" w:space="0" w:color="auto" w:frame="1"/>
        </w:rPr>
        <w:t>“Art. 40. São créditos adicionais, as autorizações de despesa não computadas ou insuficientemente dotadas na Lei de Orçamento.</w:t>
      </w:r>
    </w:p>
    <w:p w14:paraId="096B2EBE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sz w:val="20"/>
        </w:rPr>
      </w:pPr>
      <w:r w:rsidRPr="00084650">
        <w:rPr>
          <w:rStyle w:val="nfase"/>
          <w:sz w:val="20"/>
          <w:bdr w:val="none" w:sz="0" w:space="0" w:color="auto" w:frame="1"/>
        </w:rPr>
        <w:t>Art. 41. Os créditos adicionais classificam-se em:</w:t>
      </w:r>
    </w:p>
    <w:p w14:paraId="6FECE605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sz w:val="20"/>
        </w:rPr>
      </w:pPr>
      <w:r w:rsidRPr="00084650">
        <w:rPr>
          <w:rStyle w:val="nfase"/>
          <w:sz w:val="20"/>
          <w:bdr w:val="none" w:sz="0" w:space="0" w:color="auto" w:frame="1"/>
        </w:rPr>
        <w:t xml:space="preserve"> I – </w:t>
      </w:r>
      <w:proofErr w:type="gramStart"/>
      <w:r w:rsidRPr="00084650">
        <w:rPr>
          <w:rStyle w:val="nfase"/>
          <w:sz w:val="20"/>
          <w:bdr w:val="none" w:sz="0" w:space="0" w:color="auto" w:frame="1"/>
        </w:rPr>
        <w:t>suplementares</w:t>
      </w:r>
      <w:proofErr w:type="gramEnd"/>
      <w:r w:rsidRPr="00084650">
        <w:rPr>
          <w:rStyle w:val="nfase"/>
          <w:sz w:val="20"/>
          <w:bdr w:val="none" w:sz="0" w:space="0" w:color="auto" w:frame="1"/>
        </w:rPr>
        <w:t>, os destinados a reforço de dotação orçamentária;</w:t>
      </w:r>
    </w:p>
    <w:p w14:paraId="6E413417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sz w:val="20"/>
        </w:rPr>
      </w:pPr>
      <w:r w:rsidRPr="00084650">
        <w:rPr>
          <w:rStyle w:val="nfase"/>
          <w:sz w:val="20"/>
          <w:bdr w:val="none" w:sz="0" w:space="0" w:color="auto" w:frame="1"/>
        </w:rPr>
        <w:t xml:space="preserve">II – </w:t>
      </w:r>
      <w:proofErr w:type="gramStart"/>
      <w:r w:rsidRPr="00084650">
        <w:rPr>
          <w:rStyle w:val="nfase"/>
          <w:b/>
          <w:bCs/>
          <w:sz w:val="20"/>
          <w:bdr w:val="none" w:sz="0" w:space="0" w:color="auto" w:frame="1"/>
        </w:rPr>
        <w:t>especiais</w:t>
      </w:r>
      <w:proofErr w:type="gramEnd"/>
      <w:r w:rsidRPr="00084650">
        <w:rPr>
          <w:rStyle w:val="nfase"/>
          <w:sz w:val="20"/>
          <w:bdr w:val="none" w:sz="0" w:space="0" w:color="auto" w:frame="1"/>
        </w:rPr>
        <w:t>, os destinados a despesas para as quais não haja dotação orçamentária específica;</w:t>
      </w:r>
    </w:p>
    <w:p w14:paraId="5678544F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sz w:val="20"/>
        </w:rPr>
      </w:pPr>
      <w:r w:rsidRPr="00084650">
        <w:rPr>
          <w:rStyle w:val="nfase"/>
          <w:sz w:val="20"/>
          <w:bdr w:val="none" w:sz="0" w:space="0" w:color="auto" w:frame="1"/>
        </w:rPr>
        <w:t>III – extraordinários, os destinados a despesas urgentes e imprevistas, em caso de guerra, comoção intestina ou calamidade pública.</w:t>
      </w:r>
    </w:p>
    <w:p w14:paraId="61474193" w14:textId="77777777" w:rsidR="00D15E17" w:rsidRPr="000C47A2" w:rsidRDefault="00D15E17" w:rsidP="00D15E17">
      <w:pPr>
        <w:pStyle w:val="Ttulo"/>
        <w:ind w:left="1701" w:firstLine="1416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05AB8D4E" w14:textId="77777777" w:rsidR="00D15E17" w:rsidRPr="000C47A2" w:rsidRDefault="00D15E17" w:rsidP="00D15E17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0C47A2">
        <w:rPr>
          <w:rFonts w:ascii="Times New Roman" w:hAnsi="Times New Roman"/>
          <w:b w:val="0"/>
          <w:bCs/>
          <w:sz w:val="24"/>
          <w:szCs w:val="24"/>
        </w:rPr>
        <w:t xml:space="preserve">O Projeto de Lei tem seu embasamento nos artigos acima descritos da Lei 4.320/64, no qual está sendo solicitada a abertura de crédito adicional </w:t>
      </w:r>
      <w:r w:rsidRPr="000C47A2">
        <w:rPr>
          <w:rFonts w:ascii="Times New Roman" w:hAnsi="Times New Roman"/>
          <w:sz w:val="24"/>
          <w:szCs w:val="24"/>
        </w:rPr>
        <w:t>especial</w:t>
      </w:r>
      <w:r w:rsidRPr="000C47A2">
        <w:rPr>
          <w:rFonts w:ascii="Times New Roman" w:hAnsi="Times New Roman"/>
          <w:b w:val="0"/>
          <w:bCs/>
          <w:sz w:val="24"/>
          <w:szCs w:val="24"/>
        </w:rPr>
        <w:t xml:space="preserve"> visando a realização de despesa </w:t>
      </w:r>
      <w:r w:rsidRPr="000C47A2"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>para as quais não haja dotação orçamentária específica, devendo ser autorizados por lei.</w:t>
      </w:r>
    </w:p>
    <w:p w14:paraId="2158A834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sz w:val="20"/>
        </w:rPr>
      </w:pPr>
      <w:r w:rsidRPr="00084650">
        <w:rPr>
          <w:rStyle w:val="nfase"/>
          <w:sz w:val="20"/>
          <w:bdr w:val="none" w:sz="0" w:space="0" w:color="auto" w:frame="1"/>
        </w:rPr>
        <w:t>Art. 42. Os créditos suplementares e especiais serão autorizados por lei e abertos por decreto executivo.</w:t>
      </w:r>
    </w:p>
    <w:p w14:paraId="61399593" w14:textId="77777777" w:rsidR="00D15E17" w:rsidRPr="000C47A2" w:rsidRDefault="00D15E17" w:rsidP="00D15E17">
      <w:pPr>
        <w:pStyle w:val="Ttulo"/>
        <w:ind w:left="1701" w:firstLine="1416"/>
        <w:jc w:val="both"/>
        <w:rPr>
          <w:rFonts w:ascii="Times New Roman" w:hAnsi="Times New Roman"/>
          <w:b w:val="0"/>
          <w:bCs/>
          <w:sz w:val="24"/>
          <w:szCs w:val="24"/>
        </w:rPr>
      </w:pPr>
    </w:p>
    <w:p w14:paraId="792C1B90" w14:textId="77777777" w:rsidR="00D15E17" w:rsidRPr="000C47A2" w:rsidRDefault="00D15E17" w:rsidP="00D15E17">
      <w:pPr>
        <w:pStyle w:val="Ttulo"/>
        <w:ind w:firstLine="709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0C47A2">
        <w:rPr>
          <w:rFonts w:ascii="Times New Roman" w:hAnsi="Times New Roman"/>
          <w:b w:val="0"/>
          <w:bCs/>
          <w:sz w:val="24"/>
          <w:szCs w:val="24"/>
        </w:rPr>
        <w:t>Sobre as fontes de abertura de crédito adicional, assim a Lei 4.320/64 trata da matéria:</w:t>
      </w:r>
    </w:p>
    <w:p w14:paraId="2C2A6A7C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rStyle w:val="nfase"/>
          <w:sz w:val="20"/>
          <w:bdr w:val="none" w:sz="0" w:space="0" w:color="auto" w:frame="1"/>
        </w:rPr>
      </w:pPr>
      <w:r w:rsidRPr="00084650">
        <w:rPr>
          <w:rStyle w:val="nfase"/>
          <w:sz w:val="20"/>
          <w:bdr w:val="none" w:sz="0" w:space="0" w:color="auto" w:frame="1"/>
        </w:rPr>
        <w:t>Art. 43. A abertura dos créditos suplementares e especiais depende da existência de recursos disponíveis para ocorrer a despesa e será precedida de exposição justificativa.”</w:t>
      </w:r>
    </w:p>
    <w:p w14:paraId="7243E498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i/>
          <w:iCs/>
          <w:sz w:val="20"/>
          <w:bdr w:val="none" w:sz="0" w:space="0" w:color="auto" w:frame="1"/>
        </w:rPr>
      </w:pPr>
      <w:r w:rsidRPr="00084650">
        <w:rPr>
          <w:i/>
          <w:iCs/>
          <w:sz w:val="20"/>
          <w:bdr w:val="none" w:sz="0" w:space="0" w:color="auto" w:frame="1"/>
        </w:rPr>
        <w:t>1º Consideram-se recursos para o fim deste artigo, desde que não comprometidos:</w:t>
      </w:r>
    </w:p>
    <w:p w14:paraId="31A59B59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i/>
          <w:iCs/>
          <w:sz w:val="20"/>
        </w:rPr>
      </w:pPr>
      <w:r w:rsidRPr="00084650">
        <w:rPr>
          <w:i/>
          <w:iCs/>
          <w:sz w:val="20"/>
        </w:rPr>
        <w:t xml:space="preserve">I – </w:t>
      </w:r>
      <w:proofErr w:type="gramStart"/>
      <w:r w:rsidRPr="00084650">
        <w:rPr>
          <w:i/>
          <w:iCs/>
          <w:sz w:val="20"/>
        </w:rPr>
        <w:t>o</w:t>
      </w:r>
      <w:proofErr w:type="gramEnd"/>
      <w:r w:rsidRPr="00084650">
        <w:rPr>
          <w:i/>
          <w:iCs/>
          <w:sz w:val="20"/>
        </w:rPr>
        <w:t xml:space="preserve"> superávit financeiro apurado em balanço patrimonial do exercício anterior;</w:t>
      </w:r>
    </w:p>
    <w:p w14:paraId="39457030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i/>
          <w:iCs/>
          <w:sz w:val="20"/>
        </w:rPr>
      </w:pPr>
      <w:r w:rsidRPr="00084650">
        <w:rPr>
          <w:i/>
          <w:iCs/>
          <w:sz w:val="20"/>
        </w:rPr>
        <w:t xml:space="preserve">II – </w:t>
      </w:r>
      <w:proofErr w:type="gramStart"/>
      <w:r w:rsidRPr="00084650">
        <w:rPr>
          <w:i/>
          <w:iCs/>
          <w:sz w:val="20"/>
        </w:rPr>
        <w:t>os</w:t>
      </w:r>
      <w:proofErr w:type="gramEnd"/>
      <w:r w:rsidRPr="00084650">
        <w:rPr>
          <w:i/>
          <w:iCs/>
          <w:sz w:val="20"/>
        </w:rPr>
        <w:t xml:space="preserve"> provenientes de excesso de arrecadação;</w:t>
      </w:r>
    </w:p>
    <w:p w14:paraId="37EDA686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bCs/>
          <w:i/>
          <w:iCs/>
          <w:sz w:val="20"/>
        </w:rPr>
      </w:pPr>
      <w:r w:rsidRPr="00084650">
        <w:rPr>
          <w:bCs/>
          <w:i/>
          <w:iCs/>
          <w:sz w:val="20"/>
        </w:rPr>
        <w:t>III – os resultantes de anulação parcial ou total de dotações orçamentárias ou de créditos adicionais, autorizados em Lei;</w:t>
      </w:r>
    </w:p>
    <w:p w14:paraId="331A284A" w14:textId="77777777" w:rsidR="00D15E17" w:rsidRPr="00084650" w:rsidRDefault="00D15E17" w:rsidP="00D15E17">
      <w:pPr>
        <w:pStyle w:val="NormalWeb"/>
        <w:shd w:val="clear" w:color="auto" w:fill="FFFFFF"/>
        <w:spacing w:before="0" w:after="0"/>
        <w:ind w:left="1701"/>
        <w:textAlignment w:val="baseline"/>
        <w:rPr>
          <w:i/>
          <w:iCs/>
          <w:sz w:val="20"/>
        </w:rPr>
      </w:pPr>
      <w:r w:rsidRPr="00084650">
        <w:rPr>
          <w:i/>
          <w:iCs/>
          <w:sz w:val="20"/>
        </w:rPr>
        <w:t xml:space="preserve">IV – </w:t>
      </w:r>
      <w:proofErr w:type="gramStart"/>
      <w:r w:rsidRPr="00084650">
        <w:rPr>
          <w:i/>
          <w:iCs/>
          <w:sz w:val="20"/>
        </w:rPr>
        <w:t>o</w:t>
      </w:r>
      <w:proofErr w:type="gramEnd"/>
      <w:r w:rsidRPr="00084650">
        <w:rPr>
          <w:i/>
          <w:iCs/>
          <w:sz w:val="20"/>
        </w:rPr>
        <w:t xml:space="preserve"> produto de operações de credito autorizadas, em forma que juridicamente possibilite ao poder executivo realizá-las.”</w:t>
      </w:r>
    </w:p>
    <w:p w14:paraId="0D886EE9" w14:textId="77777777" w:rsidR="00D15E17" w:rsidRPr="000C47A2" w:rsidRDefault="00D15E17" w:rsidP="00D15E17">
      <w:pPr>
        <w:shd w:val="clear" w:color="auto" w:fill="FFFFFF"/>
        <w:ind w:left="1701"/>
        <w:textAlignment w:val="baseline"/>
        <w:rPr>
          <w:color w:val="666666"/>
        </w:rPr>
      </w:pPr>
      <w:r w:rsidRPr="000C47A2">
        <w:rPr>
          <w:color w:val="666666"/>
        </w:rPr>
        <w:t> </w:t>
      </w:r>
    </w:p>
    <w:p w14:paraId="461393D2" w14:textId="77777777" w:rsidR="00D15E17" w:rsidRPr="000C47A2" w:rsidRDefault="00D15E17" w:rsidP="00D15E17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0C47A2">
        <w:rPr>
          <w:rFonts w:ascii="Times New Roman" w:hAnsi="Times New Roman"/>
          <w:b w:val="0"/>
          <w:bCs/>
          <w:sz w:val="24"/>
          <w:szCs w:val="24"/>
        </w:rPr>
        <w:lastRenderedPageBreak/>
        <w:t xml:space="preserve">Como fonte de abertura de crédito adicional </w:t>
      </w:r>
      <w:r w:rsidRPr="000C47A2">
        <w:rPr>
          <w:rFonts w:ascii="Times New Roman" w:hAnsi="Times New Roman"/>
          <w:sz w:val="24"/>
          <w:szCs w:val="24"/>
        </w:rPr>
        <w:t>especial</w:t>
      </w:r>
      <w:r w:rsidRPr="000C47A2">
        <w:rPr>
          <w:rFonts w:ascii="Times New Roman" w:hAnsi="Times New Roman"/>
          <w:b w:val="0"/>
          <w:bCs/>
          <w:sz w:val="24"/>
          <w:szCs w:val="24"/>
        </w:rPr>
        <w:t>, o município utilizou-se dos recursos legais mencionados no inciso II do § 1º do artigo 43 da Lei 4.320/64.</w:t>
      </w:r>
    </w:p>
    <w:p w14:paraId="781ABB73" w14:textId="77777777" w:rsidR="00D15E17" w:rsidRPr="000C47A2" w:rsidRDefault="00D15E17" w:rsidP="00D15E17">
      <w:pPr>
        <w:pStyle w:val="Ttulo"/>
        <w:ind w:firstLine="709"/>
        <w:jc w:val="both"/>
        <w:rPr>
          <w:rFonts w:ascii="Times New Roman" w:hAnsi="Times New Roman"/>
          <w:b w:val="0"/>
          <w:sz w:val="24"/>
          <w:szCs w:val="24"/>
        </w:rPr>
      </w:pPr>
    </w:p>
    <w:p w14:paraId="349614A7" w14:textId="77777777" w:rsidR="00D15E17" w:rsidRPr="000C47A2" w:rsidRDefault="00D15E17" w:rsidP="00D15E17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</w:rPr>
      </w:pPr>
      <w:r w:rsidRPr="000C47A2">
        <w:rPr>
          <w:rFonts w:ascii="Times New Roman" w:hAnsi="Times New Roman"/>
          <w:b w:val="0"/>
          <w:bCs/>
          <w:sz w:val="24"/>
          <w:szCs w:val="24"/>
        </w:rPr>
        <w:t>Os créditos especiais não poderão ter vigência além do exercício em que forem autorizados, salvo se o ato de autorização for promulgado nos últimos quatro meses daquele exercício, casos em que, reabertos nos limites dos seus saldos, poderão viger até o término do exercício financeiro subsequente. Nesse caso, a reabertura do crédito é facultativa, limitada ao saldo remanescente, e novo ato da Administração Pública deverá reabri-lo.</w:t>
      </w:r>
    </w:p>
    <w:p w14:paraId="7CA31777" w14:textId="77777777" w:rsidR="00D15E17" w:rsidRPr="00084650" w:rsidRDefault="00D15E17" w:rsidP="00D15E17">
      <w:pPr>
        <w:pStyle w:val="Ttulo"/>
        <w:ind w:left="1701"/>
        <w:jc w:val="both"/>
        <w:rPr>
          <w:rFonts w:ascii="Times New Roman" w:hAnsi="Times New Roman"/>
          <w:b w:val="0"/>
          <w:bCs/>
          <w:i/>
          <w:iCs/>
          <w:sz w:val="20"/>
        </w:rPr>
      </w:pPr>
      <w:r w:rsidRPr="00084650">
        <w:rPr>
          <w:rFonts w:ascii="Times New Roman" w:hAnsi="Times New Roman"/>
          <w:b w:val="0"/>
          <w:bCs/>
          <w:i/>
          <w:iCs/>
          <w:sz w:val="20"/>
        </w:rPr>
        <w:t>Art. 167, §2º - Os créditos especiais e extraordinários terão vigência no exercício financeiro em que forem autorizados, salvo se o ato de autorização for promulgado nos últimos quatro meses daquele exercício, caso em que, reabertos nos limites de seus saldos, serão incorporados ao orçamento do exercício financeiro subsequente. CF/88.</w:t>
      </w:r>
    </w:p>
    <w:p w14:paraId="17C83767" w14:textId="77777777" w:rsidR="00D15E17" w:rsidRPr="000C47A2" w:rsidRDefault="00D15E17" w:rsidP="00D15E17">
      <w:pPr>
        <w:jc w:val="both"/>
        <w:rPr>
          <w:color w:val="111111"/>
        </w:rPr>
      </w:pPr>
      <w:r w:rsidRPr="000C47A2">
        <w:rPr>
          <w:color w:val="111111"/>
        </w:rPr>
        <w:t> </w:t>
      </w:r>
    </w:p>
    <w:p w14:paraId="770237F7" w14:textId="77777777" w:rsidR="00D15E17" w:rsidRPr="000C47A2" w:rsidRDefault="00D15E17" w:rsidP="00D15E17">
      <w:pPr>
        <w:pStyle w:val="Ttulo"/>
        <w:jc w:val="both"/>
        <w:rPr>
          <w:rFonts w:ascii="Times New Roman" w:eastAsia="Batang" w:hAnsi="Times New Roman"/>
          <w:b w:val="0"/>
          <w:bCs/>
          <w:sz w:val="24"/>
          <w:szCs w:val="24"/>
        </w:rPr>
      </w:pPr>
      <w:r w:rsidRPr="000C47A2">
        <w:rPr>
          <w:rFonts w:ascii="Times New Roman" w:eastAsia="Batang" w:hAnsi="Times New Roman"/>
          <w:b w:val="0"/>
          <w:bCs/>
          <w:sz w:val="24"/>
          <w:szCs w:val="24"/>
        </w:rPr>
        <w:t>A Carta Magna ainda determina através do artigo 167, V, que a abertura de crédito suplementar ou especial não pode ser feita sem a indicação dos recursos correspondentes, e necessita limitar-se ao valor determinado.</w:t>
      </w:r>
    </w:p>
    <w:p w14:paraId="2B29FEDC" w14:textId="77777777" w:rsidR="00D15E17" w:rsidRPr="00084650" w:rsidRDefault="00D15E17" w:rsidP="00D15E17">
      <w:pPr>
        <w:pStyle w:val="Ttulo"/>
        <w:ind w:left="1701"/>
        <w:jc w:val="both"/>
        <w:rPr>
          <w:rFonts w:ascii="Times New Roman" w:hAnsi="Times New Roman"/>
          <w:b w:val="0"/>
          <w:bCs/>
          <w:i/>
          <w:iCs/>
          <w:sz w:val="20"/>
        </w:rPr>
      </w:pPr>
      <w:r w:rsidRPr="00084650">
        <w:rPr>
          <w:rFonts w:ascii="Times New Roman" w:hAnsi="Times New Roman"/>
          <w:b w:val="0"/>
          <w:bCs/>
          <w:i/>
          <w:iCs/>
          <w:sz w:val="20"/>
        </w:rPr>
        <w:t>Art. 167 – São Vedados – V - </w:t>
      </w:r>
      <w:r w:rsidRPr="00084650">
        <w:rPr>
          <w:rFonts w:ascii="Times New Roman" w:hAnsi="Times New Roman"/>
          <w:b w:val="0"/>
          <w:bCs/>
          <w:i/>
          <w:iCs/>
          <w:color w:val="000000"/>
          <w:sz w:val="20"/>
          <w:shd w:val="clear" w:color="auto" w:fill="F9F9F9"/>
        </w:rPr>
        <w:t>a abertura de crédito suplementar ou especial sem prévia autorização legislativa e sem indicação dos recursos correspondentes</w:t>
      </w:r>
      <w:r w:rsidRPr="00084650">
        <w:rPr>
          <w:rFonts w:ascii="Times New Roman" w:hAnsi="Times New Roman"/>
          <w:b w:val="0"/>
          <w:bCs/>
          <w:i/>
          <w:iCs/>
          <w:sz w:val="20"/>
        </w:rPr>
        <w:t>.</w:t>
      </w:r>
    </w:p>
    <w:p w14:paraId="052308C7" w14:textId="77777777" w:rsidR="00D15E17" w:rsidRPr="000C47A2" w:rsidRDefault="00D15E17" w:rsidP="00D15E17">
      <w:pPr>
        <w:ind w:left="1701"/>
        <w:jc w:val="both"/>
        <w:rPr>
          <w:color w:val="111111"/>
        </w:rPr>
      </w:pPr>
    </w:p>
    <w:p w14:paraId="2C147F61" w14:textId="77777777" w:rsidR="00D15E17" w:rsidRPr="00C26261" w:rsidRDefault="00D15E17" w:rsidP="00D15E17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</w:pPr>
      <w:r w:rsidRPr="00C26261"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>No intuito de fortalecer a infraestrutura urbana e rural do município, propõe-se a aquisição de equipamentos e máquinas essenciais para o desempenho das atividades do setor de obras e infraestrutura, bem como a execução de melhorias viárias, notadamente a construção de lombadas em pontos críticos do perímetro urbano.</w:t>
      </w:r>
    </w:p>
    <w:p w14:paraId="296771D9" w14:textId="77777777" w:rsidR="00D15E17" w:rsidRPr="00C26261" w:rsidRDefault="00D15E17" w:rsidP="00D15E17">
      <w:pPr>
        <w:pStyle w:val="Ttulo"/>
        <w:ind w:firstLine="709"/>
        <w:jc w:val="both"/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</w:pPr>
    </w:p>
    <w:p w14:paraId="008761DC" w14:textId="77777777" w:rsidR="00D15E17" w:rsidRPr="00C26261" w:rsidRDefault="00D15E17" w:rsidP="00D15E17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</w:pPr>
      <w:r w:rsidRPr="00C26261"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 xml:space="preserve">A medida visa atender às crescentes demandas por maior segurança no trânsito, manutenção adequada das vias públicas e melhoria da mobilidade, tanto na cidade quanto no interior. Para tanto, estima-se necessário o montante de aproximadamente R$ 2.500.000,00 (dois milhões e quinhentos mil reais), que será destinado à aquisição de máquinas como motoniveladora, rolo compactador, </w:t>
      </w:r>
      <w:r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 xml:space="preserve">minicarregadeira, rompedor hidráulico </w:t>
      </w:r>
      <w:r w:rsidRPr="00C26261"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>entre outros equipamentos, além da execução de obras de engenharia para a construção das lombadas</w:t>
      </w:r>
      <w:r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 xml:space="preserve"> e faixas elevadas</w:t>
      </w:r>
      <w:r w:rsidRPr="00C26261"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>.</w:t>
      </w:r>
    </w:p>
    <w:p w14:paraId="64C1E819" w14:textId="77777777" w:rsidR="00D15E17" w:rsidRPr="00C26261" w:rsidRDefault="00D15E17" w:rsidP="00D15E17">
      <w:pPr>
        <w:pStyle w:val="Ttulo"/>
        <w:ind w:firstLine="709"/>
        <w:jc w:val="both"/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</w:pPr>
    </w:p>
    <w:p w14:paraId="7DF1E33E" w14:textId="77777777" w:rsidR="00D15E17" w:rsidRPr="00C26261" w:rsidRDefault="00D15E17" w:rsidP="00D15E17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</w:pPr>
      <w:r w:rsidRPr="00C26261"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>Entretanto, por tratar-se de despesas de capital e não haver, até o presente momento, ação orçamentária específica para o registro e execução dessas despesas, faz-se imprescindível a prévia adequação do orçamento municipal, de modo a contemplar esta condição excepcional e possibilitar a devida formalização da dotação orçamentária correspondente.</w:t>
      </w:r>
    </w:p>
    <w:p w14:paraId="43A7B6DC" w14:textId="77777777" w:rsidR="00D15E17" w:rsidRPr="00C26261" w:rsidRDefault="00D15E17" w:rsidP="00D15E17">
      <w:pPr>
        <w:pStyle w:val="Ttulo"/>
        <w:ind w:firstLine="709"/>
        <w:jc w:val="both"/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</w:pPr>
    </w:p>
    <w:p w14:paraId="141F0126" w14:textId="77777777" w:rsidR="00D15E17" w:rsidRPr="00C26261" w:rsidRDefault="00D15E17" w:rsidP="00D15E17">
      <w:pPr>
        <w:pStyle w:val="Ttulo"/>
        <w:jc w:val="both"/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</w:pPr>
      <w:r w:rsidRPr="00C26261">
        <w:rPr>
          <w:rFonts w:ascii="Times New Roman" w:hAnsi="Times New Roman"/>
          <w:b w:val="0"/>
          <w:bCs/>
          <w:sz w:val="24"/>
          <w:szCs w:val="24"/>
          <w:shd w:val="clear" w:color="auto" w:fill="FFFFFF"/>
        </w:rPr>
        <w:t>A presente solicitação tem por finalidade assegurar a legalidade e regularidade dos atos administrativos subsequentes, viabilizando a aplicação dos recursos de forma eficiente e em conformidade com as normas de finanças públicas, especialmente as disposições da Lei nº 4.320/64 e da Lei de Responsabilidade Fiscal.</w:t>
      </w:r>
    </w:p>
    <w:p w14:paraId="047BBF83" w14:textId="77777777" w:rsidR="00D15E17" w:rsidRDefault="00D15E17" w:rsidP="00D15E17">
      <w:pPr>
        <w:ind w:firstLine="709"/>
        <w:jc w:val="both"/>
      </w:pPr>
    </w:p>
    <w:p w14:paraId="1A6EBA9E" w14:textId="77777777" w:rsidR="00D15E17" w:rsidRPr="000C47A2" w:rsidRDefault="00D15E17" w:rsidP="00D15E17">
      <w:pPr>
        <w:jc w:val="both"/>
      </w:pPr>
      <w:r w:rsidRPr="000C47A2">
        <w:t>Consoante o acima exposto cabe ao Poder Executivo solicitar a esta Casa Legislativa autorização para promover as adequações orçamentárias e contábeis necessárias à consecução do presente projeto de Lei, certos de que os senhores Vereadores saberão reconhecer o grau de prioridade à sua aprovação.</w:t>
      </w:r>
    </w:p>
    <w:p w14:paraId="24F9F174" w14:textId="77777777" w:rsidR="00D15E17" w:rsidRPr="008E1AD8" w:rsidRDefault="00D15E17" w:rsidP="00D15E17">
      <w:pPr>
        <w:pStyle w:val="Ttulo"/>
        <w:jc w:val="both"/>
        <w:rPr>
          <w:rFonts w:ascii="Times New Roman" w:hAnsi="Times New Roman"/>
          <w:b w:val="0"/>
          <w:sz w:val="24"/>
          <w:szCs w:val="24"/>
        </w:rPr>
      </w:pPr>
    </w:p>
    <w:p w14:paraId="44C4061F" w14:textId="28A70383" w:rsidR="00D15E17" w:rsidRPr="008E1AD8" w:rsidRDefault="00D15E17" w:rsidP="00D15E17">
      <w:pPr>
        <w:pStyle w:val="Ttulo"/>
        <w:tabs>
          <w:tab w:val="left" w:pos="1701"/>
        </w:tabs>
        <w:jc w:val="both"/>
        <w:rPr>
          <w:rFonts w:ascii="Times New Roman" w:hAnsi="Times New Roman"/>
          <w:sz w:val="24"/>
          <w:szCs w:val="24"/>
        </w:rPr>
      </w:pPr>
      <w:r w:rsidRPr="00D15E17">
        <w:rPr>
          <w:b w:val="0"/>
          <w:bCs/>
          <w:sz w:val="24"/>
          <w:szCs w:val="24"/>
        </w:rPr>
        <w:t>Atenciosamente,</w:t>
      </w:r>
    </w:p>
    <w:p w14:paraId="2F2BBB90" w14:textId="77777777" w:rsidR="00D15E17" w:rsidRPr="008E1AD8" w:rsidRDefault="00D15E17" w:rsidP="00D15E17">
      <w:pPr>
        <w:pStyle w:val="Ttulo"/>
        <w:rPr>
          <w:rFonts w:ascii="Times New Roman" w:hAnsi="Times New Roman"/>
          <w:sz w:val="24"/>
          <w:szCs w:val="24"/>
        </w:rPr>
      </w:pPr>
    </w:p>
    <w:p w14:paraId="3BC75728" w14:textId="77777777" w:rsidR="00D15E17" w:rsidRPr="008E1AD8" w:rsidRDefault="00D15E17" w:rsidP="00D15E17">
      <w:pPr>
        <w:pStyle w:val="Ttulo"/>
        <w:rPr>
          <w:rFonts w:ascii="Times New Roman" w:hAnsi="Times New Roman"/>
          <w:sz w:val="24"/>
          <w:szCs w:val="24"/>
        </w:rPr>
      </w:pPr>
    </w:p>
    <w:p w14:paraId="69677D2F" w14:textId="77777777" w:rsidR="00D15E17" w:rsidRPr="008E1AD8" w:rsidRDefault="00D15E17" w:rsidP="00D15E17">
      <w:pPr>
        <w:pStyle w:val="Ttulo"/>
        <w:rPr>
          <w:rFonts w:ascii="Times New Roman" w:hAnsi="Times New Roman"/>
          <w:b w:val="0"/>
          <w:bCs/>
          <w:sz w:val="24"/>
          <w:szCs w:val="24"/>
        </w:rPr>
      </w:pPr>
      <w:r w:rsidRPr="008E1AD8">
        <w:rPr>
          <w:rFonts w:ascii="Times New Roman" w:hAnsi="Times New Roman"/>
          <w:b w:val="0"/>
          <w:bCs/>
          <w:iCs/>
          <w:sz w:val="24"/>
          <w:szCs w:val="24"/>
        </w:rPr>
        <w:t>MOACIR PEDRO PIOVEZANI</w:t>
      </w:r>
      <w:r w:rsidRPr="008E1AD8">
        <w:rPr>
          <w:rFonts w:ascii="Times New Roman" w:hAnsi="Times New Roman"/>
          <w:b w:val="0"/>
          <w:bCs/>
          <w:sz w:val="24"/>
          <w:szCs w:val="24"/>
        </w:rPr>
        <w:t>.</w:t>
      </w:r>
    </w:p>
    <w:p w14:paraId="6251A4DE" w14:textId="5D6BB2F3" w:rsidR="00BE190B" w:rsidRPr="00B96484" w:rsidRDefault="00D15E17" w:rsidP="00D15E17">
      <w:pPr>
        <w:pStyle w:val="Ttulo"/>
        <w:spacing w:line="264" w:lineRule="auto"/>
      </w:pPr>
      <w:r w:rsidRPr="008E1AD8">
        <w:rPr>
          <w:rFonts w:ascii="Times New Roman" w:hAnsi="Times New Roman"/>
          <w:b w:val="0"/>
          <w:sz w:val="24"/>
          <w:szCs w:val="24"/>
        </w:rPr>
        <w:t xml:space="preserve">Prefeito </w:t>
      </w:r>
      <w:r>
        <w:rPr>
          <w:rFonts w:ascii="Times New Roman" w:hAnsi="Times New Roman"/>
          <w:b w:val="0"/>
          <w:sz w:val="24"/>
          <w:szCs w:val="24"/>
        </w:rPr>
        <w:t>Municipal</w:t>
      </w:r>
    </w:p>
    <w:sectPr w:rsidR="00BE190B" w:rsidRPr="00B96484" w:rsidSect="00747D0E">
      <w:headerReference w:type="default" r:id="rId8"/>
      <w:footerReference w:type="default" r:id="rId9"/>
      <w:pgSz w:w="11907" w:h="16840" w:code="9"/>
      <w:pgMar w:top="1929" w:right="850" w:bottom="851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D326F47" w14:textId="77777777" w:rsidR="00CE0A3A" w:rsidRDefault="00CE0A3A">
      <w:r>
        <w:separator/>
      </w:r>
    </w:p>
  </w:endnote>
  <w:endnote w:type="continuationSeparator" w:id="0">
    <w:p w14:paraId="757D6E6A" w14:textId="77777777" w:rsidR="00CE0A3A" w:rsidRDefault="00CE0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27C1B6E" w14:textId="77777777" w:rsidR="00CE0A3A" w:rsidRDefault="00CE0A3A">
      <w:r>
        <w:separator/>
      </w:r>
    </w:p>
  </w:footnote>
  <w:footnote w:type="continuationSeparator" w:id="0">
    <w:p w14:paraId="7B8ED313" w14:textId="77777777" w:rsidR="00CE0A3A" w:rsidRDefault="00CE0A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480957214" name="Imagem 4809572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A307EF9"/>
    <w:multiLevelType w:val="multilevel"/>
    <w:tmpl w:val="C7A46C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99A5799"/>
    <w:multiLevelType w:val="hybridMultilevel"/>
    <w:tmpl w:val="BDC48D22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9" w15:restartNumberingAfterBreak="0">
    <w:nsid w:val="25C10D4C"/>
    <w:multiLevelType w:val="hybridMultilevel"/>
    <w:tmpl w:val="112055B4"/>
    <w:lvl w:ilvl="0" w:tplc="04160013">
      <w:start w:val="1"/>
      <w:numFmt w:val="upperRoman"/>
      <w:lvlText w:val="%1."/>
      <w:lvlJc w:val="righ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1ED2043"/>
    <w:multiLevelType w:val="hybridMultilevel"/>
    <w:tmpl w:val="3F4829DA"/>
    <w:lvl w:ilvl="0" w:tplc="EAB0FDB8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6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9" w15:restartNumberingAfterBreak="0">
    <w:nsid w:val="42ED343F"/>
    <w:multiLevelType w:val="multilevel"/>
    <w:tmpl w:val="4008E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23" w15:restartNumberingAfterBreak="0">
    <w:nsid w:val="56CA5DF9"/>
    <w:multiLevelType w:val="hybridMultilevel"/>
    <w:tmpl w:val="9796C42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5E4B325A"/>
    <w:multiLevelType w:val="hybridMultilevel"/>
    <w:tmpl w:val="C94AAC7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 w15:restartNumberingAfterBreak="0">
    <w:nsid w:val="6C651B29"/>
    <w:multiLevelType w:val="hybridMultilevel"/>
    <w:tmpl w:val="5B80AA38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31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</w:num>
  <w:num w:numId="4">
    <w:abstractNumId w:val="16"/>
    <w:lvlOverride w:ilvl="0">
      <w:startOverride w:val="1"/>
    </w:lvlOverride>
  </w:num>
  <w:num w:numId="5">
    <w:abstractNumId w:val="30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</w:num>
  <w:num w:numId="8">
    <w:abstractNumId w:val="13"/>
  </w:num>
  <w:num w:numId="9">
    <w:abstractNumId w:val="8"/>
  </w:num>
  <w:num w:numId="10">
    <w:abstractNumId w:val="18"/>
  </w:num>
  <w:num w:numId="11">
    <w:abstractNumId w:val="22"/>
  </w:num>
  <w:num w:numId="12">
    <w:abstractNumId w:val="0"/>
  </w:num>
  <w:num w:numId="13">
    <w:abstractNumId w:val="29"/>
  </w:num>
  <w:num w:numId="14">
    <w:abstractNumId w:val="21"/>
  </w:num>
  <w:num w:numId="15">
    <w:abstractNumId w:val="11"/>
  </w:num>
  <w:num w:numId="16">
    <w:abstractNumId w:val="17"/>
  </w:num>
  <w:num w:numId="17">
    <w:abstractNumId w:val="15"/>
  </w:num>
  <w:num w:numId="18">
    <w:abstractNumId w:val="2"/>
  </w:num>
  <w:num w:numId="19">
    <w:abstractNumId w:val="12"/>
  </w:num>
  <w:num w:numId="20">
    <w:abstractNumId w:val="31"/>
  </w:num>
  <w:num w:numId="21">
    <w:abstractNumId w:val="26"/>
  </w:num>
  <w:num w:numId="22">
    <w:abstractNumId w:val="20"/>
  </w:num>
  <w:num w:numId="23">
    <w:abstractNumId w:val="24"/>
  </w:num>
  <w:num w:numId="24">
    <w:abstractNumId w:val="5"/>
  </w:num>
  <w:num w:numId="25">
    <w:abstractNumId w:val="28"/>
  </w:num>
  <w:num w:numId="26">
    <w:abstractNumId w:val="14"/>
  </w:num>
  <w:num w:numId="27">
    <w:abstractNumId w:val="4"/>
  </w:num>
  <w:num w:numId="28">
    <w:abstractNumId w:val="19"/>
  </w:num>
  <w:num w:numId="29">
    <w:abstractNumId w:val="23"/>
  </w:num>
  <w:num w:numId="30">
    <w:abstractNumId w:val="25"/>
  </w:num>
  <w:num w:numId="31">
    <w:abstractNumId w:val="27"/>
  </w:num>
  <w:num w:numId="32">
    <w:abstractNumId w:val="7"/>
  </w:num>
  <w:num w:numId="33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4AA6"/>
    <w:rsid w:val="000056CD"/>
    <w:rsid w:val="00005739"/>
    <w:rsid w:val="000100A3"/>
    <w:rsid w:val="0002017E"/>
    <w:rsid w:val="00023A9F"/>
    <w:rsid w:val="00025BC2"/>
    <w:rsid w:val="00040BED"/>
    <w:rsid w:val="00042136"/>
    <w:rsid w:val="00045245"/>
    <w:rsid w:val="0004659A"/>
    <w:rsid w:val="000546D9"/>
    <w:rsid w:val="00054ABC"/>
    <w:rsid w:val="00056199"/>
    <w:rsid w:val="000612E4"/>
    <w:rsid w:val="00062061"/>
    <w:rsid w:val="00063A8D"/>
    <w:rsid w:val="00063BE5"/>
    <w:rsid w:val="0006514A"/>
    <w:rsid w:val="00097A45"/>
    <w:rsid w:val="000A245E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04A7F"/>
    <w:rsid w:val="00106E88"/>
    <w:rsid w:val="001120CE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66073"/>
    <w:rsid w:val="001719FE"/>
    <w:rsid w:val="00173AE1"/>
    <w:rsid w:val="00177501"/>
    <w:rsid w:val="00177C90"/>
    <w:rsid w:val="0018174B"/>
    <w:rsid w:val="001823D7"/>
    <w:rsid w:val="0018735F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143B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37"/>
    <w:rsid w:val="00235975"/>
    <w:rsid w:val="00237D42"/>
    <w:rsid w:val="00247661"/>
    <w:rsid w:val="00250075"/>
    <w:rsid w:val="00261A1C"/>
    <w:rsid w:val="00274F21"/>
    <w:rsid w:val="00275F14"/>
    <w:rsid w:val="00275FC1"/>
    <w:rsid w:val="00277303"/>
    <w:rsid w:val="002804B6"/>
    <w:rsid w:val="00281EE0"/>
    <w:rsid w:val="002831D0"/>
    <w:rsid w:val="00287431"/>
    <w:rsid w:val="00292D22"/>
    <w:rsid w:val="00294407"/>
    <w:rsid w:val="002A7DA2"/>
    <w:rsid w:val="002B54BA"/>
    <w:rsid w:val="002C46B2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28CB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1D78"/>
    <w:rsid w:val="00372DA5"/>
    <w:rsid w:val="00373C13"/>
    <w:rsid w:val="00377294"/>
    <w:rsid w:val="00377836"/>
    <w:rsid w:val="00381B66"/>
    <w:rsid w:val="00384660"/>
    <w:rsid w:val="0038651C"/>
    <w:rsid w:val="0039069D"/>
    <w:rsid w:val="00391F08"/>
    <w:rsid w:val="003A152D"/>
    <w:rsid w:val="003A7041"/>
    <w:rsid w:val="003A7048"/>
    <w:rsid w:val="003C5C33"/>
    <w:rsid w:val="003D0441"/>
    <w:rsid w:val="003D1E2F"/>
    <w:rsid w:val="003D2E4A"/>
    <w:rsid w:val="003D2F79"/>
    <w:rsid w:val="003D5F8B"/>
    <w:rsid w:val="003D65ED"/>
    <w:rsid w:val="003E3147"/>
    <w:rsid w:val="003E3E5B"/>
    <w:rsid w:val="003E623C"/>
    <w:rsid w:val="003F0EC3"/>
    <w:rsid w:val="003F2D9C"/>
    <w:rsid w:val="003F4B05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37244"/>
    <w:rsid w:val="00451BB1"/>
    <w:rsid w:val="0045271B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43B1"/>
    <w:rsid w:val="00556240"/>
    <w:rsid w:val="00560D29"/>
    <w:rsid w:val="00570361"/>
    <w:rsid w:val="00577A38"/>
    <w:rsid w:val="00580010"/>
    <w:rsid w:val="0058082A"/>
    <w:rsid w:val="005863C0"/>
    <w:rsid w:val="00590075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0C5E"/>
    <w:rsid w:val="005E598A"/>
    <w:rsid w:val="005E71C5"/>
    <w:rsid w:val="005F20AD"/>
    <w:rsid w:val="005F5DF6"/>
    <w:rsid w:val="00600104"/>
    <w:rsid w:val="006019C0"/>
    <w:rsid w:val="00602348"/>
    <w:rsid w:val="00602859"/>
    <w:rsid w:val="0061021F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C7561"/>
    <w:rsid w:val="006D0ACD"/>
    <w:rsid w:val="006D105B"/>
    <w:rsid w:val="006E3E21"/>
    <w:rsid w:val="006E6B52"/>
    <w:rsid w:val="006F396C"/>
    <w:rsid w:val="006F5FE1"/>
    <w:rsid w:val="006F677F"/>
    <w:rsid w:val="006F6F90"/>
    <w:rsid w:val="00700237"/>
    <w:rsid w:val="00700855"/>
    <w:rsid w:val="007012AC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47D0E"/>
    <w:rsid w:val="00750FCD"/>
    <w:rsid w:val="00751B62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65B3"/>
    <w:rsid w:val="00787407"/>
    <w:rsid w:val="007903FC"/>
    <w:rsid w:val="0079047E"/>
    <w:rsid w:val="007909C3"/>
    <w:rsid w:val="00792563"/>
    <w:rsid w:val="007951E4"/>
    <w:rsid w:val="007A128D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0648F"/>
    <w:rsid w:val="00813A34"/>
    <w:rsid w:val="008167B4"/>
    <w:rsid w:val="00824867"/>
    <w:rsid w:val="00825061"/>
    <w:rsid w:val="00826169"/>
    <w:rsid w:val="00831785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8D8"/>
    <w:rsid w:val="008849BD"/>
    <w:rsid w:val="00890C82"/>
    <w:rsid w:val="00893DDC"/>
    <w:rsid w:val="0089660C"/>
    <w:rsid w:val="008A15E6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62C"/>
    <w:rsid w:val="00934CFC"/>
    <w:rsid w:val="00937D53"/>
    <w:rsid w:val="00942802"/>
    <w:rsid w:val="0094371F"/>
    <w:rsid w:val="009467D1"/>
    <w:rsid w:val="00950E7B"/>
    <w:rsid w:val="00951D06"/>
    <w:rsid w:val="00952DCF"/>
    <w:rsid w:val="00953D67"/>
    <w:rsid w:val="00953D9C"/>
    <w:rsid w:val="00961B74"/>
    <w:rsid w:val="009707DA"/>
    <w:rsid w:val="00970DC7"/>
    <w:rsid w:val="00975B5E"/>
    <w:rsid w:val="009776EE"/>
    <w:rsid w:val="00981943"/>
    <w:rsid w:val="00986CCC"/>
    <w:rsid w:val="00991381"/>
    <w:rsid w:val="00992874"/>
    <w:rsid w:val="0099295C"/>
    <w:rsid w:val="009A02C2"/>
    <w:rsid w:val="009A15AF"/>
    <w:rsid w:val="009A40E6"/>
    <w:rsid w:val="009C46C2"/>
    <w:rsid w:val="009C4BD8"/>
    <w:rsid w:val="009D63A2"/>
    <w:rsid w:val="009E0CE7"/>
    <w:rsid w:val="009E0EE2"/>
    <w:rsid w:val="009E342A"/>
    <w:rsid w:val="009E5DB4"/>
    <w:rsid w:val="009E5EC5"/>
    <w:rsid w:val="009E6143"/>
    <w:rsid w:val="009E62AD"/>
    <w:rsid w:val="009E691D"/>
    <w:rsid w:val="009E6E9E"/>
    <w:rsid w:val="009E7F4B"/>
    <w:rsid w:val="009F2D4E"/>
    <w:rsid w:val="009F66D0"/>
    <w:rsid w:val="00A038B7"/>
    <w:rsid w:val="00A10493"/>
    <w:rsid w:val="00A14992"/>
    <w:rsid w:val="00A1766D"/>
    <w:rsid w:val="00A21863"/>
    <w:rsid w:val="00A23370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4409"/>
    <w:rsid w:val="00AB5118"/>
    <w:rsid w:val="00AC4284"/>
    <w:rsid w:val="00AC46EA"/>
    <w:rsid w:val="00AD0477"/>
    <w:rsid w:val="00AD74EB"/>
    <w:rsid w:val="00AE64A9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174F"/>
    <w:rsid w:val="00B452F5"/>
    <w:rsid w:val="00B5303C"/>
    <w:rsid w:val="00B53A49"/>
    <w:rsid w:val="00B54CA8"/>
    <w:rsid w:val="00B555DD"/>
    <w:rsid w:val="00B561E0"/>
    <w:rsid w:val="00B61FF2"/>
    <w:rsid w:val="00B72EDE"/>
    <w:rsid w:val="00B96484"/>
    <w:rsid w:val="00BA4700"/>
    <w:rsid w:val="00BA62DE"/>
    <w:rsid w:val="00BB06C7"/>
    <w:rsid w:val="00BB1F0F"/>
    <w:rsid w:val="00BB79B2"/>
    <w:rsid w:val="00BC5685"/>
    <w:rsid w:val="00BC5D68"/>
    <w:rsid w:val="00BC7069"/>
    <w:rsid w:val="00BD088D"/>
    <w:rsid w:val="00BD4AAA"/>
    <w:rsid w:val="00BD6224"/>
    <w:rsid w:val="00BD7603"/>
    <w:rsid w:val="00BE1736"/>
    <w:rsid w:val="00BE175C"/>
    <w:rsid w:val="00BE190B"/>
    <w:rsid w:val="00BF0E1F"/>
    <w:rsid w:val="00BF2941"/>
    <w:rsid w:val="00BF2CCE"/>
    <w:rsid w:val="00BF40CA"/>
    <w:rsid w:val="00BF7874"/>
    <w:rsid w:val="00C11D33"/>
    <w:rsid w:val="00C12198"/>
    <w:rsid w:val="00C164B0"/>
    <w:rsid w:val="00C16C20"/>
    <w:rsid w:val="00C244FA"/>
    <w:rsid w:val="00C250AE"/>
    <w:rsid w:val="00C35AF4"/>
    <w:rsid w:val="00C40F7F"/>
    <w:rsid w:val="00C41E8B"/>
    <w:rsid w:val="00C45274"/>
    <w:rsid w:val="00C545C3"/>
    <w:rsid w:val="00C56051"/>
    <w:rsid w:val="00C61E7A"/>
    <w:rsid w:val="00C71EF8"/>
    <w:rsid w:val="00C72F80"/>
    <w:rsid w:val="00C75831"/>
    <w:rsid w:val="00C80D75"/>
    <w:rsid w:val="00C81D5E"/>
    <w:rsid w:val="00C84373"/>
    <w:rsid w:val="00C87C70"/>
    <w:rsid w:val="00C9280E"/>
    <w:rsid w:val="00CA2D5C"/>
    <w:rsid w:val="00CA32DA"/>
    <w:rsid w:val="00CA7EF0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0A3A"/>
    <w:rsid w:val="00CE1105"/>
    <w:rsid w:val="00CE23A3"/>
    <w:rsid w:val="00CE2BD7"/>
    <w:rsid w:val="00CE2F37"/>
    <w:rsid w:val="00CE4545"/>
    <w:rsid w:val="00CE6660"/>
    <w:rsid w:val="00CE73E6"/>
    <w:rsid w:val="00CF0135"/>
    <w:rsid w:val="00CF2AB5"/>
    <w:rsid w:val="00CF2FFA"/>
    <w:rsid w:val="00D05F6A"/>
    <w:rsid w:val="00D10BA3"/>
    <w:rsid w:val="00D15E17"/>
    <w:rsid w:val="00D204C5"/>
    <w:rsid w:val="00D25422"/>
    <w:rsid w:val="00D271BF"/>
    <w:rsid w:val="00D27767"/>
    <w:rsid w:val="00D336F3"/>
    <w:rsid w:val="00D36A47"/>
    <w:rsid w:val="00D36A5C"/>
    <w:rsid w:val="00D406F3"/>
    <w:rsid w:val="00D42031"/>
    <w:rsid w:val="00D44787"/>
    <w:rsid w:val="00D541E0"/>
    <w:rsid w:val="00D5724D"/>
    <w:rsid w:val="00D5782B"/>
    <w:rsid w:val="00D57FA2"/>
    <w:rsid w:val="00D61AE5"/>
    <w:rsid w:val="00D633A8"/>
    <w:rsid w:val="00D75DDC"/>
    <w:rsid w:val="00D855A7"/>
    <w:rsid w:val="00D85672"/>
    <w:rsid w:val="00D91A26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B77F8"/>
    <w:rsid w:val="00DC0B63"/>
    <w:rsid w:val="00DC3426"/>
    <w:rsid w:val="00DD5541"/>
    <w:rsid w:val="00DD5A88"/>
    <w:rsid w:val="00DD6AF5"/>
    <w:rsid w:val="00DE4581"/>
    <w:rsid w:val="00DE68CF"/>
    <w:rsid w:val="00DF0545"/>
    <w:rsid w:val="00E02357"/>
    <w:rsid w:val="00E025CD"/>
    <w:rsid w:val="00E02A82"/>
    <w:rsid w:val="00E02CC9"/>
    <w:rsid w:val="00E05228"/>
    <w:rsid w:val="00E06DAB"/>
    <w:rsid w:val="00E205B3"/>
    <w:rsid w:val="00E2130E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B7520"/>
    <w:rsid w:val="00EC2CA7"/>
    <w:rsid w:val="00EC3084"/>
    <w:rsid w:val="00EC3632"/>
    <w:rsid w:val="00EC62E5"/>
    <w:rsid w:val="00EC6CD6"/>
    <w:rsid w:val="00EC751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14633"/>
    <w:rsid w:val="00F15D9B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19E8"/>
    <w:rsid w:val="00F76325"/>
    <w:rsid w:val="00F7690E"/>
    <w:rsid w:val="00F837FA"/>
    <w:rsid w:val="00F87755"/>
    <w:rsid w:val="00F904CD"/>
    <w:rsid w:val="00F9116D"/>
    <w:rsid w:val="00F92927"/>
    <w:rsid w:val="00F92D28"/>
    <w:rsid w:val="00F94219"/>
    <w:rsid w:val="00F953A4"/>
    <w:rsid w:val="00F95A5D"/>
    <w:rsid w:val="00FA1369"/>
    <w:rsid w:val="00FA326E"/>
    <w:rsid w:val="00FA5FA3"/>
    <w:rsid w:val="00FA7DC9"/>
    <w:rsid w:val="00FB4386"/>
    <w:rsid w:val="00FB4A2E"/>
    <w:rsid w:val="00FB5ECC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HTML Keyboard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uiPriority w:val="1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iPriority w:val="99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uiPriority w:val="20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  <w:style w:type="character" w:styleId="TtulodoLivro">
    <w:name w:val="Book Title"/>
    <w:uiPriority w:val="33"/>
    <w:qFormat/>
    <w:rsid w:val="00824867"/>
    <w:rPr>
      <w:b/>
      <w:bCs/>
      <w:smallCap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29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1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8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9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0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9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9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60F970-5807-45B4-8A07-D5300CF548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3</TotalTime>
  <Pages>3</Pages>
  <Words>1307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8351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Camara devereadoresanchieta</cp:lastModifiedBy>
  <cp:revision>2</cp:revision>
  <cp:lastPrinted>2025-04-24T14:45:00Z</cp:lastPrinted>
  <dcterms:created xsi:type="dcterms:W3CDTF">2025-06-25T20:16:00Z</dcterms:created>
  <dcterms:modified xsi:type="dcterms:W3CDTF">2025-06-25T20:16:00Z</dcterms:modified>
</cp:coreProperties>
</file>