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EBF" w:rsidRPr="00623EBF" w:rsidRDefault="00903A68" w:rsidP="00623EBF">
      <w:pPr>
        <w:widowControl w:val="0"/>
        <w:autoSpaceDE w:val="0"/>
        <w:autoSpaceDN w:val="0"/>
        <w:spacing w:before="118" w:after="0" w:line="240" w:lineRule="auto"/>
        <w:ind w:left="100"/>
        <w:outlineLvl w:val="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     </w:t>
      </w:r>
      <w:r w:rsidR="00520B41">
        <w:rPr>
          <w:rFonts w:ascii="Arial" w:eastAsia="Arial" w:hAnsi="Arial" w:cs="Arial"/>
          <w:b/>
          <w:bCs/>
          <w:sz w:val="24"/>
          <w:szCs w:val="24"/>
        </w:rPr>
        <w:t xml:space="preserve">          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  </w:t>
      </w:r>
      <w:r w:rsidR="003454EC">
        <w:rPr>
          <w:rFonts w:ascii="Arial" w:eastAsia="Arial" w:hAnsi="Arial" w:cs="Arial"/>
          <w:b/>
          <w:bCs/>
          <w:sz w:val="24"/>
          <w:szCs w:val="24"/>
        </w:rPr>
        <w:t xml:space="preserve">LEI MUNICIPAL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N° </w:t>
      </w:r>
      <w:r w:rsidR="007A3296">
        <w:rPr>
          <w:rFonts w:ascii="Arial" w:eastAsia="Arial" w:hAnsi="Arial" w:cs="Arial"/>
          <w:b/>
          <w:bCs/>
          <w:sz w:val="24"/>
          <w:szCs w:val="24"/>
        </w:rPr>
        <w:t>1</w:t>
      </w:r>
      <w:r w:rsidR="003454EC">
        <w:rPr>
          <w:rFonts w:ascii="Arial" w:eastAsia="Arial" w:hAnsi="Arial" w:cs="Arial"/>
          <w:b/>
          <w:bCs/>
          <w:sz w:val="24"/>
          <w:szCs w:val="24"/>
        </w:rPr>
        <w:t>069</w:t>
      </w:r>
      <w:r w:rsidR="00623EBF" w:rsidRPr="00623EBF">
        <w:rPr>
          <w:rFonts w:ascii="Arial" w:eastAsia="Arial" w:hAnsi="Arial" w:cs="Arial"/>
          <w:b/>
          <w:bCs/>
          <w:sz w:val="24"/>
          <w:szCs w:val="24"/>
        </w:rPr>
        <w:t>/20</w:t>
      </w:r>
      <w:r w:rsidR="0024581C">
        <w:rPr>
          <w:rFonts w:ascii="Arial" w:eastAsia="Arial" w:hAnsi="Arial" w:cs="Arial"/>
          <w:b/>
          <w:bCs/>
          <w:sz w:val="24"/>
          <w:szCs w:val="24"/>
        </w:rPr>
        <w:t xml:space="preserve">23, </w:t>
      </w:r>
      <w:r w:rsidR="00623EBF" w:rsidRPr="00623EBF">
        <w:rPr>
          <w:rFonts w:ascii="Arial" w:eastAsia="Arial" w:hAnsi="Arial" w:cs="Arial"/>
          <w:b/>
          <w:bCs/>
          <w:sz w:val="24"/>
          <w:szCs w:val="24"/>
        </w:rPr>
        <w:t xml:space="preserve">DE </w:t>
      </w:r>
      <w:r w:rsidR="003454EC">
        <w:rPr>
          <w:rFonts w:ascii="Arial" w:eastAsia="Arial" w:hAnsi="Arial" w:cs="Arial"/>
          <w:b/>
          <w:bCs/>
          <w:sz w:val="24"/>
          <w:szCs w:val="24"/>
        </w:rPr>
        <w:t>30</w:t>
      </w:r>
      <w:r w:rsidR="00623EBF" w:rsidRPr="00623EBF">
        <w:rPr>
          <w:rFonts w:ascii="Arial" w:eastAsia="Arial" w:hAnsi="Arial" w:cs="Arial"/>
          <w:b/>
          <w:bCs/>
          <w:sz w:val="24"/>
          <w:szCs w:val="24"/>
        </w:rPr>
        <w:t xml:space="preserve"> DE </w:t>
      </w:r>
      <w:r w:rsidR="0024581C">
        <w:rPr>
          <w:rFonts w:ascii="Arial" w:eastAsia="Arial" w:hAnsi="Arial" w:cs="Arial"/>
          <w:b/>
          <w:bCs/>
          <w:sz w:val="24"/>
          <w:szCs w:val="24"/>
        </w:rPr>
        <w:t xml:space="preserve">AGOSTO </w:t>
      </w:r>
      <w:r w:rsidR="00623EBF" w:rsidRPr="00623EBF">
        <w:rPr>
          <w:rFonts w:ascii="Arial" w:eastAsia="Arial" w:hAnsi="Arial" w:cs="Arial"/>
          <w:b/>
          <w:bCs/>
          <w:sz w:val="24"/>
          <w:szCs w:val="24"/>
        </w:rPr>
        <w:t>DE 20</w:t>
      </w:r>
      <w:r w:rsidR="0024581C">
        <w:rPr>
          <w:rFonts w:ascii="Arial" w:eastAsia="Arial" w:hAnsi="Arial" w:cs="Arial"/>
          <w:b/>
          <w:bCs/>
          <w:sz w:val="24"/>
          <w:szCs w:val="24"/>
        </w:rPr>
        <w:t>23</w:t>
      </w:r>
      <w:r w:rsidR="00623EBF" w:rsidRPr="00623EBF">
        <w:rPr>
          <w:rFonts w:ascii="Arial" w:eastAsia="Arial" w:hAnsi="Arial" w:cs="Arial"/>
          <w:b/>
          <w:bCs/>
          <w:sz w:val="24"/>
          <w:szCs w:val="24"/>
        </w:rPr>
        <w:t>.</w:t>
      </w:r>
    </w:p>
    <w:p w:rsidR="00623EBF" w:rsidRPr="0024581C" w:rsidRDefault="00623EBF" w:rsidP="0024581C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:rsidR="00623EBF" w:rsidRPr="0024581C" w:rsidRDefault="00623EBF" w:rsidP="0024581C">
      <w:pPr>
        <w:widowControl w:val="0"/>
        <w:autoSpaceDE w:val="0"/>
        <w:autoSpaceDN w:val="0"/>
        <w:spacing w:before="1" w:after="0" w:line="240" w:lineRule="auto"/>
        <w:ind w:left="2977" w:right="112"/>
        <w:jc w:val="both"/>
        <w:rPr>
          <w:rFonts w:ascii="Arial" w:eastAsia="Arial" w:hAnsi="Arial" w:cs="Arial"/>
          <w:b/>
          <w:sz w:val="24"/>
          <w:szCs w:val="24"/>
        </w:rPr>
      </w:pPr>
      <w:r w:rsidRPr="0024581C">
        <w:rPr>
          <w:rFonts w:ascii="Arial" w:eastAsia="Arial" w:hAnsi="Arial" w:cs="Arial"/>
          <w:b/>
          <w:sz w:val="24"/>
          <w:szCs w:val="24"/>
        </w:rPr>
        <w:t>FICA O PODER EXECUTIVO MUNICIPAL AUTORIZADO A REALIZAR O PAGAMENTO D</w:t>
      </w:r>
      <w:r w:rsidR="00903A68" w:rsidRPr="0024581C">
        <w:rPr>
          <w:rFonts w:ascii="Arial" w:eastAsia="Arial" w:hAnsi="Arial" w:cs="Arial"/>
          <w:b/>
          <w:sz w:val="24"/>
          <w:szCs w:val="24"/>
        </w:rPr>
        <w:t>E</w:t>
      </w:r>
      <w:r w:rsidRPr="0024581C">
        <w:rPr>
          <w:rFonts w:ascii="Arial" w:eastAsia="Arial" w:hAnsi="Arial" w:cs="Arial"/>
          <w:b/>
          <w:sz w:val="24"/>
          <w:szCs w:val="24"/>
        </w:rPr>
        <w:t xml:space="preserve"> INDENIZAÇÃO PARA FINS DE DESAPROPRIAÇÃO AMIGÁVEL, COM ÔNUS, PELO MUNICÍPIO DE ENGENHO VE</w:t>
      </w:r>
      <w:r w:rsidR="00ED6F82" w:rsidRPr="0024581C">
        <w:rPr>
          <w:rFonts w:ascii="Arial" w:eastAsia="Arial" w:hAnsi="Arial" w:cs="Arial"/>
          <w:b/>
          <w:sz w:val="24"/>
          <w:szCs w:val="24"/>
        </w:rPr>
        <w:t>L</w:t>
      </w:r>
      <w:r w:rsidRPr="0024581C">
        <w:rPr>
          <w:rFonts w:ascii="Arial" w:eastAsia="Arial" w:hAnsi="Arial" w:cs="Arial"/>
          <w:b/>
          <w:sz w:val="24"/>
          <w:szCs w:val="24"/>
        </w:rPr>
        <w:t xml:space="preserve">HO - RS, </w:t>
      </w:r>
      <w:r w:rsidR="00425C60" w:rsidRPr="0024581C">
        <w:rPr>
          <w:rFonts w:ascii="Arial" w:eastAsia="Arial" w:hAnsi="Arial" w:cs="Arial"/>
          <w:b/>
          <w:sz w:val="24"/>
          <w:szCs w:val="24"/>
        </w:rPr>
        <w:t xml:space="preserve">DE </w:t>
      </w:r>
      <w:r w:rsidRPr="0024581C">
        <w:rPr>
          <w:rFonts w:ascii="Arial" w:eastAsia="Arial" w:hAnsi="Arial" w:cs="Arial"/>
          <w:b/>
          <w:sz w:val="24"/>
          <w:szCs w:val="24"/>
        </w:rPr>
        <w:t>IMÓVEL COM ÁREA 2.</w:t>
      </w:r>
      <w:r w:rsidR="00477AA9">
        <w:rPr>
          <w:rFonts w:ascii="Arial" w:eastAsia="Arial" w:hAnsi="Arial" w:cs="Arial"/>
          <w:b/>
          <w:sz w:val="24"/>
          <w:szCs w:val="24"/>
        </w:rPr>
        <w:t>678,66</w:t>
      </w:r>
      <w:r w:rsidRPr="0024581C">
        <w:rPr>
          <w:rFonts w:ascii="Arial" w:eastAsia="Arial" w:hAnsi="Arial" w:cs="Arial"/>
          <w:b/>
          <w:sz w:val="24"/>
          <w:szCs w:val="24"/>
        </w:rPr>
        <w:t xml:space="preserve"> M², E DÁ OUTRAS PROVIDÊNCIAS.</w:t>
      </w:r>
    </w:p>
    <w:p w:rsidR="00186396" w:rsidRDefault="00186396" w:rsidP="00307C3F">
      <w:pPr>
        <w:pStyle w:val="TextosemFormatao"/>
        <w:rPr>
          <w:rFonts w:ascii="Courier New" w:hAnsi="Courier New" w:cs="Courier New"/>
        </w:rPr>
      </w:pPr>
    </w:p>
    <w:p w:rsidR="003454EC" w:rsidRPr="003454EC" w:rsidRDefault="003454EC" w:rsidP="00A32773">
      <w:pPr>
        <w:widowControl w:val="0"/>
        <w:autoSpaceDE w:val="0"/>
        <w:autoSpaceDN w:val="0"/>
        <w:spacing w:before="93" w:after="0" w:line="369" w:lineRule="auto"/>
        <w:ind w:left="100" w:firstLine="3302"/>
        <w:jc w:val="both"/>
        <w:rPr>
          <w:rFonts w:ascii="Arial" w:eastAsia="Arial" w:hAnsi="Arial" w:cs="Arial"/>
          <w:sz w:val="24"/>
          <w:szCs w:val="24"/>
        </w:rPr>
      </w:pPr>
      <w:r w:rsidRPr="003454EC">
        <w:rPr>
          <w:rFonts w:ascii="Arial" w:eastAsia="Arial" w:hAnsi="Arial" w:cs="Arial"/>
          <w:b/>
          <w:sz w:val="24"/>
          <w:szCs w:val="24"/>
        </w:rPr>
        <w:t>DIEGO MARTINELLI BERGAMASCHI</w:t>
      </w:r>
      <w:r w:rsidRPr="003454EC">
        <w:rPr>
          <w:rFonts w:ascii="Arial" w:eastAsia="Arial" w:hAnsi="Arial" w:cs="Arial"/>
          <w:sz w:val="24"/>
          <w:szCs w:val="24"/>
        </w:rPr>
        <w:t>, Prefeito Municipal de Engenho Velho – RS, no uso de suas atribuições legais, em cumprimento ao disposto no artigo 81, inciso, IV, da Lei Orgânica Municipal, FAZ SABER que a Câmara Municipal de Vereadores aprovou e ele sanciona e promulga a seguinte, LEI;</w:t>
      </w:r>
    </w:p>
    <w:p w:rsidR="00623EBF" w:rsidRPr="00623EBF" w:rsidRDefault="00623EBF" w:rsidP="00A32773">
      <w:pPr>
        <w:widowControl w:val="0"/>
        <w:autoSpaceDE w:val="0"/>
        <w:autoSpaceDN w:val="0"/>
        <w:spacing w:before="93" w:after="0" w:line="369" w:lineRule="auto"/>
        <w:ind w:left="100" w:firstLine="3302"/>
        <w:jc w:val="both"/>
        <w:rPr>
          <w:rFonts w:ascii="Arial" w:eastAsia="Arial" w:hAnsi="Arial" w:cs="Arial"/>
          <w:sz w:val="24"/>
          <w:szCs w:val="24"/>
        </w:rPr>
      </w:pPr>
      <w:r w:rsidRPr="00623EBF">
        <w:rPr>
          <w:rFonts w:ascii="Arial" w:eastAsia="Arial" w:hAnsi="Arial" w:cs="Arial"/>
          <w:b/>
          <w:sz w:val="24"/>
          <w:szCs w:val="24"/>
        </w:rPr>
        <w:t xml:space="preserve">Art. 1º - </w:t>
      </w:r>
      <w:r w:rsidRPr="00623EBF">
        <w:rPr>
          <w:rFonts w:ascii="Arial" w:eastAsia="Arial" w:hAnsi="Arial" w:cs="Arial"/>
          <w:sz w:val="24"/>
          <w:szCs w:val="24"/>
        </w:rPr>
        <w:t xml:space="preserve">Fica o Poder Executivo Municipal autorizado a realizar o pagamento do montante da indenização da desapropriação amigável do imóvel declarado de utilidade pública pelo Decreto Municipal nº </w:t>
      </w:r>
      <w:r w:rsidR="00E87CF5">
        <w:rPr>
          <w:rFonts w:ascii="Arial" w:eastAsia="Arial" w:hAnsi="Arial" w:cs="Arial"/>
          <w:sz w:val="24"/>
          <w:szCs w:val="24"/>
        </w:rPr>
        <w:t>19/2023, de 20 de julho de 2023</w:t>
      </w:r>
      <w:r w:rsidRPr="00623EBF">
        <w:rPr>
          <w:rFonts w:ascii="Arial" w:eastAsia="Arial" w:hAnsi="Arial" w:cs="Arial"/>
          <w:sz w:val="24"/>
          <w:szCs w:val="24"/>
        </w:rPr>
        <w:t>, de propriedade d</w:t>
      </w:r>
      <w:r w:rsidR="00C263EF">
        <w:rPr>
          <w:rFonts w:ascii="Arial" w:eastAsia="Arial" w:hAnsi="Arial" w:cs="Arial"/>
          <w:sz w:val="24"/>
          <w:szCs w:val="24"/>
        </w:rPr>
        <w:t>os SUCESSORES DE ORESTES TROMBETTA</w:t>
      </w:r>
      <w:r w:rsidRPr="00623EBF">
        <w:rPr>
          <w:rFonts w:ascii="Arial" w:eastAsia="Arial" w:hAnsi="Arial" w:cs="Arial"/>
          <w:sz w:val="24"/>
          <w:szCs w:val="24"/>
        </w:rPr>
        <w:t xml:space="preserve">, avaliado em </w:t>
      </w:r>
      <w:r w:rsidRPr="00C263EF">
        <w:rPr>
          <w:rFonts w:ascii="Arial" w:eastAsia="Arial" w:hAnsi="Arial" w:cs="Arial"/>
          <w:b/>
          <w:sz w:val="24"/>
          <w:szCs w:val="24"/>
          <w:u w:val="single"/>
        </w:rPr>
        <w:t>R$ 1</w:t>
      </w:r>
      <w:r w:rsidR="00C263EF" w:rsidRPr="00C263EF">
        <w:rPr>
          <w:rFonts w:ascii="Arial" w:eastAsia="Arial" w:hAnsi="Arial" w:cs="Arial"/>
          <w:b/>
          <w:sz w:val="24"/>
          <w:szCs w:val="24"/>
          <w:u w:val="single"/>
        </w:rPr>
        <w:t>50</w:t>
      </w:r>
      <w:r w:rsidRPr="00C263EF">
        <w:rPr>
          <w:rFonts w:ascii="Arial" w:eastAsia="Arial" w:hAnsi="Arial" w:cs="Arial"/>
          <w:b/>
          <w:sz w:val="24"/>
          <w:szCs w:val="24"/>
          <w:u w:val="single"/>
        </w:rPr>
        <w:t xml:space="preserve">.000,00 (cento e </w:t>
      </w:r>
      <w:r w:rsidR="00C263EF" w:rsidRPr="00C263EF">
        <w:rPr>
          <w:rFonts w:ascii="Arial" w:eastAsia="Arial" w:hAnsi="Arial" w:cs="Arial"/>
          <w:b/>
          <w:sz w:val="24"/>
          <w:szCs w:val="24"/>
          <w:u w:val="single"/>
        </w:rPr>
        <w:t>cinquenta</w:t>
      </w:r>
      <w:r w:rsidRPr="00C263EF">
        <w:rPr>
          <w:rFonts w:ascii="Arial" w:eastAsia="Arial" w:hAnsi="Arial" w:cs="Arial"/>
          <w:b/>
          <w:sz w:val="24"/>
          <w:szCs w:val="24"/>
          <w:u w:val="single"/>
        </w:rPr>
        <w:t xml:space="preserve"> mil reais)</w:t>
      </w:r>
      <w:r w:rsidRPr="00623EBF">
        <w:rPr>
          <w:rFonts w:ascii="Arial" w:eastAsia="Arial" w:hAnsi="Arial" w:cs="Arial"/>
          <w:sz w:val="24"/>
          <w:szCs w:val="24"/>
        </w:rPr>
        <w:t xml:space="preserve">, com as seguintes características e confrontações: </w:t>
      </w:r>
    </w:p>
    <w:p w:rsidR="00623EBF" w:rsidRPr="00C263EF" w:rsidRDefault="00C1098F" w:rsidP="00A32773">
      <w:pPr>
        <w:spacing w:line="360" w:lineRule="auto"/>
        <w:ind w:firstLine="3402"/>
        <w:jc w:val="both"/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</w:pPr>
      <w:r w:rsidRPr="00C263EF">
        <w:rPr>
          <w:rFonts w:ascii="Arial" w:eastAsia="Times New Roman" w:hAnsi="Arial" w:cs="Arial"/>
          <w:b/>
          <w:sz w:val="24"/>
          <w:szCs w:val="24"/>
          <w:lang w:eastAsia="pt-BR"/>
        </w:rPr>
        <w:t>Parágrafo único</w:t>
      </w:r>
      <w:r w:rsidR="00623EBF" w:rsidRPr="00623EBF">
        <w:rPr>
          <w:rFonts w:ascii="Arial" w:eastAsia="Times New Roman" w:hAnsi="Arial" w:cs="Arial"/>
          <w:sz w:val="24"/>
          <w:szCs w:val="24"/>
          <w:lang w:eastAsia="pt-BR"/>
        </w:rPr>
        <w:t xml:space="preserve"> - </w:t>
      </w:r>
      <w:r w:rsidR="00C263EF" w:rsidRPr="00C263EF">
        <w:rPr>
          <w:rFonts w:ascii="Arial" w:eastAsia="Times New Roman" w:hAnsi="Arial" w:cs="Arial"/>
          <w:sz w:val="24"/>
          <w:szCs w:val="24"/>
          <w:lang w:eastAsia="pt-BR"/>
        </w:rPr>
        <w:t xml:space="preserve">O imóvel que trata o art. 1º possui as seguintes descrição: </w:t>
      </w:r>
      <w:r w:rsidR="00C263EF" w:rsidRPr="00C263EF"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  <w:t>Lote Urbano n° 10, da Quadra n° 02, situada na Rua Atílio Santin, distante 24,63 metros da esquina com a Rua Guerino Trombetta, na cidade de Engenho Velho-RS, com área de  2.678,66 m² ((Dois mil, seiscentos e setenta e oito metros e sessenta e seis decímetros quadrados), sem benfeitorias, localizada no quarteirão formado pelas Rua Atílio Santin, Guerino Trombetta e Terras Rurais, com as seguintes medidas e confrontações: ao NORTE, medindo 40,05 metros com o Lote Urbano n° 1 + 15,00 metros com o Lote Urbano n° 10 + 15,29 metros com o Lote Urbano n° 11; ao SUL, medindo 71,94 metros com o Lote Urbano n° 04; ao LESTE, medindo 35,93 metros com a Rua Atílio Santin onde faz frente; ao OESTE, medindo 42,73 metros com Lote Urbano Remanescente n° 16.</w:t>
      </w:r>
    </w:p>
    <w:p w:rsidR="00186396" w:rsidRDefault="00623EBF" w:rsidP="00A32773">
      <w:pPr>
        <w:spacing w:after="0" w:line="360" w:lineRule="auto"/>
        <w:ind w:firstLine="3402"/>
        <w:jc w:val="both"/>
        <w:rPr>
          <w:rFonts w:ascii="Arial" w:eastAsia="Arial" w:hAnsi="Arial" w:cs="Arial"/>
          <w:sz w:val="24"/>
          <w:szCs w:val="24"/>
        </w:rPr>
      </w:pPr>
      <w:r w:rsidRPr="00623EBF">
        <w:rPr>
          <w:rFonts w:ascii="Arial" w:eastAsia="Arial" w:hAnsi="Arial" w:cs="Arial"/>
          <w:b/>
          <w:sz w:val="24"/>
          <w:szCs w:val="24"/>
        </w:rPr>
        <w:lastRenderedPageBreak/>
        <w:t xml:space="preserve">Art. 2º - </w:t>
      </w:r>
      <w:r w:rsidRPr="00623EBF">
        <w:rPr>
          <w:rFonts w:ascii="Arial" w:eastAsia="Arial" w:hAnsi="Arial" w:cs="Arial"/>
          <w:sz w:val="24"/>
          <w:szCs w:val="24"/>
        </w:rPr>
        <w:t xml:space="preserve">Fica assim descrita a área a ser desapropriada, para fins de registro: </w:t>
      </w:r>
      <w:r w:rsidR="00C263EF">
        <w:rPr>
          <w:rFonts w:ascii="Arial" w:eastAsia="Arial" w:hAnsi="Arial" w:cs="Arial"/>
          <w:sz w:val="24"/>
          <w:szCs w:val="24"/>
        </w:rPr>
        <w:t>am</w:t>
      </w:r>
      <w:r w:rsidR="00477AA9">
        <w:rPr>
          <w:rFonts w:ascii="Arial" w:eastAsia="Arial" w:hAnsi="Arial" w:cs="Arial"/>
          <w:sz w:val="24"/>
          <w:szCs w:val="24"/>
        </w:rPr>
        <w:t xml:space="preserve">pliação do Cemitério Municipal e </w:t>
      </w:r>
      <w:r w:rsidR="00C263EF">
        <w:rPr>
          <w:rFonts w:ascii="Arial" w:eastAsia="Arial" w:hAnsi="Arial" w:cs="Arial"/>
          <w:sz w:val="24"/>
          <w:szCs w:val="24"/>
        </w:rPr>
        <w:t xml:space="preserve">Construção da Casa Mortuária, ou implantação de outros </w:t>
      </w:r>
      <w:r w:rsidRPr="00623EBF">
        <w:rPr>
          <w:rFonts w:ascii="Arial" w:eastAsia="Arial" w:hAnsi="Arial" w:cs="Arial"/>
          <w:sz w:val="24"/>
          <w:szCs w:val="24"/>
        </w:rPr>
        <w:t>equipamentos públicos necessários a municipalidade</w:t>
      </w:r>
      <w:r w:rsidR="00C1098F">
        <w:rPr>
          <w:rFonts w:ascii="Arial" w:eastAsia="Arial" w:hAnsi="Arial" w:cs="Arial"/>
          <w:sz w:val="24"/>
          <w:szCs w:val="24"/>
        </w:rPr>
        <w:t>.</w:t>
      </w:r>
    </w:p>
    <w:p w:rsidR="00477AA9" w:rsidRPr="00C263EF" w:rsidRDefault="00477AA9" w:rsidP="00A32773">
      <w:pPr>
        <w:spacing w:after="0"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278D2" w:rsidRDefault="003A7DC8" w:rsidP="00A32773">
      <w:pPr>
        <w:ind w:firstLine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 -</w:t>
      </w:r>
      <w:r w:rsidR="00186396" w:rsidRPr="003A7DC8">
        <w:rPr>
          <w:rFonts w:ascii="Arial" w:hAnsi="Arial" w:cs="Arial"/>
          <w:sz w:val="24"/>
          <w:szCs w:val="24"/>
        </w:rPr>
        <w:t xml:space="preserve"> </w:t>
      </w:r>
      <w:r w:rsidR="00307C3F" w:rsidRPr="002E4A95">
        <w:rPr>
          <w:rFonts w:ascii="Arial" w:hAnsi="Arial" w:cs="Arial"/>
          <w:sz w:val="24"/>
          <w:szCs w:val="24"/>
        </w:rPr>
        <w:t>Servir</w:t>
      </w:r>
      <w:r w:rsidR="00C92371">
        <w:rPr>
          <w:rFonts w:ascii="Arial" w:hAnsi="Arial" w:cs="Arial"/>
          <w:sz w:val="24"/>
          <w:szCs w:val="24"/>
        </w:rPr>
        <w:t>á</w:t>
      </w:r>
      <w:r w:rsidR="00307C3F" w:rsidRPr="002E4A95">
        <w:rPr>
          <w:rFonts w:ascii="Arial" w:hAnsi="Arial" w:cs="Arial"/>
          <w:sz w:val="24"/>
          <w:szCs w:val="24"/>
        </w:rPr>
        <w:t xml:space="preserve"> para a cobertura dest</w:t>
      </w:r>
      <w:r w:rsidR="002E4A95">
        <w:rPr>
          <w:rFonts w:ascii="Arial" w:hAnsi="Arial" w:cs="Arial"/>
          <w:sz w:val="24"/>
          <w:szCs w:val="24"/>
        </w:rPr>
        <w:t>a</w:t>
      </w:r>
      <w:r w:rsidR="00307C3F" w:rsidRPr="002E4A95">
        <w:rPr>
          <w:rFonts w:ascii="Arial" w:hAnsi="Arial" w:cs="Arial"/>
          <w:sz w:val="24"/>
          <w:szCs w:val="24"/>
        </w:rPr>
        <w:t xml:space="preserve"> </w:t>
      </w:r>
      <w:r w:rsidR="002E4A95">
        <w:rPr>
          <w:rFonts w:ascii="Arial" w:hAnsi="Arial" w:cs="Arial"/>
          <w:sz w:val="24"/>
          <w:szCs w:val="24"/>
        </w:rPr>
        <w:t>Lei</w:t>
      </w:r>
      <w:r w:rsidR="00307C3F" w:rsidRPr="002E4A95">
        <w:rPr>
          <w:rFonts w:ascii="Arial" w:hAnsi="Arial" w:cs="Arial"/>
          <w:sz w:val="24"/>
          <w:szCs w:val="24"/>
        </w:rPr>
        <w:t xml:space="preserve"> </w:t>
      </w:r>
      <w:r w:rsidR="00F278D2">
        <w:rPr>
          <w:rFonts w:ascii="Arial" w:hAnsi="Arial" w:cs="Arial"/>
          <w:sz w:val="24"/>
          <w:szCs w:val="24"/>
        </w:rPr>
        <w:t>a seguinte dotação orçamentária</w:t>
      </w:r>
      <w:r w:rsidR="00307C3F" w:rsidRPr="002E4A95">
        <w:rPr>
          <w:rFonts w:ascii="Arial" w:hAnsi="Arial" w:cs="Arial"/>
          <w:sz w:val="24"/>
          <w:szCs w:val="24"/>
        </w:rPr>
        <w:t>:</w:t>
      </w:r>
      <w:r w:rsidR="00F278D2">
        <w:rPr>
          <w:rFonts w:ascii="Arial" w:hAnsi="Arial" w:cs="Arial"/>
          <w:sz w:val="24"/>
          <w:szCs w:val="24"/>
        </w:rPr>
        <w:t xml:space="preserve"> </w:t>
      </w:r>
    </w:p>
    <w:p w:rsidR="00307C3F" w:rsidRPr="003A7DC8" w:rsidRDefault="00F278D2" w:rsidP="00A32773">
      <w:pPr>
        <w:ind w:firstLine="1134"/>
        <w:jc w:val="both"/>
        <w:rPr>
          <w:rFonts w:ascii="Courier New" w:hAnsi="Courier New" w:cs="Courier New"/>
        </w:rPr>
      </w:pPr>
      <w:r>
        <w:rPr>
          <w:rFonts w:ascii="Arial" w:hAnsi="Arial" w:cs="Arial"/>
          <w:sz w:val="24"/>
          <w:szCs w:val="24"/>
        </w:rPr>
        <w:t>0801 15 451 0015 1058 44906100000000 1500 0 – aquisição de imóvel.</w:t>
      </w:r>
      <w:r w:rsidR="00307C3F" w:rsidRPr="002E4A95">
        <w:rPr>
          <w:rFonts w:ascii="Arial" w:hAnsi="Arial" w:cs="Arial"/>
          <w:sz w:val="24"/>
          <w:szCs w:val="24"/>
        </w:rPr>
        <w:t xml:space="preserve">                     </w:t>
      </w:r>
      <w:r w:rsidR="00307C3F" w:rsidRPr="002E4A95">
        <w:rPr>
          <w:rFonts w:ascii="Courier New" w:hAnsi="Courier New" w:cs="Courier New"/>
        </w:rPr>
        <w:t xml:space="preserve">                                          </w:t>
      </w:r>
    </w:p>
    <w:p w:rsidR="00186396" w:rsidRPr="00831C43" w:rsidRDefault="00186396" w:rsidP="00DC2690">
      <w:pPr>
        <w:pStyle w:val="TextosemFormatao"/>
        <w:jc w:val="both"/>
        <w:rPr>
          <w:rFonts w:ascii="Courier New" w:hAnsi="Courier New" w:cs="Courier New"/>
          <w:sz w:val="24"/>
          <w:szCs w:val="24"/>
        </w:rPr>
      </w:pPr>
    </w:p>
    <w:p w:rsidR="00272603" w:rsidRDefault="00DC2690" w:rsidP="00A32773">
      <w:pPr>
        <w:pStyle w:val="TextosemFormatao"/>
        <w:ind w:firstLine="3402"/>
        <w:jc w:val="both"/>
        <w:rPr>
          <w:rFonts w:ascii="Arial" w:hAnsi="Arial" w:cs="Arial"/>
          <w:sz w:val="24"/>
          <w:szCs w:val="24"/>
        </w:rPr>
      </w:pPr>
      <w:r w:rsidRPr="00DC2690">
        <w:rPr>
          <w:rFonts w:ascii="Arial" w:hAnsi="Arial" w:cs="Arial"/>
          <w:b/>
          <w:sz w:val="24"/>
          <w:szCs w:val="24"/>
        </w:rPr>
        <w:t>Art.</w:t>
      </w:r>
      <w:r w:rsidR="00F278D2">
        <w:rPr>
          <w:rFonts w:ascii="Arial" w:hAnsi="Arial" w:cs="Arial"/>
          <w:b/>
          <w:sz w:val="24"/>
          <w:szCs w:val="24"/>
        </w:rPr>
        <w:t xml:space="preserve"> 4</w:t>
      </w:r>
      <w:r w:rsidR="00186396" w:rsidRPr="00DC2690">
        <w:rPr>
          <w:rFonts w:ascii="Arial" w:hAnsi="Arial" w:cs="Arial"/>
          <w:b/>
          <w:sz w:val="24"/>
          <w:szCs w:val="24"/>
        </w:rPr>
        <w:t>º</w:t>
      </w:r>
      <w:r w:rsidR="00831C43" w:rsidRPr="00DC2690">
        <w:rPr>
          <w:rFonts w:ascii="Arial" w:hAnsi="Arial" w:cs="Arial"/>
          <w:sz w:val="24"/>
          <w:szCs w:val="24"/>
        </w:rPr>
        <w:t xml:space="preserve"> </w:t>
      </w:r>
      <w:r w:rsidR="00307C3F" w:rsidRPr="00DC2690">
        <w:rPr>
          <w:rFonts w:ascii="Arial" w:hAnsi="Arial" w:cs="Arial"/>
          <w:sz w:val="24"/>
          <w:szCs w:val="24"/>
        </w:rPr>
        <w:t xml:space="preserve">- </w:t>
      </w:r>
      <w:r w:rsidRPr="00DC2690">
        <w:rPr>
          <w:rFonts w:ascii="Arial" w:hAnsi="Arial" w:cs="Arial"/>
          <w:sz w:val="24"/>
          <w:szCs w:val="24"/>
        </w:rPr>
        <w:t>Esta lei entra vigor na dada se sua publicação, revogando-se as disposições em contrário.</w:t>
      </w:r>
      <w:r w:rsidR="00307C3F" w:rsidRPr="00DC2690">
        <w:rPr>
          <w:rFonts w:ascii="Arial" w:hAnsi="Arial" w:cs="Arial"/>
          <w:sz w:val="24"/>
          <w:szCs w:val="24"/>
        </w:rPr>
        <w:t xml:space="preserve">        </w:t>
      </w:r>
    </w:p>
    <w:p w:rsidR="00307C3F" w:rsidRPr="00DC2690" w:rsidRDefault="00307C3F" w:rsidP="00DC2690">
      <w:pPr>
        <w:pStyle w:val="TextosemFormatao"/>
        <w:ind w:firstLine="1701"/>
        <w:jc w:val="both"/>
        <w:rPr>
          <w:rFonts w:ascii="Arial" w:hAnsi="Arial" w:cs="Arial"/>
          <w:sz w:val="24"/>
          <w:szCs w:val="24"/>
        </w:rPr>
      </w:pPr>
      <w:r w:rsidRPr="00DC2690">
        <w:rPr>
          <w:rFonts w:ascii="Arial" w:hAnsi="Arial" w:cs="Arial"/>
          <w:sz w:val="24"/>
          <w:szCs w:val="24"/>
        </w:rPr>
        <w:t xml:space="preserve">         </w:t>
      </w:r>
    </w:p>
    <w:p w:rsidR="00F278D2" w:rsidRDefault="00F278D2" w:rsidP="00DC2690">
      <w:pPr>
        <w:pStyle w:val="TextosemFormatao"/>
        <w:rPr>
          <w:rFonts w:ascii="Arial" w:hAnsi="Arial" w:cs="Arial"/>
          <w:sz w:val="24"/>
          <w:szCs w:val="24"/>
        </w:rPr>
      </w:pPr>
    </w:p>
    <w:p w:rsidR="00DC2690" w:rsidRPr="00DC2690" w:rsidRDefault="00DC2690" w:rsidP="00A32773">
      <w:pPr>
        <w:pStyle w:val="TextosemFormatao"/>
        <w:ind w:firstLine="3402"/>
        <w:jc w:val="both"/>
        <w:rPr>
          <w:rFonts w:ascii="Arial" w:hAnsi="Arial" w:cs="Arial"/>
          <w:b/>
          <w:sz w:val="24"/>
          <w:szCs w:val="24"/>
        </w:rPr>
      </w:pPr>
      <w:r w:rsidRPr="00DC2690">
        <w:rPr>
          <w:rFonts w:ascii="Arial" w:hAnsi="Arial" w:cs="Arial"/>
          <w:b/>
          <w:sz w:val="24"/>
          <w:szCs w:val="24"/>
        </w:rPr>
        <w:t xml:space="preserve">GABINETE   DO   PREFEITO MUNICIPAL DE ENGENHO VELHO </w:t>
      </w:r>
      <w:r w:rsidR="00F278D2" w:rsidRPr="00DC2690">
        <w:rPr>
          <w:rFonts w:ascii="Arial" w:hAnsi="Arial" w:cs="Arial"/>
          <w:b/>
          <w:sz w:val="24"/>
          <w:szCs w:val="24"/>
        </w:rPr>
        <w:t xml:space="preserve">– </w:t>
      </w:r>
      <w:r w:rsidR="00A32773">
        <w:rPr>
          <w:rFonts w:ascii="Arial" w:hAnsi="Arial" w:cs="Arial"/>
          <w:b/>
          <w:sz w:val="24"/>
          <w:szCs w:val="24"/>
        </w:rPr>
        <w:t>RS</w:t>
      </w:r>
      <w:r w:rsidR="00F278D2" w:rsidRPr="00DC2690">
        <w:rPr>
          <w:rFonts w:ascii="Arial" w:hAnsi="Arial" w:cs="Arial"/>
          <w:b/>
          <w:sz w:val="24"/>
          <w:szCs w:val="24"/>
        </w:rPr>
        <w:t xml:space="preserve">, </w:t>
      </w:r>
      <w:r w:rsidR="00B74630">
        <w:rPr>
          <w:rFonts w:ascii="Arial" w:hAnsi="Arial" w:cs="Arial"/>
          <w:b/>
          <w:sz w:val="24"/>
          <w:szCs w:val="24"/>
        </w:rPr>
        <w:t>30</w:t>
      </w:r>
      <w:r w:rsidR="00F278D2" w:rsidRPr="00DC2690">
        <w:rPr>
          <w:rFonts w:ascii="Arial" w:hAnsi="Arial" w:cs="Arial"/>
          <w:b/>
          <w:sz w:val="24"/>
          <w:szCs w:val="24"/>
        </w:rPr>
        <w:t xml:space="preserve"> de </w:t>
      </w:r>
      <w:r w:rsidR="00F278D2">
        <w:rPr>
          <w:rFonts w:ascii="Arial" w:hAnsi="Arial" w:cs="Arial"/>
          <w:b/>
          <w:sz w:val="24"/>
          <w:szCs w:val="24"/>
        </w:rPr>
        <w:t xml:space="preserve">agosto </w:t>
      </w:r>
      <w:r w:rsidR="00F278D2" w:rsidRPr="00DC2690">
        <w:rPr>
          <w:rFonts w:ascii="Arial" w:hAnsi="Arial" w:cs="Arial"/>
          <w:b/>
          <w:sz w:val="24"/>
          <w:szCs w:val="24"/>
        </w:rPr>
        <w:t>de 20</w:t>
      </w:r>
      <w:r w:rsidR="00F278D2">
        <w:rPr>
          <w:rFonts w:ascii="Arial" w:hAnsi="Arial" w:cs="Arial"/>
          <w:b/>
          <w:sz w:val="24"/>
          <w:szCs w:val="24"/>
        </w:rPr>
        <w:t>23</w:t>
      </w:r>
      <w:r w:rsidR="00F278D2" w:rsidRPr="00DC2690">
        <w:rPr>
          <w:rFonts w:ascii="Arial" w:hAnsi="Arial" w:cs="Arial"/>
          <w:b/>
          <w:sz w:val="24"/>
          <w:szCs w:val="24"/>
        </w:rPr>
        <w:t>.</w:t>
      </w:r>
    </w:p>
    <w:p w:rsidR="00307C3F" w:rsidRDefault="00F278D2" w:rsidP="00307C3F">
      <w:pPr>
        <w:pStyle w:val="TextosemFormatao"/>
        <w:rPr>
          <w:rFonts w:ascii="Arial" w:hAnsi="Arial" w:cs="Arial"/>
          <w:b/>
          <w:sz w:val="24"/>
          <w:szCs w:val="24"/>
        </w:rPr>
      </w:pPr>
      <w:r w:rsidRPr="00DC2690">
        <w:rPr>
          <w:rFonts w:ascii="Arial" w:hAnsi="Arial" w:cs="Arial"/>
          <w:b/>
          <w:sz w:val="24"/>
          <w:szCs w:val="24"/>
        </w:rPr>
        <w:t xml:space="preserve">          </w:t>
      </w:r>
    </w:p>
    <w:p w:rsidR="00DC2690" w:rsidRDefault="00DC2690" w:rsidP="00307C3F">
      <w:pPr>
        <w:pStyle w:val="TextosemFormatao"/>
        <w:rPr>
          <w:rFonts w:ascii="Arial" w:hAnsi="Arial" w:cs="Arial"/>
          <w:b/>
          <w:sz w:val="24"/>
          <w:szCs w:val="24"/>
        </w:rPr>
      </w:pPr>
    </w:p>
    <w:p w:rsidR="00DC2690" w:rsidRDefault="00DC2690" w:rsidP="00307C3F">
      <w:pPr>
        <w:pStyle w:val="TextosemFormatao"/>
        <w:rPr>
          <w:rFonts w:ascii="Arial" w:hAnsi="Arial" w:cs="Arial"/>
          <w:b/>
          <w:sz w:val="24"/>
          <w:szCs w:val="24"/>
        </w:rPr>
      </w:pPr>
    </w:p>
    <w:p w:rsidR="00E06E9B" w:rsidRPr="00DC2690" w:rsidRDefault="00E06E9B" w:rsidP="00307C3F">
      <w:pPr>
        <w:pStyle w:val="TextosemFormatao"/>
        <w:rPr>
          <w:rFonts w:ascii="Arial" w:hAnsi="Arial" w:cs="Arial"/>
          <w:b/>
          <w:sz w:val="24"/>
          <w:szCs w:val="24"/>
        </w:rPr>
      </w:pPr>
    </w:p>
    <w:p w:rsidR="00307C3F" w:rsidRPr="00DC2690" w:rsidRDefault="00307C3F" w:rsidP="00307C3F">
      <w:pPr>
        <w:pStyle w:val="TextosemFormatao"/>
        <w:rPr>
          <w:rFonts w:ascii="Arial" w:hAnsi="Arial" w:cs="Arial"/>
          <w:sz w:val="24"/>
          <w:szCs w:val="24"/>
        </w:rPr>
      </w:pPr>
      <w:r w:rsidRPr="00DC2690">
        <w:rPr>
          <w:rFonts w:ascii="Arial" w:hAnsi="Arial" w:cs="Arial"/>
          <w:sz w:val="24"/>
          <w:szCs w:val="24"/>
        </w:rPr>
        <w:t xml:space="preserve">                          </w:t>
      </w:r>
      <w:r w:rsidR="00DC2690">
        <w:rPr>
          <w:rFonts w:ascii="Arial" w:hAnsi="Arial" w:cs="Arial"/>
          <w:sz w:val="24"/>
          <w:szCs w:val="24"/>
        </w:rPr>
        <w:t xml:space="preserve">          </w:t>
      </w:r>
      <w:r w:rsidRPr="00DC2690">
        <w:rPr>
          <w:rFonts w:ascii="Arial" w:hAnsi="Arial" w:cs="Arial"/>
          <w:sz w:val="24"/>
          <w:szCs w:val="24"/>
        </w:rPr>
        <w:t xml:space="preserve">  ______________________________                      </w:t>
      </w:r>
    </w:p>
    <w:p w:rsidR="00307C3F" w:rsidRPr="00E06E9B" w:rsidRDefault="00A32773" w:rsidP="00DC2690">
      <w:pPr>
        <w:pStyle w:val="TextosemFormatao"/>
        <w:jc w:val="center"/>
        <w:rPr>
          <w:rFonts w:ascii="Arial" w:hAnsi="Arial" w:cs="Arial"/>
          <w:b/>
          <w:sz w:val="24"/>
          <w:szCs w:val="24"/>
        </w:rPr>
      </w:pPr>
      <w:r w:rsidRPr="00E06E9B">
        <w:rPr>
          <w:rFonts w:ascii="Arial" w:hAnsi="Arial" w:cs="Arial"/>
          <w:b/>
          <w:sz w:val="24"/>
          <w:szCs w:val="24"/>
        </w:rPr>
        <w:t>DIEGO M. BERGAMASCHI</w:t>
      </w:r>
    </w:p>
    <w:p w:rsidR="00B74630" w:rsidRDefault="00307C3F" w:rsidP="00DA797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C2690">
        <w:rPr>
          <w:rFonts w:ascii="Arial" w:hAnsi="Arial" w:cs="Arial"/>
          <w:sz w:val="24"/>
          <w:szCs w:val="24"/>
        </w:rPr>
        <w:t xml:space="preserve">Prefeito </w:t>
      </w:r>
      <w:r w:rsidR="00B74630">
        <w:rPr>
          <w:rFonts w:ascii="Arial" w:hAnsi="Arial" w:cs="Arial"/>
          <w:sz w:val="24"/>
          <w:szCs w:val="24"/>
        </w:rPr>
        <w:t>Municipal</w:t>
      </w:r>
    </w:p>
    <w:p w:rsidR="00B74630" w:rsidRDefault="00B74630" w:rsidP="00B74630">
      <w:pPr>
        <w:spacing w:line="276" w:lineRule="auto"/>
        <w:rPr>
          <w:rFonts w:ascii="Arial" w:hAnsi="Arial" w:cs="Arial"/>
          <w:sz w:val="24"/>
          <w:szCs w:val="24"/>
        </w:rPr>
      </w:pPr>
    </w:p>
    <w:p w:rsidR="00E06E9B" w:rsidRDefault="00E06E9B" w:rsidP="00B74630">
      <w:pPr>
        <w:spacing w:line="276" w:lineRule="auto"/>
        <w:rPr>
          <w:rFonts w:ascii="Arial" w:hAnsi="Arial" w:cs="Arial"/>
          <w:sz w:val="24"/>
          <w:szCs w:val="24"/>
        </w:rPr>
      </w:pPr>
    </w:p>
    <w:p w:rsidR="00323DAC" w:rsidRDefault="00323DAC" w:rsidP="00B74630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06E9B" w:rsidRPr="00266BC2" w:rsidRDefault="00E06E9B" w:rsidP="00E06E9B">
      <w:pPr>
        <w:pStyle w:val="SemEspaamento"/>
        <w:rPr>
          <w:rFonts w:ascii="Arial" w:eastAsia="Calibri" w:hAnsi="Arial" w:cs="Arial"/>
          <w:b/>
          <w:sz w:val="24"/>
          <w:szCs w:val="24"/>
        </w:rPr>
      </w:pPr>
      <w:r w:rsidRPr="00266BC2">
        <w:rPr>
          <w:rFonts w:ascii="Arial" w:eastAsia="Calibri" w:hAnsi="Arial" w:cs="Arial"/>
          <w:b/>
          <w:sz w:val="24"/>
          <w:szCs w:val="24"/>
        </w:rPr>
        <w:t>REGISTRE-SE. PUBLIQUE-SE</w:t>
      </w:r>
    </w:p>
    <w:p w:rsidR="00E06E9B" w:rsidRDefault="00E06E9B" w:rsidP="00E06E9B">
      <w:pPr>
        <w:pStyle w:val="SemEspaamento"/>
        <w:rPr>
          <w:rFonts w:ascii="Arial" w:eastAsia="Calibri" w:hAnsi="Arial" w:cs="Arial"/>
          <w:sz w:val="24"/>
          <w:szCs w:val="24"/>
        </w:rPr>
      </w:pPr>
      <w:r w:rsidRPr="00266BC2">
        <w:rPr>
          <w:rFonts w:ascii="Arial" w:eastAsia="Calibri" w:hAnsi="Arial" w:cs="Arial"/>
          <w:sz w:val="24"/>
          <w:szCs w:val="24"/>
        </w:rPr>
        <w:t xml:space="preserve">           DATA SUPRA</w:t>
      </w:r>
    </w:p>
    <w:p w:rsidR="00E06E9B" w:rsidRPr="00266BC2" w:rsidRDefault="00E06E9B" w:rsidP="00E06E9B">
      <w:pPr>
        <w:pStyle w:val="SemEspaamento"/>
        <w:rPr>
          <w:rFonts w:ascii="Arial" w:eastAsia="Calibri" w:hAnsi="Arial" w:cs="Arial"/>
          <w:sz w:val="24"/>
          <w:szCs w:val="24"/>
        </w:rPr>
      </w:pPr>
    </w:p>
    <w:p w:rsidR="00E06E9B" w:rsidRPr="00266BC2" w:rsidRDefault="00E06E9B" w:rsidP="00E06E9B">
      <w:pPr>
        <w:pStyle w:val="SemEspaamento"/>
        <w:rPr>
          <w:rFonts w:ascii="Arial" w:eastAsia="Calibri" w:hAnsi="Arial" w:cs="Arial"/>
          <w:b/>
          <w:sz w:val="24"/>
          <w:szCs w:val="24"/>
        </w:rPr>
      </w:pPr>
    </w:p>
    <w:p w:rsidR="00E06E9B" w:rsidRPr="00266BC2" w:rsidRDefault="00E06E9B" w:rsidP="00E06E9B">
      <w:pPr>
        <w:pStyle w:val="SemEspaamento"/>
        <w:rPr>
          <w:rFonts w:ascii="Arial" w:eastAsia="Calibri" w:hAnsi="Arial" w:cs="Arial"/>
          <w:b/>
          <w:sz w:val="24"/>
          <w:szCs w:val="24"/>
        </w:rPr>
      </w:pPr>
      <w:r w:rsidRPr="00266BC2">
        <w:rPr>
          <w:rFonts w:ascii="Arial" w:eastAsia="Calibri" w:hAnsi="Arial" w:cs="Arial"/>
          <w:b/>
          <w:sz w:val="24"/>
          <w:szCs w:val="24"/>
        </w:rPr>
        <w:t xml:space="preserve">    LAERCIO LAMONATTO</w:t>
      </w:r>
    </w:p>
    <w:p w:rsidR="00E06E9B" w:rsidRPr="00266BC2" w:rsidRDefault="00E06E9B" w:rsidP="00E06E9B">
      <w:pPr>
        <w:pStyle w:val="SemEspaamen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</w:t>
      </w:r>
      <w:r w:rsidRPr="00266BC2">
        <w:rPr>
          <w:rFonts w:ascii="Arial" w:eastAsia="Calibri" w:hAnsi="Arial" w:cs="Arial"/>
          <w:sz w:val="24"/>
          <w:szCs w:val="24"/>
        </w:rPr>
        <w:t xml:space="preserve"> Agente Municipal</w:t>
      </w:r>
    </w:p>
    <w:p w:rsidR="00E06E9B" w:rsidRDefault="00E06E9B" w:rsidP="00E06E9B">
      <w:pPr>
        <w:rPr>
          <w:sz w:val="24"/>
        </w:rPr>
      </w:pPr>
    </w:p>
    <w:p w:rsidR="00323DAC" w:rsidRDefault="00323DAC" w:rsidP="00DA7978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23DAC" w:rsidRDefault="00323DAC" w:rsidP="00DA7978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23DAC" w:rsidRDefault="00323DAC" w:rsidP="00DA7978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23DAC" w:rsidRDefault="00323DAC" w:rsidP="00DA7978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E303D" w:rsidRPr="00ED6F82" w:rsidRDefault="005E303D" w:rsidP="00DA7978">
      <w:pPr>
        <w:spacing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ED6F8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MENSAGEM AO PROJETO DE LEI Nº </w:t>
      </w:r>
      <w:r w:rsidR="00513B63">
        <w:rPr>
          <w:rFonts w:ascii="Arial" w:eastAsia="Times New Roman" w:hAnsi="Arial" w:cs="Arial"/>
          <w:b/>
          <w:sz w:val="24"/>
          <w:szCs w:val="24"/>
          <w:lang w:eastAsia="pt-BR"/>
        </w:rPr>
        <w:t>20</w:t>
      </w:r>
      <w:r w:rsidRPr="00ED6F82">
        <w:rPr>
          <w:rFonts w:ascii="Arial" w:eastAsia="Times New Roman" w:hAnsi="Arial" w:cs="Arial"/>
          <w:b/>
          <w:sz w:val="24"/>
          <w:szCs w:val="24"/>
          <w:lang w:eastAsia="pt-BR"/>
        </w:rPr>
        <w:t>/20</w:t>
      </w:r>
      <w:r w:rsidR="00513B63">
        <w:rPr>
          <w:rFonts w:ascii="Arial" w:eastAsia="Times New Roman" w:hAnsi="Arial" w:cs="Arial"/>
          <w:b/>
          <w:sz w:val="24"/>
          <w:szCs w:val="24"/>
          <w:lang w:eastAsia="pt-BR"/>
        </w:rPr>
        <w:t>23</w:t>
      </w:r>
      <w:r w:rsidRPr="00ED6F82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5E303D" w:rsidRPr="005E303D" w:rsidRDefault="005E303D" w:rsidP="00DA797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E303D" w:rsidRPr="005E303D" w:rsidRDefault="005E303D" w:rsidP="00DA7978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5E303D" w:rsidRPr="005E303D" w:rsidRDefault="005E303D" w:rsidP="00DA7978">
      <w:pPr>
        <w:spacing w:after="0" w:line="276" w:lineRule="auto"/>
        <w:ind w:left="3261"/>
        <w:rPr>
          <w:rFonts w:ascii="Arial" w:eastAsia="Times New Roman" w:hAnsi="Arial" w:cs="Arial"/>
          <w:sz w:val="24"/>
          <w:szCs w:val="24"/>
          <w:lang w:eastAsia="pt-BR"/>
        </w:rPr>
      </w:pPr>
      <w:r w:rsidRPr="005E303D">
        <w:rPr>
          <w:rFonts w:ascii="Arial" w:eastAsia="Times New Roman" w:hAnsi="Arial" w:cs="Arial"/>
          <w:sz w:val="24"/>
          <w:szCs w:val="24"/>
          <w:lang w:eastAsia="pt-BR"/>
        </w:rPr>
        <w:t>Senhor Presidente,</w:t>
      </w:r>
    </w:p>
    <w:p w:rsidR="005E303D" w:rsidRPr="005E303D" w:rsidRDefault="005E303D" w:rsidP="00DA7978">
      <w:pPr>
        <w:spacing w:after="0" w:line="276" w:lineRule="auto"/>
        <w:ind w:left="3261"/>
        <w:rPr>
          <w:rFonts w:ascii="Arial" w:eastAsia="Times New Roman" w:hAnsi="Arial" w:cs="Arial"/>
          <w:sz w:val="24"/>
          <w:szCs w:val="24"/>
          <w:lang w:eastAsia="pt-BR"/>
        </w:rPr>
      </w:pPr>
      <w:r w:rsidRPr="005E303D">
        <w:rPr>
          <w:rFonts w:ascii="Arial" w:eastAsia="Times New Roman" w:hAnsi="Arial" w:cs="Arial"/>
          <w:sz w:val="24"/>
          <w:szCs w:val="24"/>
          <w:lang w:eastAsia="pt-BR"/>
        </w:rPr>
        <w:t>Senhores(as) Vereadores(as):</w:t>
      </w:r>
    </w:p>
    <w:p w:rsidR="005E303D" w:rsidRPr="005E303D" w:rsidRDefault="005E303D" w:rsidP="00DA7978">
      <w:pPr>
        <w:spacing w:after="0" w:line="276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9C0175" w:rsidRDefault="009C0175" w:rsidP="009C0175">
      <w:pPr>
        <w:spacing w:before="120" w:after="120" w:line="276" w:lineRule="auto"/>
        <w:ind w:firstLine="3402"/>
        <w:jc w:val="both"/>
        <w:rPr>
          <w:rFonts w:ascii="Arial" w:hAnsi="Arial" w:cs="Arial"/>
          <w:sz w:val="24"/>
          <w:szCs w:val="24"/>
        </w:rPr>
      </w:pPr>
      <w:r w:rsidRPr="009C2715">
        <w:rPr>
          <w:rFonts w:ascii="Arial" w:hAnsi="Arial" w:cs="Arial"/>
          <w:sz w:val="24"/>
          <w:szCs w:val="24"/>
        </w:rPr>
        <w:t xml:space="preserve">Ao cumprimentá-los, cordialmente, apresentamos, em </w:t>
      </w:r>
      <w:r w:rsidRPr="00E716C0">
        <w:rPr>
          <w:rFonts w:ascii="Arial" w:hAnsi="Arial" w:cs="Arial"/>
          <w:sz w:val="24"/>
          <w:szCs w:val="24"/>
        </w:rPr>
        <w:t xml:space="preserve">anexo, o </w:t>
      </w:r>
      <w:r w:rsidRPr="00E716C0">
        <w:rPr>
          <w:rFonts w:ascii="Arial" w:hAnsi="Arial" w:cs="Arial"/>
          <w:b/>
          <w:sz w:val="24"/>
          <w:szCs w:val="24"/>
        </w:rPr>
        <w:t>Projeto de Lei n. 0</w:t>
      </w:r>
      <w:r>
        <w:rPr>
          <w:rFonts w:ascii="Arial" w:hAnsi="Arial" w:cs="Arial"/>
          <w:b/>
          <w:sz w:val="24"/>
          <w:szCs w:val="24"/>
        </w:rPr>
        <w:t>20</w:t>
      </w:r>
      <w:r w:rsidRPr="00E716C0">
        <w:rPr>
          <w:rFonts w:ascii="Arial" w:hAnsi="Arial" w:cs="Arial"/>
          <w:b/>
          <w:sz w:val="24"/>
          <w:szCs w:val="24"/>
        </w:rPr>
        <w:t>/2023</w:t>
      </w:r>
      <w:r w:rsidRPr="00E716C0">
        <w:rPr>
          <w:rFonts w:ascii="Arial" w:hAnsi="Arial" w:cs="Arial"/>
          <w:sz w:val="24"/>
          <w:szCs w:val="24"/>
        </w:rPr>
        <w:t>,</w:t>
      </w:r>
      <w:r w:rsidRPr="009C2715">
        <w:rPr>
          <w:rFonts w:ascii="Arial" w:hAnsi="Arial" w:cs="Arial"/>
          <w:sz w:val="24"/>
          <w:szCs w:val="24"/>
        </w:rPr>
        <w:t xml:space="preserve"> a fim de que seja submetido à apreciação pelos Nobres Vereadores desta casa legislativa.</w:t>
      </w:r>
    </w:p>
    <w:p w:rsidR="00A55FF1" w:rsidRDefault="009C0175" w:rsidP="00A55FF1">
      <w:pPr>
        <w:spacing w:line="360" w:lineRule="auto"/>
        <w:ind w:firstLine="3402"/>
        <w:jc w:val="both"/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</w:pPr>
      <w:r w:rsidRPr="009C0175">
        <w:rPr>
          <w:rFonts w:ascii="Arial" w:hAnsi="Arial" w:cs="Arial"/>
          <w:sz w:val="24"/>
          <w:szCs w:val="24"/>
        </w:rPr>
        <w:t xml:space="preserve">Com o presente projeto objetiva-se </w:t>
      </w:r>
      <w:r w:rsidR="00ED6F82" w:rsidRPr="009C0175">
        <w:rPr>
          <w:rFonts w:ascii="Arial" w:eastAsia="Times New Roman" w:hAnsi="Arial" w:cs="Arial"/>
          <w:sz w:val="24"/>
          <w:szCs w:val="24"/>
          <w:lang w:eastAsia="pt-BR"/>
        </w:rPr>
        <w:t xml:space="preserve">a autorização para </w:t>
      </w:r>
      <w:r w:rsidR="00ED6F82" w:rsidRPr="009C0175">
        <w:rPr>
          <w:rFonts w:ascii="Arial" w:eastAsia="Arial" w:hAnsi="Arial" w:cs="Arial"/>
          <w:sz w:val="24"/>
          <w:szCs w:val="24"/>
        </w:rPr>
        <w:t xml:space="preserve">realizar o pagamento de indenização para fins de </w:t>
      </w:r>
      <w:r w:rsidR="00425C60" w:rsidRPr="009C0175">
        <w:rPr>
          <w:rFonts w:ascii="Arial" w:eastAsia="Arial" w:hAnsi="Arial" w:cs="Arial"/>
          <w:b/>
          <w:sz w:val="24"/>
          <w:szCs w:val="24"/>
          <w:u w:val="single"/>
        </w:rPr>
        <w:t>desapropriação de forma amigável</w:t>
      </w:r>
      <w:r w:rsidR="00425C60" w:rsidRPr="009C0175">
        <w:rPr>
          <w:rFonts w:ascii="Arial" w:eastAsia="Arial" w:hAnsi="Arial" w:cs="Arial"/>
          <w:sz w:val="24"/>
          <w:szCs w:val="24"/>
        </w:rPr>
        <w:t xml:space="preserve"> do imóvel pertencente </w:t>
      </w:r>
      <w:r w:rsidRPr="009C0175">
        <w:rPr>
          <w:rFonts w:ascii="Arial" w:eastAsia="Arial" w:hAnsi="Arial" w:cs="Arial"/>
          <w:sz w:val="24"/>
          <w:szCs w:val="24"/>
        </w:rPr>
        <w:t>aos Sucessores de Orestes Trombetta</w:t>
      </w:r>
      <w:r w:rsidR="00425C60" w:rsidRPr="009C0175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e está situado no</w:t>
      </w:r>
      <w:r w:rsidR="00425C60" w:rsidRPr="009C0175">
        <w:rPr>
          <w:rFonts w:ascii="Arial" w:eastAsia="Arial" w:hAnsi="Arial" w:cs="Arial"/>
          <w:sz w:val="24"/>
          <w:szCs w:val="24"/>
        </w:rPr>
        <w:t xml:space="preserve"> </w:t>
      </w:r>
      <w:r w:rsidRPr="009C0175"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  <w:t>Lote Urbano n° 10, da Quadra n° 02, situada na Rua Atílio Santin, distante 24,63 metros da esquina com a Rua Guerino Trombetta, na cidade de Engenho Velho-RS, com área de  2.678,66 m² ((Dois mil, seiscentos e setenta e oito metros e sessenta e seis decímetros quadrados), sem benfeitorias, localizada no quarteirão formado pelas Rua Atílio Santin, Guerino Trombetta e Terras Rurais, com as seguintes medidas e confrontações: ao NORTE, medindo 40,05 metros com o Lote Urbano n° 1 + 15,00 metros com o Lote Urbano n° 10 + 15,29 metros com o Lote Urbano n° 11; ao SUL, medindo 71,94 metros com o Lote Urbano n° 04; ao LESTE, medindo 35,93 metros com a Rua Atílio Santin onde faz frente; ao OESTE, medindo 42,73 metros com Lote Urbano Remanescente n° 16.</w:t>
      </w:r>
    </w:p>
    <w:p w:rsidR="00A55FF1" w:rsidRDefault="00425C60" w:rsidP="00A55FF1">
      <w:pPr>
        <w:spacing w:line="360" w:lineRule="auto"/>
        <w:ind w:firstLine="3402"/>
        <w:jc w:val="both"/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</w:pPr>
      <w:r>
        <w:rPr>
          <w:rFonts w:ascii="Arial" w:eastAsia="Arial" w:hAnsi="Arial" w:cs="Arial"/>
          <w:sz w:val="24"/>
          <w:szCs w:val="24"/>
        </w:rPr>
        <w:t>É de conhecimento dos Nobres Vereadores, que o</w:t>
      </w:r>
      <w:r w:rsidR="00A55FF1">
        <w:rPr>
          <w:rFonts w:ascii="Arial" w:eastAsia="Arial" w:hAnsi="Arial" w:cs="Arial"/>
          <w:sz w:val="24"/>
          <w:szCs w:val="24"/>
        </w:rPr>
        <w:t xml:space="preserve"> cemitério Municipal está com seu espaço físico exaurido, sendo necessário providências por parte da municipalidade para a ampliação do espaço.</w:t>
      </w:r>
    </w:p>
    <w:p w:rsidR="00A55FF1" w:rsidRDefault="00A55FF1" w:rsidP="00A55FF1">
      <w:pPr>
        <w:spacing w:line="360" w:lineRule="auto"/>
        <w:ind w:firstLine="3402"/>
        <w:jc w:val="both"/>
        <w:rPr>
          <w:rFonts w:ascii="Arial" w:eastAsia="Times New Roman" w:hAnsi="Arial" w:cs="Arial"/>
          <w:b/>
          <w:i/>
          <w:sz w:val="24"/>
          <w:szCs w:val="24"/>
          <w:u w:val="single"/>
          <w:lang w:eastAsia="pt-BR"/>
        </w:rPr>
      </w:pPr>
      <w:r>
        <w:rPr>
          <w:rFonts w:ascii="Arial" w:eastAsia="Arial" w:hAnsi="Arial" w:cs="Arial"/>
          <w:sz w:val="24"/>
          <w:szCs w:val="24"/>
        </w:rPr>
        <w:t xml:space="preserve">O imóvel em questão é o único em condições de suprir a necessidade do Município, pois faz divisa com o terreno do atual cemitério, </w:t>
      </w:r>
      <w:r>
        <w:rPr>
          <w:rFonts w:ascii="Arial" w:eastAsia="Arial" w:hAnsi="Arial" w:cs="Arial"/>
          <w:sz w:val="24"/>
          <w:szCs w:val="24"/>
        </w:rPr>
        <w:lastRenderedPageBreak/>
        <w:t xml:space="preserve">ficando fácil sua ampliação e até mesmo a construção da tão sonhada casa mortuária. </w:t>
      </w:r>
    </w:p>
    <w:p w:rsidR="005269DA" w:rsidRDefault="00AD396A" w:rsidP="00A55FF1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Assim, como o Município de Engenho Velho – RS, possui interesse na </w:t>
      </w:r>
      <w:r w:rsidR="005269DA">
        <w:rPr>
          <w:rFonts w:ascii="Arial" w:eastAsia="Times New Roman" w:hAnsi="Arial" w:cs="Arial"/>
          <w:sz w:val="24"/>
          <w:szCs w:val="24"/>
          <w:lang w:eastAsia="pt-BR"/>
        </w:rPr>
        <w:t xml:space="preserve">aquisição de tal imóvel, pois além de ter a possibilidade de ampliação, tem também a possibilidade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construção </w:t>
      </w:r>
      <w:r w:rsidR="005269DA">
        <w:rPr>
          <w:rFonts w:ascii="Arial" w:eastAsia="Times New Roman" w:hAnsi="Arial" w:cs="Arial"/>
          <w:sz w:val="24"/>
          <w:szCs w:val="24"/>
          <w:lang w:eastAsia="pt-BR"/>
        </w:rPr>
        <w:t>da casa mortuária, é de notório interesse público a aquisição.</w:t>
      </w:r>
    </w:p>
    <w:p w:rsidR="00B00DF2" w:rsidRDefault="005269D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0582F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 valor </w:t>
      </w:r>
      <w:r w:rsidR="006B4C2B"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ajustado entre as partes foi de 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>R$ 1</w:t>
      </w:r>
      <w:r w:rsidRPr="0020582F">
        <w:rPr>
          <w:rFonts w:ascii="Arial" w:eastAsia="Times New Roman" w:hAnsi="Arial" w:cs="Arial"/>
          <w:sz w:val="24"/>
          <w:szCs w:val="24"/>
          <w:lang w:eastAsia="pt-BR"/>
        </w:rPr>
        <w:t>50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.000,00 (cento e </w:t>
      </w:r>
      <w:r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cinquenta 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>mil reais)</w:t>
      </w:r>
      <w:r w:rsidR="006B4C2B" w:rsidRPr="0020582F">
        <w:rPr>
          <w:rFonts w:ascii="Arial" w:eastAsia="Times New Roman" w:hAnsi="Arial" w:cs="Arial"/>
          <w:sz w:val="24"/>
          <w:szCs w:val="24"/>
          <w:lang w:eastAsia="pt-BR"/>
        </w:rPr>
        <w:t>, bem abaixo da avaliação do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 laudo </w:t>
      </w:r>
      <w:r w:rsidR="006B4C2B" w:rsidRPr="0020582F">
        <w:rPr>
          <w:rFonts w:ascii="Arial" w:eastAsia="Times New Roman" w:hAnsi="Arial" w:cs="Arial"/>
          <w:sz w:val="24"/>
          <w:szCs w:val="24"/>
          <w:lang w:eastAsia="pt-BR"/>
        </w:rPr>
        <w:t>elaborado pela</w:t>
      </w:r>
      <w:r w:rsidR="00740A61" w:rsidRPr="0020582F">
        <w:rPr>
          <w:rFonts w:ascii="Arial" w:eastAsia="Times New Roman" w:hAnsi="Arial" w:cs="Arial"/>
          <w:sz w:val="24"/>
          <w:szCs w:val="24"/>
          <w:lang w:eastAsia="pt-BR"/>
        </w:rPr>
        <w:t xml:space="preserve"> comissão muni</w:t>
      </w:r>
      <w:r w:rsidR="006B4C2B" w:rsidRPr="0020582F">
        <w:rPr>
          <w:rFonts w:ascii="Arial" w:eastAsia="Times New Roman" w:hAnsi="Arial" w:cs="Arial"/>
          <w:sz w:val="24"/>
          <w:szCs w:val="24"/>
          <w:lang w:eastAsia="pt-BR"/>
        </w:rPr>
        <w:t>cipal, caracterizando um ótimo investimento.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93B3B">
        <w:rPr>
          <w:rFonts w:ascii="Arial" w:eastAsia="Times New Roman" w:hAnsi="Arial" w:cs="Arial"/>
          <w:sz w:val="24"/>
          <w:szCs w:val="24"/>
          <w:lang w:eastAsia="pt-BR"/>
        </w:rPr>
        <w:t>A palavra desapropriação, de origem latina </w:t>
      </w:r>
      <w:r w:rsidRPr="00F93B3B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propriu</w:t>
      </w:r>
      <w:r w:rsidRPr="00F93B3B">
        <w:rPr>
          <w:rFonts w:ascii="Arial" w:eastAsia="Times New Roman" w:hAnsi="Arial" w:cs="Arial"/>
          <w:sz w:val="24"/>
          <w:szCs w:val="24"/>
          <w:lang w:eastAsia="pt-BR"/>
        </w:rPr>
        <w:t>, significa a perda da propriedade de alguém. Contudo, com as evoluções históricas e o desenvolvimento da sociedade fizeram com que esta definição fosse tomando caminhos complexos, já que colide diretamente com o direito de propriedade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93B3B">
        <w:rPr>
          <w:rFonts w:ascii="Arial" w:eastAsia="Times New Roman" w:hAnsi="Arial" w:cs="Arial"/>
          <w:sz w:val="24"/>
          <w:szCs w:val="24"/>
          <w:lang w:eastAsia="pt-BR"/>
        </w:rPr>
        <w:t>Vale dizer que a desapropriação é forma originária de aquisição da propriedade uma vez que a transferência da propriedade ao Poder Público, mediante sua vontade e efetuado o pagamento do preço do bem, não o vinculará em nada ao anterior proprietário. É, portanto, “causa autônoma, bastante, por si mesma, para gerar, por força própria, o título constitutivo da propriedade”.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93B3B">
        <w:rPr>
          <w:rFonts w:ascii="Arial" w:eastAsia="Times New Roman" w:hAnsi="Arial" w:cs="Arial"/>
          <w:sz w:val="24"/>
          <w:szCs w:val="24"/>
          <w:lang w:eastAsia="pt-BR"/>
        </w:rPr>
        <w:t>A desapropriação é o procedimento administrativo pelo qual o Poder Público ou seus delegados mediante prévia declaração de necessidade pública, utilidade pública ou interesse social, impõe ao proprietário a perda de um bem, substituindo-o por justa indenização.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93B3B">
        <w:rPr>
          <w:rFonts w:ascii="Arial" w:eastAsia="Times New Roman" w:hAnsi="Arial" w:cs="Arial"/>
          <w:sz w:val="24"/>
          <w:szCs w:val="24"/>
          <w:lang w:eastAsia="pt-BR"/>
        </w:rPr>
        <w:t>Assim, o instituto da desapropriação é a prevalência do interesse público sobre o particular a fim de atender necessidades coletivas. Neste sentido, Cretella Júnior afirma que tanto por ser necessidade, utilidade pública ou interesse social, o fundamento que prevalece sobre o ato expropriatório é o interesse coletivo sobre o individual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Corrobora com esse entendimento o inciso XXIV do art. 5º da nossa Carta Magna, o qual nos ensina que </w:t>
      </w:r>
      <w:r w:rsidRPr="006D3EBE">
        <w:rPr>
          <w:rFonts w:ascii="Arial" w:eastAsia="Times New Roman" w:hAnsi="Arial" w:cs="Arial"/>
          <w:sz w:val="24"/>
          <w:szCs w:val="24"/>
          <w:lang w:eastAsia="pt-BR"/>
        </w:rPr>
        <w:t>a lei estabelecerá o procedimento para desapropriação por necessidade ou utilidade pública, ou por interesse social, mediante justa e prévia indenização em dinheiro, ressalvados os casos previstos nesta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Constituição.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3EBE">
        <w:rPr>
          <w:rFonts w:ascii="Arial" w:eastAsia="Times New Roman" w:hAnsi="Arial" w:cs="Arial"/>
          <w:sz w:val="24"/>
          <w:szCs w:val="24"/>
          <w:lang w:eastAsia="pt-BR"/>
        </w:rPr>
        <w:t>Ademais, a desapropriação tem por objetivo proporcionar o incremento e a modernização da sociedade por meio de políticas públicas capazes de propiciarem uma maior comodidade à sociedade, como por exemplo, a</w:t>
      </w:r>
      <w:r w:rsidR="00B00DF2">
        <w:rPr>
          <w:rFonts w:ascii="Arial" w:eastAsia="Times New Roman" w:hAnsi="Arial" w:cs="Arial"/>
          <w:sz w:val="24"/>
          <w:szCs w:val="24"/>
          <w:lang w:eastAsia="pt-BR"/>
        </w:rPr>
        <w:t xml:space="preserve"> ampliação da área do cemitério Municipal, bem como a construção da casa mortuária.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D3EBE">
        <w:rPr>
          <w:rFonts w:ascii="Arial" w:eastAsia="Times New Roman" w:hAnsi="Arial" w:cs="Arial"/>
          <w:sz w:val="24"/>
          <w:szCs w:val="24"/>
          <w:lang w:eastAsia="pt-BR"/>
        </w:rPr>
        <w:t>Então, a desapropriação deve ser uma forma de propiciar o bem comum não em detrimento ao direito privado, mas em prol do próprio d</w:t>
      </w:r>
      <w:r w:rsidR="00B00DF2">
        <w:rPr>
          <w:rFonts w:ascii="Arial" w:eastAsia="Times New Roman" w:hAnsi="Arial" w:cs="Arial"/>
          <w:sz w:val="24"/>
          <w:szCs w:val="24"/>
          <w:lang w:eastAsia="pt-BR"/>
        </w:rPr>
        <w:t>esenvolvimento de uma sociedade.</w:t>
      </w:r>
    </w:p>
    <w:p w:rsidR="00B00DF2" w:rsidRDefault="00AD396A" w:rsidP="00B00DF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48B4">
        <w:rPr>
          <w:rFonts w:ascii="Arial" w:eastAsia="Times New Roman" w:hAnsi="Arial" w:cs="Arial"/>
          <w:sz w:val="24"/>
          <w:szCs w:val="24"/>
          <w:lang w:eastAsia="pt-BR"/>
        </w:rPr>
        <w:t>Pois bem, obviamente para o expropriado em nada seria vantajoso perder sua propriedade ao Poder Público sem ter uma compensação por isso, afinal de contas o Poder Público está retirando seu direito adquirido – o de propriedade, decorrente do direito privado e, portanto, para que se efetive a desapropriação é necessário que existam certos requisitos justificadores para tanto.</w:t>
      </w:r>
    </w:p>
    <w:p w:rsidR="00A71E39" w:rsidRDefault="00AD396A" w:rsidP="00A71E39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instituto da</w:t>
      </w:r>
      <w:r w:rsidRPr="005948B4">
        <w:rPr>
          <w:rFonts w:ascii="Arial" w:eastAsia="Times New Roman" w:hAnsi="Arial" w:cs="Arial"/>
          <w:sz w:val="24"/>
          <w:szCs w:val="24"/>
          <w:lang w:eastAsia="pt-BR"/>
        </w:rPr>
        <w:t xml:space="preserve"> desapropriação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nos ensina que tal procedimento</w:t>
      </w:r>
      <w:r w:rsidRPr="005948B4">
        <w:rPr>
          <w:rFonts w:ascii="Arial" w:eastAsia="Times New Roman" w:hAnsi="Arial" w:cs="Arial"/>
          <w:sz w:val="24"/>
          <w:szCs w:val="24"/>
          <w:lang w:eastAsia="pt-BR"/>
        </w:rPr>
        <w:t xml:space="preserve"> depende de fundamentação do Poder Público, </w:t>
      </w:r>
      <w:r w:rsidRPr="00A71E39">
        <w:rPr>
          <w:rFonts w:ascii="Arial" w:eastAsia="Times New Roman" w:hAnsi="Arial" w:cs="Arial"/>
          <w:b/>
          <w:sz w:val="24"/>
          <w:szCs w:val="24"/>
          <w:u w:val="thick"/>
          <w:lang w:eastAsia="pt-BR"/>
        </w:rPr>
        <w:t>que será pautado na necessidade pública, utilidade pública ou interesse social e deverá ser indenizada mediante prévia e justa indenização em dinheiro ao expropriado, requisitos indispensáveis à consecução do instituto</w:t>
      </w:r>
      <w:r w:rsidRPr="005948B4">
        <w:rPr>
          <w:rFonts w:ascii="Arial" w:eastAsia="Times New Roman" w:hAnsi="Arial" w:cs="Arial"/>
          <w:sz w:val="24"/>
          <w:szCs w:val="24"/>
          <w:lang w:eastAsia="pt-BR"/>
        </w:rPr>
        <w:t>, tal como é determinado pela </w:t>
      </w:r>
      <w:hyperlink r:id="rId6" w:tooltip="CONSTITUIÇÃO DA REPÚBLICA FEDERATIVA DO BRASIL DE 1988" w:history="1">
        <w:r w:rsidRPr="00286243">
          <w:rPr>
            <w:rStyle w:val="Hyperlink"/>
            <w:rFonts w:ascii="Arial" w:eastAsia="Times New Roman" w:hAnsi="Arial" w:cs="Arial"/>
            <w:color w:val="auto"/>
            <w:sz w:val="24"/>
            <w:szCs w:val="24"/>
            <w:lang w:eastAsia="pt-BR"/>
          </w:rPr>
          <w:t>Constituição Federal</w:t>
        </w:r>
      </w:hyperlink>
      <w:r w:rsidRPr="002862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5C56D4" w:rsidRDefault="00AD396A" w:rsidP="005C56D4">
      <w:pPr>
        <w:spacing w:line="360" w:lineRule="auto"/>
        <w:ind w:firstLine="3402"/>
        <w:jc w:val="both"/>
        <w:rPr>
          <w:rFonts w:ascii="Arial" w:hAnsi="Arial" w:cs="Arial"/>
          <w:spacing w:val="2"/>
          <w:sz w:val="24"/>
          <w:szCs w:val="24"/>
          <w:shd w:val="clear" w:color="auto" w:fill="FFFFFF"/>
        </w:rPr>
      </w:pPr>
      <w:r w:rsidRPr="00943136">
        <w:rPr>
          <w:rFonts w:ascii="Arial" w:eastAsia="Times New Roman" w:hAnsi="Arial" w:cs="Arial"/>
          <w:sz w:val="24"/>
          <w:szCs w:val="24"/>
          <w:lang w:eastAsia="pt-BR"/>
        </w:rPr>
        <w:t xml:space="preserve">A “prévia e justa indenização em dinheiro” ao particular é uma compensação em razão da perda da propriedade e poderá ser paga em dinheiro ou por títulos da dívida pública. Assim, a desapropriação atinge </w:t>
      </w:r>
      <w:r w:rsidRPr="00943136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 caráter perpétuo do direito, que fica substituído peça justa indenização</w:t>
      </w:r>
      <w:r>
        <w:rPr>
          <w:rFonts w:ascii="Georgia" w:hAnsi="Georgia"/>
          <w:spacing w:val="2"/>
          <w:sz w:val="30"/>
          <w:szCs w:val="30"/>
          <w:shd w:val="clear" w:color="auto" w:fill="FFFFFF"/>
        </w:rPr>
        <w:t xml:space="preserve">. </w:t>
      </w:r>
      <w:r w:rsidRPr="007A4110">
        <w:rPr>
          <w:rFonts w:ascii="Arial" w:hAnsi="Arial" w:cs="Arial"/>
          <w:spacing w:val="2"/>
          <w:sz w:val="24"/>
          <w:szCs w:val="24"/>
          <w:shd w:val="clear" w:color="auto" w:fill="FFFFFF"/>
        </w:rPr>
        <w:t>A regra da indenização é que seu pagamento seja efetuado em dinheiro.</w:t>
      </w:r>
    </w:p>
    <w:p w:rsidR="005C56D4" w:rsidRDefault="00AD396A" w:rsidP="005C56D4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4110">
        <w:rPr>
          <w:rFonts w:ascii="Arial" w:eastAsia="Times New Roman" w:hAnsi="Arial" w:cs="Arial"/>
          <w:sz w:val="24"/>
          <w:szCs w:val="24"/>
          <w:lang w:eastAsia="pt-BR"/>
        </w:rPr>
        <w:t>A utilidade pública implica em concretizar ações que terão reflexo de comodidade e utilidade ao coletivo. Assim, não há caráter de urgência, mas sua implementação será oportuna e conveniente ao interesse público.</w:t>
      </w:r>
    </w:p>
    <w:p w:rsidR="005C56D4" w:rsidRDefault="00AD396A" w:rsidP="005C56D4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4110">
        <w:rPr>
          <w:rFonts w:ascii="Arial" w:eastAsia="Times New Roman" w:hAnsi="Arial" w:cs="Arial"/>
          <w:sz w:val="24"/>
          <w:szCs w:val="24"/>
          <w:lang w:eastAsia="pt-BR"/>
        </w:rPr>
        <w:t>O Decreto-</w:t>
      </w:r>
      <w:r w:rsidRPr="00740A61">
        <w:rPr>
          <w:rFonts w:ascii="Arial" w:eastAsia="Times New Roman" w:hAnsi="Arial" w:cs="Arial"/>
          <w:sz w:val="24"/>
          <w:szCs w:val="24"/>
          <w:lang w:eastAsia="pt-BR"/>
        </w:rPr>
        <w:t>lei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> </w:t>
      </w:r>
      <w:hyperlink r:id="rId7" w:tooltip="Decreto-lei nº 3.365, de 21 de junho de 1941." w:history="1">
        <w:r w:rsidRPr="00740A61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eastAsia="pt-BR"/>
          </w:rPr>
          <w:t>3.365</w:t>
        </w:r>
      </w:hyperlink>
      <w:r w:rsidRPr="00286243">
        <w:rPr>
          <w:rFonts w:ascii="Arial" w:eastAsia="Times New Roman" w:hAnsi="Arial" w:cs="Arial"/>
          <w:sz w:val="24"/>
          <w:szCs w:val="24"/>
          <w:lang w:eastAsia="pt-BR"/>
        </w:rPr>
        <w:t xml:space="preserve">/41 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>disciplina que mediante “declaração de utilidade pública”, todos os bens poderão ser desapropriados pela União, pelos Estados, Municípios, Distrito Federal e Territórios.</w:t>
      </w:r>
    </w:p>
    <w:p w:rsidR="00782879" w:rsidRDefault="00AD396A" w:rsidP="00782879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A4110">
        <w:rPr>
          <w:rFonts w:ascii="Arial" w:eastAsia="Times New Roman" w:hAnsi="Arial" w:cs="Arial"/>
          <w:sz w:val="24"/>
          <w:szCs w:val="24"/>
          <w:lang w:eastAsia="pt-BR"/>
        </w:rPr>
        <w:t>Segundo o Decreto-</w:t>
      </w:r>
      <w:r w:rsidRPr="00E21438">
        <w:rPr>
          <w:rFonts w:ascii="Arial" w:eastAsia="Times New Roman" w:hAnsi="Arial" w:cs="Arial"/>
          <w:sz w:val="24"/>
          <w:szCs w:val="24"/>
          <w:lang w:eastAsia="pt-BR"/>
        </w:rPr>
        <w:t>lei </w:t>
      </w:r>
      <w:hyperlink r:id="rId8" w:tooltip="Decreto-lei nº 3.365, de 21 de junho de 1941." w:history="1">
        <w:r w:rsidRPr="00740A61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eastAsia="pt-BR"/>
          </w:rPr>
          <w:t>3.365</w:t>
        </w:r>
      </w:hyperlink>
      <w:r w:rsidRPr="00740A61">
        <w:rPr>
          <w:rFonts w:ascii="Arial" w:eastAsia="Times New Roman" w:hAnsi="Arial" w:cs="Arial"/>
          <w:sz w:val="24"/>
          <w:szCs w:val="24"/>
          <w:lang w:eastAsia="pt-BR"/>
        </w:rPr>
        <w:t>/41,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82879">
        <w:rPr>
          <w:rFonts w:ascii="Arial" w:eastAsia="Times New Roman" w:hAnsi="Arial" w:cs="Arial"/>
          <w:sz w:val="24"/>
          <w:szCs w:val="24"/>
          <w:lang w:eastAsia="pt-BR"/>
        </w:rPr>
        <w:t xml:space="preserve">em seu art. 5º,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traz um rol de 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>situações que exemplificam a desap</w:t>
      </w:r>
      <w:r>
        <w:rPr>
          <w:rFonts w:ascii="Arial" w:eastAsia="Times New Roman" w:hAnsi="Arial" w:cs="Arial"/>
          <w:sz w:val="24"/>
          <w:szCs w:val="24"/>
          <w:lang w:eastAsia="pt-BR"/>
        </w:rPr>
        <w:t>ropriação por utilidade pública, e dentre elas está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782879" w:rsidRPr="00782879">
        <w:rPr>
          <w:rFonts w:ascii="Arial" w:eastAsia="Times New Roman" w:hAnsi="Arial" w:cs="Arial"/>
          <w:sz w:val="24"/>
          <w:szCs w:val="24"/>
          <w:lang w:eastAsia="pt-BR"/>
        </w:rPr>
        <w:t>a construção de edifícios públicos, monume</w:t>
      </w:r>
      <w:r w:rsidR="00782879">
        <w:rPr>
          <w:rFonts w:ascii="Arial" w:eastAsia="Times New Roman" w:hAnsi="Arial" w:cs="Arial"/>
          <w:sz w:val="24"/>
          <w:szCs w:val="24"/>
          <w:lang w:eastAsia="pt-BR"/>
        </w:rPr>
        <w:t xml:space="preserve">ntos comemorativos e </w:t>
      </w:r>
      <w:r w:rsidR="00782879" w:rsidRPr="00782879">
        <w:rPr>
          <w:rFonts w:ascii="Arial" w:eastAsia="Times New Roman" w:hAnsi="Arial" w:cs="Arial"/>
          <w:b/>
          <w:sz w:val="24"/>
          <w:szCs w:val="24"/>
          <w:u w:val="thick"/>
          <w:lang w:eastAsia="pt-BR"/>
        </w:rPr>
        <w:t>cemitérios</w:t>
      </w:r>
      <w:r w:rsidR="00782879">
        <w:rPr>
          <w:rFonts w:ascii="Arial" w:eastAsia="Times New Roman" w:hAnsi="Arial" w:cs="Arial"/>
          <w:sz w:val="24"/>
          <w:szCs w:val="24"/>
          <w:lang w:eastAsia="pt-BR"/>
        </w:rPr>
        <w:t>,</w:t>
      </w:r>
      <w:r>
        <w:rPr>
          <w:rFonts w:ascii="Arial" w:eastAsia="Times New Roman" w:hAnsi="Arial" w:cs="Arial"/>
          <w:sz w:val="24"/>
          <w:szCs w:val="24"/>
          <w:lang w:eastAsia="pt-BR"/>
        </w:rPr>
        <w:t> além</w:t>
      </w:r>
      <w:r w:rsidR="00782879">
        <w:rPr>
          <w:rFonts w:ascii="Arial" w:eastAsia="Times New Roman" w:hAnsi="Arial" w:cs="Arial"/>
          <w:sz w:val="24"/>
          <w:szCs w:val="24"/>
          <w:lang w:eastAsia="pt-BR"/>
        </w:rPr>
        <w:t xml:space="preserve"> da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 xml:space="preserve"> exploração ou a conservação dos serviços públicos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B037F" w:rsidRDefault="00AD396A" w:rsidP="00CB037F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Essa 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 xml:space="preserve">desapropriação </w:t>
      </w:r>
      <w:r>
        <w:rPr>
          <w:rFonts w:ascii="Arial" w:eastAsia="Times New Roman" w:hAnsi="Arial" w:cs="Arial"/>
          <w:sz w:val="24"/>
          <w:szCs w:val="24"/>
          <w:lang w:eastAsia="pt-BR"/>
        </w:rPr>
        <w:t>d</w:t>
      </w:r>
      <w:r w:rsidRPr="007A4110">
        <w:rPr>
          <w:rFonts w:ascii="Arial" w:eastAsia="Times New Roman" w:hAnsi="Arial" w:cs="Arial"/>
          <w:sz w:val="24"/>
          <w:szCs w:val="24"/>
          <w:lang w:eastAsia="pt-BR"/>
        </w:rPr>
        <w:t>eve ser motivada pelo Poder Público em razão da retirada forçosa da propriedade do particular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B037F" w:rsidRDefault="00AD396A" w:rsidP="00CB037F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Há de se ressaltar ainda neste processo, por mais que seja tratada de forma separada, a </w:t>
      </w:r>
      <w:r w:rsidRPr="00CB037F">
        <w:rPr>
          <w:rFonts w:ascii="Arial" w:eastAsia="Times New Roman" w:hAnsi="Arial" w:cs="Arial"/>
          <w:b/>
          <w:sz w:val="24"/>
          <w:szCs w:val="24"/>
          <w:u w:val="thick"/>
          <w:lang w:eastAsia="pt-BR"/>
        </w:rPr>
        <w:t>desapropriação por interesse social</w:t>
      </w:r>
      <w:r>
        <w:rPr>
          <w:rFonts w:ascii="Arial" w:eastAsia="Times New Roman" w:hAnsi="Arial" w:cs="Arial"/>
          <w:sz w:val="24"/>
          <w:szCs w:val="24"/>
          <w:lang w:eastAsia="pt-BR"/>
        </w:rPr>
        <w:t>, pois é também o caso, no qual o Poder Público almeja por meio desta desapropriação dar um melhor aproveitamento e utilização deste imóvel, visando sempre a concretude das finalidades sociais, ou seja, almejando o benefício da coletividade.</w:t>
      </w:r>
    </w:p>
    <w:p w:rsidR="00AB1E29" w:rsidRDefault="00286243" w:rsidP="00090D32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Saliento que o referido imóvel já foi declarado pela Municipalidade como de utilidade Pública, através do Decreto nº </w:t>
      </w:r>
      <w:r w:rsidR="00090D32">
        <w:rPr>
          <w:rFonts w:ascii="Arial" w:eastAsia="Times New Roman" w:hAnsi="Arial" w:cs="Arial"/>
          <w:sz w:val="24"/>
          <w:szCs w:val="24"/>
          <w:lang w:eastAsia="pt-BR"/>
        </w:rPr>
        <w:t>19/2023, de 20 de julho de 2023</w:t>
      </w:r>
      <w:r w:rsidR="00D37285">
        <w:rPr>
          <w:rFonts w:ascii="Arial" w:eastAsia="Times New Roman" w:hAnsi="Arial" w:cs="Arial"/>
          <w:sz w:val="24"/>
          <w:szCs w:val="24"/>
          <w:lang w:eastAsia="pt-BR"/>
        </w:rPr>
        <w:t>, o qual segue em anexo.</w:t>
      </w:r>
    </w:p>
    <w:p w:rsidR="000E3201" w:rsidRDefault="00AD396A" w:rsidP="000E3201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Por fim, a desapropriação posta em tela, visa a atender os clames da população de nosso Município, proporcionando desta forma </w:t>
      </w:r>
      <w:r w:rsidR="00AB1E29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ampliação da área do cemitério Municipal, bem como a construção da casa mortuária, ou </w:t>
      </w:r>
      <w:r w:rsidR="003B7369">
        <w:rPr>
          <w:rFonts w:ascii="Arial" w:eastAsia="Times New Roman" w:hAnsi="Arial" w:cs="Arial"/>
          <w:sz w:val="24"/>
          <w:szCs w:val="24"/>
          <w:lang w:eastAsia="pt-BR"/>
        </w:rPr>
        <w:t>outras necessidades do Município.</w:t>
      </w:r>
    </w:p>
    <w:p w:rsidR="000E3201" w:rsidRDefault="00E21438" w:rsidP="000E3201">
      <w:pPr>
        <w:spacing w:line="360" w:lineRule="auto"/>
        <w:ind w:firstLine="340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Portanto, é fundamental essa desapropriação por interesse público, a fim de viabilizar </w:t>
      </w:r>
      <w:r w:rsidR="000E3201">
        <w:rPr>
          <w:rFonts w:ascii="Arial" w:eastAsia="Times New Roman" w:hAnsi="Arial" w:cs="Arial"/>
          <w:sz w:val="24"/>
          <w:szCs w:val="24"/>
          <w:lang w:eastAsia="pt-BR"/>
        </w:rPr>
        <w:t>tal ampliação de área e a construção da casa mortuária.</w:t>
      </w:r>
    </w:p>
    <w:p w:rsidR="005E303D" w:rsidRDefault="005E303D" w:rsidP="000E3201">
      <w:pPr>
        <w:spacing w:line="360" w:lineRule="auto"/>
        <w:ind w:firstLine="340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214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Isto posto</w:t>
      </w:r>
      <w:r w:rsidRPr="005E30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remetemos à esta Casa Legislativa o Projeto de Lei n.º </w:t>
      </w:r>
      <w:r w:rsidR="000E320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</w:t>
      </w:r>
      <w:r w:rsidRPr="005E30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</w:t>
      </w:r>
      <w:r w:rsidR="000E320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23</w:t>
      </w:r>
      <w:r w:rsidRPr="005E303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fim de que, após cumpridas as formalidades legais e regimentais, seja a proposição submetida à apreciação, na sequência, à votação pelos nobres vereadores.</w:t>
      </w:r>
    </w:p>
    <w:p w:rsidR="000E3201" w:rsidRPr="000E3201" w:rsidRDefault="000E3201" w:rsidP="000E3201">
      <w:pPr>
        <w:spacing w:after="0" w:line="240" w:lineRule="auto"/>
        <w:ind w:firstLine="3402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0E3201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GABINETE DO PREFEITO MUNICIPAL DE ENGENHO VELHO - RS, aos </w:t>
      </w:r>
      <w:r>
        <w:rPr>
          <w:rFonts w:ascii="Arial" w:eastAsia="Times New Roman" w:hAnsi="Arial" w:cs="Arial"/>
          <w:b/>
          <w:sz w:val="24"/>
          <w:szCs w:val="20"/>
          <w:lang w:eastAsia="pt-BR"/>
        </w:rPr>
        <w:t>07</w:t>
      </w:r>
      <w:r w:rsidRPr="000E3201"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 de </w:t>
      </w:r>
      <w:r>
        <w:rPr>
          <w:rFonts w:ascii="Arial" w:eastAsia="Times New Roman" w:hAnsi="Arial" w:cs="Arial"/>
          <w:b/>
          <w:sz w:val="24"/>
          <w:szCs w:val="20"/>
          <w:lang w:eastAsia="pt-BR"/>
        </w:rPr>
        <w:t xml:space="preserve">agosto </w:t>
      </w:r>
      <w:r w:rsidRPr="000E3201">
        <w:rPr>
          <w:rFonts w:ascii="Arial" w:eastAsia="Times New Roman" w:hAnsi="Arial" w:cs="Arial"/>
          <w:b/>
          <w:sz w:val="24"/>
          <w:szCs w:val="20"/>
          <w:lang w:eastAsia="pt-BR"/>
        </w:rPr>
        <w:t>de 2023.</w:t>
      </w:r>
    </w:p>
    <w:p w:rsidR="000E3201" w:rsidRPr="000E3201" w:rsidRDefault="000E3201" w:rsidP="000E3201">
      <w:pPr>
        <w:spacing w:after="0" w:line="240" w:lineRule="auto"/>
        <w:ind w:firstLine="3402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0E3201" w:rsidRPr="000E3201" w:rsidRDefault="000E3201" w:rsidP="000E3201">
      <w:pPr>
        <w:spacing w:after="0" w:line="240" w:lineRule="auto"/>
        <w:ind w:firstLine="3402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0E3201" w:rsidRPr="000E3201" w:rsidRDefault="000E3201" w:rsidP="000E3201">
      <w:pPr>
        <w:spacing w:after="0" w:line="240" w:lineRule="auto"/>
        <w:ind w:firstLine="3402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0E3201" w:rsidRPr="000E3201" w:rsidRDefault="000E3201" w:rsidP="000E3201">
      <w:pPr>
        <w:spacing w:after="0" w:line="240" w:lineRule="auto"/>
        <w:ind w:firstLine="3402"/>
        <w:jc w:val="both"/>
        <w:rPr>
          <w:rFonts w:ascii="Arial" w:eastAsia="Times New Roman" w:hAnsi="Arial" w:cs="Arial"/>
          <w:b/>
          <w:sz w:val="24"/>
          <w:szCs w:val="20"/>
          <w:lang w:eastAsia="pt-BR"/>
        </w:rPr>
      </w:pPr>
    </w:p>
    <w:p w:rsidR="000E3201" w:rsidRPr="000E3201" w:rsidRDefault="000E3201" w:rsidP="000E3201">
      <w:pPr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eastAsia="pt-BR"/>
        </w:rPr>
      </w:pPr>
    </w:p>
    <w:p w:rsidR="000E3201" w:rsidRPr="000E3201" w:rsidRDefault="000E3201" w:rsidP="000E3201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pt-BR"/>
        </w:rPr>
      </w:pPr>
      <w:r w:rsidRPr="000E3201">
        <w:rPr>
          <w:rFonts w:ascii="Arial" w:eastAsia="Times New Roman" w:hAnsi="Arial" w:cs="Arial"/>
          <w:b/>
          <w:sz w:val="24"/>
          <w:szCs w:val="20"/>
          <w:lang w:eastAsia="pt-BR"/>
        </w:rPr>
        <w:t>DIEGO M. BERGAMASCHI</w:t>
      </w:r>
    </w:p>
    <w:p w:rsidR="000E3201" w:rsidRPr="000E3201" w:rsidRDefault="000E3201" w:rsidP="000E32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0E3201">
        <w:rPr>
          <w:rFonts w:ascii="Arial" w:eastAsia="Times New Roman" w:hAnsi="Arial" w:cs="Arial"/>
          <w:b/>
          <w:sz w:val="24"/>
          <w:szCs w:val="20"/>
          <w:lang w:eastAsia="pt-BR"/>
        </w:rPr>
        <w:t>Prefeito Municipal</w:t>
      </w:r>
    </w:p>
    <w:p w:rsidR="000E3201" w:rsidRDefault="000E3201" w:rsidP="000E3201">
      <w:pPr>
        <w:spacing w:line="360" w:lineRule="auto"/>
        <w:ind w:firstLine="3402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07C3F" w:rsidRPr="00307C3F" w:rsidRDefault="00307C3F" w:rsidP="00DC2690">
      <w:pPr>
        <w:pStyle w:val="TextosemFormatao"/>
        <w:jc w:val="center"/>
        <w:rPr>
          <w:rFonts w:ascii="Courier New" w:hAnsi="Courier New" w:cs="Courier New"/>
        </w:rPr>
      </w:pPr>
    </w:p>
    <w:sectPr w:rsidR="00307C3F" w:rsidRPr="00307C3F" w:rsidSect="00323DAC">
      <w:pgSz w:w="11906" w:h="16838"/>
      <w:pgMar w:top="3005" w:right="1418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1D8" w:rsidRDefault="006F41D8">
      <w:pPr>
        <w:spacing w:after="0" w:line="240" w:lineRule="auto"/>
      </w:pPr>
      <w:r>
        <w:separator/>
      </w:r>
    </w:p>
  </w:endnote>
  <w:endnote w:type="continuationSeparator" w:id="0">
    <w:p w:rsidR="006F41D8" w:rsidRDefault="006F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1D8" w:rsidRDefault="006F41D8">
      <w:pPr>
        <w:spacing w:after="0" w:line="240" w:lineRule="auto"/>
      </w:pPr>
      <w:r>
        <w:separator/>
      </w:r>
    </w:p>
  </w:footnote>
  <w:footnote w:type="continuationSeparator" w:id="0">
    <w:p w:rsidR="006F41D8" w:rsidRDefault="006F41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2F0"/>
    <w:rsid w:val="00036453"/>
    <w:rsid w:val="000615EB"/>
    <w:rsid w:val="00090D32"/>
    <w:rsid w:val="000E3201"/>
    <w:rsid w:val="00186396"/>
    <w:rsid w:val="0020582F"/>
    <w:rsid w:val="0024581C"/>
    <w:rsid w:val="00272603"/>
    <w:rsid w:val="0028454C"/>
    <w:rsid w:val="00286243"/>
    <w:rsid w:val="002D434C"/>
    <w:rsid w:val="002E4A95"/>
    <w:rsid w:val="002F28E3"/>
    <w:rsid w:val="00307C3F"/>
    <w:rsid w:val="00323DAC"/>
    <w:rsid w:val="003454EC"/>
    <w:rsid w:val="003A7DC8"/>
    <w:rsid w:val="003B7369"/>
    <w:rsid w:val="00425C60"/>
    <w:rsid w:val="00477AA9"/>
    <w:rsid w:val="00513B63"/>
    <w:rsid w:val="005177C9"/>
    <w:rsid w:val="00520B41"/>
    <w:rsid w:val="005269DA"/>
    <w:rsid w:val="005560C8"/>
    <w:rsid w:val="005C56D4"/>
    <w:rsid w:val="005E303D"/>
    <w:rsid w:val="00623EBF"/>
    <w:rsid w:val="006B4C2B"/>
    <w:rsid w:val="006E1ACC"/>
    <w:rsid w:val="006F41D8"/>
    <w:rsid w:val="00705A0E"/>
    <w:rsid w:val="00740A61"/>
    <w:rsid w:val="00771547"/>
    <w:rsid w:val="00782879"/>
    <w:rsid w:val="007A3296"/>
    <w:rsid w:val="00831C43"/>
    <w:rsid w:val="00840160"/>
    <w:rsid w:val="008662F0"/>
    <w:rsid w:val="008960D9"/>
    <w:rsid w:val="00903A68"/>
    <w:rsid w:val="009A31E3"/>
    <w:rsid w:val="009C0175"/>
    <w:rsid w:val="00A27CBB"/>
    <w:rsid w:val="00A32773"/>
    <w:rsid w:val="00A55FF1"/>
    <w:rsid w:val="00A62463"/>
    <w:rsid w:val="00A71E39"/>
    <w:rsid w:val="00AB1E29"/>
    <w:rsid w:val="00AD396A"/>
    <w:rsid w:val="00B00DF2"/>
    <w:rsid w:val="00B74630"/>
    <w:rsid w:val="00B92900"/>
    <w:rsid w:val="00B97659"/>
    <w:rsid w:val="00C1098F"/>
    <w:rsid w:val="00C263EF"/>
    <w:rsid w:val="00C30204"/>
    <w:rsid w:val="00C92371"/>
    <w:rsid w:val="00CA5A65"/>
    <w:rsid w:val="00CB037F"/>
    <w:rsid w:val="00D37285"/>
    <w:rsid w:val="00DA7978"/>
    <w:rsid w:val="00DC2690"/>
    <w:rsid w:val="00E06E9B"/>
    <w:rsid w:val="00E17D2C"/>
    <w:rsid w:val="00E21438"/>
    <w:rsid w:val="00E242FC"/>
    <w:rsid w:val="00E41E35"/>
    <w:rsid w:val="00E5594F"/>
    <w:rsid w:val="00E87CF5"/>
    <w:rsid w:val="00EA1D5F"/>
    <w:rsid w:val="00ED6F82"/>
    <w:rsid w:val="00EF12B1"/>
    <w:rsid w:val="00F278D2"/>
    <w:rsid w:val="00F647A7"/>
    <w:rsid w:val="00FC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1B613E-5748-4779-86EC-E8E893F6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0598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0598E"/>
    <w:rPr>
      <w:rFonts w:ascii="Consolas" w:hAnsi="Consolas"/>
      <w:sz w:val="21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2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2603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AD396A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9C0175"/>
    <w:pPr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C0175"/>
    <w:rPr>
      <w:rFonts w:ascii="Arial" w:eastAsia="Times New Roman" w:hAnsi="Arial" w:cs="Arial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0E320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0E3201"/>
    <w:rPr>
      <w:sz w:val="16"/>
      <w:szCs w:val="16"/>
    </w:rPr>
  </w:style>
  <w:style w:type="paragraph" w:styleId="SemEspaamento">
    <w:name w:val="No Spacing"/>
    <w:uiPriority w:val="1"/>
    <w:qFormat/>
    <w:rsid w:val="00E06E9B"/>
    <w:pPr>
      <w:spacing w:after="0" w:line="240" w:lineRule="auto"/>
    </w:pPr>
    <w:rPr>
      <w:rFonts w:ascii="Calibri" w:eastAsia="Times New Roman" w:hAnsi="Calibri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104450/lei-de-desapropria%C3%A7%C3%A3o-decreto-lei-3365-4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jusbrasil.com.br/legislacao/104450/lei-de-desapropria%C3%A7%C3%A3o-decreto-lei-3365-4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usbrasil.com.br/legislacao/155571402/constitui%C3%A7%C3%A3o-federal-constitui%C3%A7%C3%A3o-da-republica-federativa-do-brasil-198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1647</Words>
  <Characters>8897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conceicao</dc:creator>
  <cp:keywords/>
  <dc:description/>
  <cp:lastModifiedBy>Laercio Lamonatto</cp:lastModifiedBy>
  <cp:revision>7</cp:revision>
  <cp:lastPrinted>2023-08-02T12:04:00Z</cp:lastPrinted>
  <dcterms:created xsi:type="dcterms:W3CDTF">2023-08-30T12:19:00Z</dcterms:created>
  <dcterms:modified xsi:type="dcterms:W3CDTF">2023-08-30T12:23:00Z</dcterms:modified>
</cp:coreProperties>
</file>